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D3F" w:rsidRPr="005A6029" w:rsidRDefault="00F71240" w:rsidP="005A6029">
      <w:pPr>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7pt;margin-top:47.7pt;width:62.35pt;height:57.7pt;z-index:251658240;mso-position-vertical-relative:page" fillcolor="window">
            <v:imagedata r:id="rId8" o:title="" cropbottom="2062f"/>
            <w10:wrap anchory="page"/>
            <w10:anchorlock/>
          </v:shape>
          <o:OLEObject Type="Embed" ProgID="Word.Picture.8" ShapeID="_x0000_s1026" DrawAspect="Content" ObjectID="_1713356827" r:id="rId9"/>
        </w:pict>
      </w:r>
    </w:p>
    <w:p w:rsidR="00031D3F" w:rsidRPr="005A6029" w:rsidRDefault="00031D3F" w:rsidP="005A6029">
      <w:pPr>
        <w:jc w:val="center"/>
        <w:rPr>
          <w:sz w:val="28"/>
          <w:szCs w:val="28"/>
        </w:rPr>
      </w:pPr>
    </w:p>
    <w:p w:rsidR="00031D3F" w:rsidRPr="005A6029" w:rsidRDefault="00031D3F" w:rsidP="005A6029">
      <w:pPr>
        <w:rPr>
          <w:sz w:val="28"/>
          <w:szCs w:val="28"/>
        </w:rPr>
      </w:pPr>
      <w:r w:rsidRPr="005A6029">
        <w:rPr>
          <w:sz w:val="28"/>
          <w:szCs w:val="28"/>
        </w:rPr>
        <w:t xml:space="preserve">                                      </w:t>
      </w:r>
      <w:r w:rsidR="003E62F8" w:rsidRPr="005A6029">
        <w:rPr>
          <w:sz w:val="28"/>
          <w:szCs w:val="28"/>
        </w:rPr>
        <w:t xml:space="preserve">            </w:t>
      </w:r>
      <w:r w:rsidRPr="005A6029">
        <w:rPr>
          <w:sz w:val="28"/>
          <w:szCs w:val="28"/>
        </w:rPr>
        <w:t xml:space="preserve">  </w:t>
      </w:r>
      <w:r w:rsidR="00706DCE" w:rsidRPr="005A6029">
        <w:rPr>
          <w:sz w:val="28"/>
          <w:szCs w:val="28"/>
        </w:rPr>
        <w:t xml:space="preserve">         </w:t>
      </w:r>
      <w:r w:rsidRPr="005A6029">
        <w:rPr>
          <w:sz w:val="28"/>
          <w:szCs w:val="28"/>
        </w:rPr>
        <w:t xml:space="preserve">             </w:t>
      </w:r>
      <w:r w:rsidR="00865396">
        <w:rPr>
          <w:sz w:val="28"/>
          <w:szCs w:val="28"/>
        </w:rPr>
        <w:t xml:space="preserve">                                             </w:t>
      </w:r>
    </w:p>
    <w:p w:rsidR="00031D3F" w:rsidRPr="005A6029" w:rsidRDefault="00031D3F" w:rsidP="005A6029">
      <w:pPr>
        <w:jc w:val="center"/>
        <w:rPr>
          <w:sz w:val="28"/>
          <w:szCs w:val="28"/>
        </w:rPr>
      </w:pPr>
      <w:r w:rsidRPr="005A6029">
        <w:rPr>
          <w:sz w:val="28"/>
          <w:szCs w:val="28"/>
        </w:rPr>
        <w:t>СМОЛЕНСКОЕ РАЙОННОЕ СОБРАНИЕ ДЕПУТАТОВ</w:t>
      </w:r>
    </w:p>
    <w:p w:rsidR="00031D3F" w:rsidRPr="005A6029" w:rsidRDefault="00031D3F" w:rsidP="005A6029">
      <w:pPr>
        <w:jc w:val="center"/>
        <w:rPr>
          <w:sz w:val="28"/>
          <w:szCs w:val="28"/>
        </w:rPr>
      </w:pPr>
      <w:r w:rsidRPr="005A6029">
        <w:rPr>
          <w:sz w:val="28"/>
          <w:szCs w:val="28"/>
        </w:rPr>
        <w:t>АЛТАЙСКОГО КРАЯ</w:t>
      </w:r>
    </w:p>
    <w:p w:rsidR="00031D3F" w:rsidRPr="005A6029" w:rsidRDefault="00031D3F" w:rsidP="005A6029">
      <w:pPr>
        <w:rPr>
          <w:sz w:val="28"/>
          <w:szCs w:val="28"/>
        </w:rPr>
      </w:pPr>
    </w:p>
    <w:p w:rsidR="00031D3F" w:rsidRPr="005A6029" w:rsidRDefault="00031D3F" w:rsidP="005A6029">
      <w:pPr>
        <w:jc w:val="center"/>
        <w:rPr>
          <w:sz w:val="28"/>
          <w:szCs w:val="28"/>
        </w:rPr>
      </w:pPr>
      <w:r w:rsidRPr="005A6029">
        <w:rPr>
          <w:sz w:val="28"/>
          <w:szCs w:val="28"/>
        </w:rPr>
        <w:t>РЕШЕНИЕ</w:t>
      </w:r>
    </w:p>
    <w:p w:rsidR="00031D3F" w:rsidRPr="005A6029" w:rsidRDefault="00031D3F" w:rsidP="005A6029">
      <w:pPr>
        <w:jc w:val="both"/>
        <w:rPr>
          <w:sz w:val="28"/>
          <w:szCs w:val="28"/>
          <w:u w:val="single"/>
        </w:rPr>
      </w:pPr>
    </w:p>
    <w:p w:rsidR="00031D3F" w:rsidRPr="005A6029" w:rsidRDefault="00D04B3D" w:rsidP="005A6029">
      <w:pPr>
        <w:jc w:val="both"/>
        <w:rPr>
          <w:sz w:val="28"/>
          <w:szCs w:val="28"/>
        </w:rPr>
      </w:pPr>
      <w:r>
        <w:rPr>
          <w:sz w:val="28"/>
          <w:szCs w:val="28"/>
        </w:rPr>
        <w:t>05.05.2022 № 25</w:t>
      </w:r>
      <w:r w:rsidR="008830B6" w:rsidRPr="005A6029">
        <w:rPr>
          <w:sz w:val="28"/>
          <w:szCs w:val="28"/>
        </w:rPr>
        <w:t xml:space="preserve">            </w:t>
      </w:r>
      <w:r w:rsidR="00F71D5F" w:rsidRPr="005A6029">
        <w:rPr>
          <w:sz w:val="28"/>
          <w:szCs w:val="28"/>
        </w:rPr>
        <w:t xml:space="preserve">         </w:t>
      </w:r>
      <w:r w:rsidR="00031D3F" w:rsidRPr="005A6029">
        <w:rPr>
          <w:sz w:val="28"/>
          <w:szCs w:val="28"/>
        </w:rPr>
        <w:t xml:space="preserve">                                              </w:t>
      </w:r>
      <w:r>
        <w:rPr>
          <w:sz w:val="28"/>
          <w:szCs w:val="28"/>
        </w:rPr>
        <w:t xml:space="preserve">     </w:t>
      </w:r>
      <w:r w:rsidR="00031D3F" w:rsidRPr="005A6029">
        <w:rPr>
          <w:sz w:val="28"/>
          <w:szCs w:val="28"/>
        </w:rPr>
        <w:t xml:space="preserve">  </w:t>
      </w:r>
      <w:r w:rsidR="00706DCE" w:rsidRPr="005A6029">
        <w:rPr>
          <w:sz w:val="28"/>
          <w:szCs w:val="28"/>
        </w:rPr>
        <w:t xml:space="preserve"> </w:t>
      </w:r>
      <w:r w:rsidR="00031D3F" w:rsidRPr="005A6029">
        <w:rPr>
          <w:sz w:val="28"/>
          <w:szCs w:val="28"/>
        </w:rPr>
        <w:t xml:space="preserve"> с. Смоленское </w:t>
      </w:r>
    </w:p>
    <w:p w:rsidR="00031D3F" w:rsidRPr="005A6029" w:rsidRDefault="00031D3F" w:rsidP="005A6029">
      <w:pPr>
        <w:jc w:val="both"/>
        <w:rPr>
          <w:sz w:val="28"/>
          <w:szCs w:val="28"/>
        </w:rPr>
      </w:pPr>
    </w:p>
    <w:tbl>
      <w:tblPr>
        <w:tblW w:w="0" w:type="auto"/>
        <w:tblLook w:val="01E0"/>
      </w:tblPr>
      <w:tblGrid>
        <w:gridCol w:w="4892"/>
        <w:gridCol w:w="4679"/>
      </w:tblGrid>
      <w:tr w:rsidR="00031D3F" w:rsidRPr="005A6029" w:rsidTr="00031D3F">
        <w:tc>
          <w:tcPr>
            <w:tcW w:w="5235" w:type="dxa"/>
            <w:hideMark/>
          </w:tcPr>
          <w:p w:rsidR="00031D3F" w:rsidRPr="005A6029" w:rsidRDefault="003E62F8" w:rsidP="005A6029">
            <w:pPr>
              <w:tabs>
                <w:tab w:val="left" w:pos="720"/>
              </w:tabs>
              <w:jc w:val="both"/>
              <w:rPr>
                <w:sz w:val="28"/>
                <w:szCs w:val="28"/>
              </w:rPr>
            </w:pPr>
            <w:r w:rsidRPr="005A6029">
              <w:rPr>
                <w:sz w:val="28"/>
                <w:szCs w:val="28"/>
              </w:rPr>
              <w:t>Об отчёте главы района о результатах деятельно</w:t>
            </w:r>
            <w:r w:rsidR="001C061D" w:rsidRPr="005A6029">
              <w:rPr>
                <w:sz w:val="28"/>
                <w:szCs w:val="28"/>
              </w:rPr>
              <w:t>сти Администрации района за 2021 год и основных задачах на 2022</w:t>
            </w:r>
            <w:r w:rsidRPr="005A6029">
              <w:rPr>
                <w:sz w:val="28"/>
                <w:szCs w:val="28"/>
              </w:rPr>
              <w:t xml:space="preserve"> год.</w:t>
            </w:r>
          </w:p>
        </w:tc>
        <w:tc>
          <w:tcPr>
            <w:tcW w:w="5236" w:type="dxa"/>
          </w:tcPr>
          <w:p w:rsidR="00031D3F" w:rsidRPr="005A6029" w:rsidRDefault="00031D3F" w:rsidP="005A6029">
            <w:pPr>
              <w:rPr>
                <w:sz w:val="28"/>
                <w:szCs w:val="28"/>
              </w:rPr>
            </w:pPr>
          </w:p>
        </w:tc>
      </w:tr>
    </w:tbl>
    <w:p w:rsidR="00031D3F" w:rsidRPr="005A6029" w:rsidRDefault="00031D3F" w:rsidP="005A6029">
      <w:pPr>
        <w:jc w:val="both"/>
        <w:rPr>
          <w:sz w:val="28"/>
          <w:szCs w:val="28"/>
        </w:rPr>
      </w:pPr>
    </w:p>
    <w:p w:rsidR="00031D3F" w:rsidRPr="005A6029" w:rsidRDefault="00031D3F" w:rsidP="005A6029">
      <w:pPr>
        <w:ind w:firstLine="708"/>
        <w:jc w:val="both"/>
        <w:rPr>
          <w:sz w:val="28"/>
          <w:szCs w:val="28"/>
        </w:rPr>
      </w:pPr>
      <w:r w:rsidRPr="005A6029">
        <w:rPr>
          <w:sz w:val="28"/>
          <w:szCs w:val="28"/>
        </w:rPr>
        <w:t>Заслушав в соответствии с пунктом 11.1 статьи 35 Федерального закона от 06.10.2003 N 131-ФЗ "Об общих принципах организации местного сам</w:t>
      </w:r>
      <w:r w:rsidRPr="005A6029">
        <w:rPr>
          <w:sz w:val="28"/>
          <w:szCs w:val="28"/>
        </w:rPr>
        <w:t>о</w:t>
      </w:r>
      <w:r w:rsidRPr="005A6029">
        <w:rPr>
          <w:sz w:val="28"/>
          <w:szCs w:val="28"/>
        </w:rPr>
        <w:t>управления в Российской Федерации", пунктом 1 статьи 25 Устава муниц</w:t>
      </w:r>
      <w:r w:rsidRPr="005A6029">
        <w:rPr>
          <w:sz w:val="28"/>
          <w:szCs w:val="28"/>
        </w:rPr>
        <w:t>и</w:t>
      </w:r>
      <w:r w:rsidRPr="005A6029">
        <w:rPr>
          <w:sz w:val="28"/>
          <w:szCs w:val="28"/>
        </w:rPr>
        <w:t>пального образования Смоленский район Алтайского края отчёт главы ра</w:t>
      </w:r>
      <w:r w:rsidRPr="005A6029">
        <w:rPr>
          <w:sz w:val="28"/>
          <w:szCs w:val="28"/>
        </w:rPr>
        <w:t>й</w:t>
      </w:r>
      <w:r w:rsidRPr="005A6029">
        <w:rPr>
          <w:sz w:val="28"/>
          <w:szCs w:val="28"/>
        </w:rPr>
        <w:t>она Л.В. Моисеевой</w:t>
      </w:r>
      <w:r w:rsidR="003E62F8" w:rsidRPr="005A6029">
        <w:rPr>
          <w:sz w:val="28"/>
          <w:szCs w:val="28"/>
        </w:rPr>
        <w:t xml:space="preserve"> о результатах деятельно</w:t>
      </w:r>
      <w:r w:rsidR="001C061D" w:rsidRPr="005A6029">
        <w:rPr>
          <w:sz w:val="28"/>
          <w:szCs w:val="28"/>
        </w:rPr>
        <w:t>сти Администрации района за 2021 год и основных задачах на 2022</w:t>
      </w:r>
      <w:r w:rsidR="003E62F8" w:rsidRPr="005A6029">
        <w:rPr>
          <w:sz w:val="28"/>
          <w:szCs w:val="28"/>
        </w:rPr>
        <w:t xml:space="preserve"> год</w:t>
      </w:r>
      <w:r w:rsidR="00ED5073">
        <w:rPr>
          <w:sz w:val="28"/>
          <w:szCs w:val="28"/>
        </w:rPr>
        <w:t>,</w:t>
      </w:r>
      <w:r w:rsidRPr="005A6029">
        <w:rPr>
          <w:sz w:val="28"/>
          <w:szCs w:val="28"/>
        </w:rPr>
        <w:t xml:space="preserve"> Смоленское районное Собрание депутатов РЕШИЛО:</w:t>
      </w:r>
    </w:p>
    <w:p w:rsidR="00031D3F" w:rsidRPr="005A6029" w:rsidRDefault="00031D3F" w:rsidP="005A6029">
      <w:pPr>
        <w:tabs>
          <w:tab w:val="left" w:pos="4680"/>
        </w:tabs>
        <w:ind w:right="-6"/>
        <w:jc w:val="both"/>
        <w:rPr>
          <w:sz w:val="28"/>
          <w:szCs w:val="28"/>
        </w:rPr>
      </w:pPr>
    </w:p>
    <w:p w:rsidR="008714C6" w:rsidRPr="005A6029" w:rsidRDefault="008714C6" w:rsidP="005A6029">
      <w:pPr>
        <w:ind w:firstLine="708"/>
        <w:rPr>
          <w:sz w:val="28"/>
          <w:szCs w:val="28"/>
        </w:rPr>
      </w:pPr>
      <w:r w:rsidRPr="005A6029">
        <w:rPr>
          <w:sz w:val="28"/>
          <w:szCs w:val="28"/>
        </w:rPr>
        <w:t>1.</w:t>
      </w:r>
      <w:r w:rsidRPr="005A6029">
        <w:rPr>
          <w:bCs/>
          <w:iCs/>
          <w:sz w:val="28"/>
          <w:szCs w:val="28"/>
        </w:rPr>
        <w:t xml:space="preserve"> Отчет главы района Л.В.Моисеевой </w:t>
      </w:r>
      <w:r w:rsidRPr="005A6029">
        <w:rPr>
          <w:sz w:val="28"/>
          <w:szCs w:val="28"/>
        </w:rPr>
        <w:t>о результатах деятельности А</w:t>
      </w:r>
      <w:r w:rsidRPr="005A6029">
        <w:rPr>
          <w:sz w:val="28"/>
          <w:szCs w:val="28"/>
        </w:rPr>
        <w:t>д</w:t>
      </w:r>
      <w:r w:rsidRPr="005A6029">
        <w:rPr>
          <w:sz w:val="28"/>
          <w:szCs w:val="28"/>
        </w:rPr>
        <w:t>министрации района за 2021 год и основных задачах на 2022 год</w:t>
      </w:r>
      <w:r w:rsidRPr="005A6029">
        <w:rPr>
          <w:bCs/>
          <w:iCs/>
          <w:sz w:val="28"/>
          <w:szCs w:val="28"/>
        </w:rPr>
        <w:t xml:space="preserve"> </w:t>
      </w:r>
      <w:r w:rsidRPr="005A6029">
        <w:rPr>
          <w:sz w:val="28"/>
          <w:szCs w:val="28"/>
        </w:rPr>
        <w:t>принять к сведению (прилагается).</w:t>
      </w:r>
    </w:p>
    <w:p w:rsidR="008714C6" w:rsidRPr="005A6029" w:rsidRDefault="008714C6" w:rsidP="005A6029">
      <w:pPr>
        <w:ind w:firstLine="708"/>
        <w:rPr>
          <w:sz w:val="28"/>
          <w:szCs w:val="28"/>
        </w:rPr>
      </w:pPr>
    </w:p>
    <w:p w:rsidR="008714C6" w:rsidRPr="005A6029" w:rsidRDefault="008714C6" w:rsidP="005A6029">
      <w:pPr>
        <w:ind w:firstLine="708"/>
        <w:rPr>
          <w:sz w:val="28"/>
          <w:szCs w:val="28"/>
        </w:rPr>
      </w:pPr>
      <w:r w:rsidRPr="005A6029">
        <w:rPr>
          <w:sz w:val="28"/>
          <w:szCs w:val="28"/>
        </w:rPr>
        <w:t>2. Результаты деятельности Администрации района за 2021 год пр</w:t>
      </w:r>
      <w:r w:rsidRPr="005A6029">
        <w:rPr>
          <w:sz w:val="28"/>
          <w:szCs w:val="28"/>
        </w:rPr>
        <w:t>и</w:t>
      </w:r>
      <w:r w:rsidR="00865396">
        <w:rPr>
          <w:sz w:val="28"/>
          <w:szCs w:val="28"/>
        </w:rPr>
        <w:t>знать удовлетворительными</w:t>
      </w:r>
      <w:r w:rsidRPr="005A6029">
        <w:rPr>
          <w:sz w:val="28"/>
          <w:szCs w:val="28"/>
        </w:rPr>
        <w:t>.</w:t>
      </w:r>
    </w:p>
    <w:p w:rsidR="008714C6" w:rsidRPr="005A6029" w:rsidRDefault="008714C6" w:rsidP="005A6029">
      <w:pPr>
        <w:ind w:firstLine="708"/>
        <w:rPr>
          <w:sz w:val="28"/>
          <w:szCs w:val="28"/>
        </w:rPr>
      </w:pPr>
    </w:p>
    <w:p w:rsidR="008714C6" w:rsidRPr="005A6029" w:rsidRDefault="008714C6" w:rsidP="005A6029">
      <w:pPr>
        <w:ind w:firstLine="720"/>
        <w:rPr>
          <w:sz w:val="28"/>
          <w:szCs w:val="28"/>
        </w:rPr>
      </w:pPr>
      <w:r w:rsidRPr="005A6029">
        <w:rPr>
          <w:sz w:val="28"/>
          <w:szCs w:val="28"/>
        </w:rPr>
        <w:t>3. Администрации района и её органам обеспечить в 2022 году выпо</w:t>
      </w:r>
      <w:r w:rsidRPr="005A6029">
        <w:rPr>
          <w:sz w:val="28"/>
          <w:szCs w:val="28"/>
        </w:rPr>
        <w:t>л</w:t>
      </w:r>
      <w:r w:rsidRPr="005A6029">
        <w:rPr>
          <w:sz w:val="28"/>
          <w:szCs w:val="28"/>
        </w:rPr>
        <w:t>нение следующих мероприятий:</w:t>
      </w:r>
    </w:p>
    <w:p w:rsidR="008714C6" w:rsidRPr="005A6029" w:rsidRDefault="008714C6" w:rsidP="005A6029">
      <w:pPr>
        <w:ind w:firstLine="720"/>
        <w:rPr>
          <w:sz w:val="28"/>
          <w:szCs w:val="28"/>
        </w:rPr>
      </w:pPr>
      <w:r w:rsidRPr="005A6029">
        <w:rPr>
          <w:sz w:val="28"/>
          <w:szCs w:val="28"/>
        </w:rPr>
        <w:t>- по привлечению на территорию Смоленского района средств фед</w:t>
      </w:r>
      <w:r w:rsidRPr="005A6029">
        <w:rPr>
          <w:sz w:val="28"/>
          <w:szCs w:val="28"/>
        </w:rPr>
        <w:t>е</w:t>
      </w:r>
      <w:r w:rsidRPr="005A6029">
        <w:rPr>
          <w:sz w:val="28"/>
          <w:szCs w:val="28"/>
        </w:rPr>
        <w:t>ральных, краевых целевых программ и проектов;</w:t>
      </w:r>
    </w:p>
    <w:p w:rsidR="008714C6" w:rsidRPr="005A6029" w:rsidRDefault="008714C6" w:rsidP="005A6029">
      <w:pPr>
        <w:ind w:firstLine="720"/>
        <w:rPr>
          <w:sz w:val="28"/>
          <w:szCs w:val="28"/>
        </w:rPr>
      </w:pPr>
      <w:r w:rsidRPr="005A6029">
        <w:rPr>
          <w:sz w:val="28"/>
          <w:szCs w:val="28"/>
        </w:rPr>
        <w:t>- по сокращению кредиторской задолженности в сфере ЖКХ и оптим</w:t>
      </w:r>
      <w:r w:rsidRPr="005A6029">
        <w:rPr>
          <w:sz w:val="28"/>
          <w:szCs w:val="28"/>
        </w:rPr>
        <w:t>и</w:t>
      </w:r>
      <w:r w:rsidRPr="005A6029">
        <w:rPr>
          <w:sz w:val="28"/>
          <w:szCs w:val="28"/>
        </w:rPr>
        <w:t>зации данной отрасли;</w:t>
      </w:r>
    </w:p>
    <w:p w:rsidR="008714C6" w:rsidRPr="005A6029" w:rsidRDefault="008714C6" w:rsidP="005A6029">
      <w:pPr>
        <w:ind w:firstLine="720"/>
        <w:rPr>
          <w:sz w:val="28"/>
          <w:szCs w:val="28"/>
        </w:rPr>
      </w:pPr>
      <w:r w:rsidRPr="005A6029">
        <w:rPr>
          <w:sz w:val="28"/>
          <w:szCs w:val="28"/>
        </w:rPr>
        <w:t>-по содействию в 2022 году проводимым мероприятиям по программе «Догазификация».</w:t>
      </w:r>
    </w:p>
    <w:p w:rsidR="008714C6" w:rsidRPr="005A6029" w:rsidRDefault="008714C6" w:rsidP="005A6029">
      <w:pPr>
        <w:ind w:firstLine="720"/>
        <w:rPr>
          <w:sz w:val="28"/>
          <w:szCs w:val="28"/>
        </w:rPr>
      </w:pPr>
    </w:p>
    <w:p w:rsidR="008714C6" w:rsidRPr="005A6029" w:rsidRDefault="008714C6" w:rsidP="005A6029">
      <w:pPr>
        <w:ind w:firstLine="720"/>
        <w:rPr>
          <w:sz w:val="28"/>
          <w:szCs w:val="28"/>
        </w:rPr>
      </w:pPr>
      <w:r w:rsidRPr="005A6029">
        <w:rPr>
          <w:sz w:val="28"/>
          <w:szCs w:val="28"/>
        </w:rPr>
        <w:t>4. Администрации района разработать мероприятия по реализации з</w:t>
      </w:r>
      <w:r w:rsidRPr="005A6029">
        <w:rPr>
          <w:sz w:val="28"/>
          <w:szCs w:val="28"/>
        </w:rPr>
        <w:t>а</w:t>
      </w:r>
      <w:r w:rsidRPr="005A6029">
        <w:rPr>
          <w:sz w:val="28"/>
          <w:szCs w:val="28"/>
        </w:rPr>
        <w:t>мечаний и предложений, высказанных на сессии, информировать об их и</w:t>
      </w:r>
      <w:r w:rsidRPr="005A6029">
        <w:rPr>
          <w:sz w:val="28"/>
          <w:szCs w:val="28"/>
        </w:rPr>
        <w:t>с</w:t>
      </w:r>
      <w:r w:rsidRPr="005A6029">
        <w:rPr>
          <w:sz w:val="28"/>
          <w:szCs w:val="28"/>
        </w:rPr>
        <w:t xml:space="preserve">полнении в декабре 2022 года. </w:t>
      </w:r>
    </w:p>
    <w:p w:rsidR="008714C6" w:rsidRPr="005A6029" w:rsidRDefault="008714C6" w:rsidP="005A6029">
      <w:pPr>
        <w:ind w:firstLine="700"/>
        <w:rPr>
          <w:sz w:val="28"/>
          <w:szCs w:val="28"/>
        </w:rPr>
      </w:pPr>
      <w:r w:rsidRPr="005A6029">
        <w:rPr>
          <w:sz w:val="28"/>
          <w:szCs w:val="28"/>
        </w:rPr>
        <w:lastRenderedPageBreak/>
        <w:t>5. Настоящее решение опубликовать на официальном сайте Админис</w:t>
      </w:r>
      <w:r w:rsidRPr="005A6029">
        <w:rPr>
          <w:sz w:val="28"/>
          <w:szCs w:val="28"/>
        </w:rPr>
        <w:t>т</w:t>
      </w:r>
      <w:r w:rsidRPr="005A6029">
        <w:rPr>
          <w:sz w:val="28"/>
          <w:szCs w:val="28"/>
        </w:rPr>
        <w:t>рации Смоленского района в информационно-телекоммуникационной сети «Интернет».</w:t>
      </w:r>
    </w:p>
    <w:p w:rsidR="008714C6" w:rsidRPr="005A6029" w:rsidRDefault="008714C6" w:rsidP="005A6029">
      <w:pPr>
        <w:ind w:firstLine="700"/>
        <w:rPr>
          <w:sz w:val="28"/>
          <w:szCs w:val="28"/>
        </w:rPr>
      </w:pPr>
    </w:p>
    <w:p w:rsidR="008714C6" w:rsidRPr="005A6029" w:rsidRDefault="008714C6" w:rsidP="005A6029">
      <w:pPr>
        <w:ind w:firstLine="720"/>
        <w:rPr>
          <w:sz w:val="28"/>
          <w:szCs w:val="28"/>
        </w:rPr>
      </w:pPr>
      <w:r w:rsidRPr="005A6029">
        <w:rPr>
          <w:sz w:val="28"/>
          <w:szCs w:val="28"/>
        </w:rPr>
        <w:t>6. Контроль за исполнением настоящего решения возложить на пост</w:t>
      </w:r>
      <w:r w:rsidRPr="005A6029">
        <w:rPr>
          <w:sz w:val="28"/>
          <w:szCs w:val="28"/>
        </w:rPr>
        <w:t>о</w:t>
      </w:r>
      <w:r w:rsidRPr="005A6029">
        <w:rPr>
          <w:sz w:val="28"/>
          <w:szCs w:val="28"/>
        </w:rPr>
        <w:t>янные комиссии районного Собрания депутатов.</w:t>
      </w:r>
    </w:p>
    <w:p w:rsidR="008714C6" w:rsidRPr="005A6029" w:rsidRDefault="008714C6" w:rsidP="005A6029">
      <w:pPr>
        <w:ind w:firstLine="720"/>
        <w:rPr>
          <w:sz w:val="28"/>
          <w:szCs w:val="28"/>
        </w:rPr>
      </w:pPr>
    </w:p>
    <w:p w:rsidR="008714C6" w:rsidRPr="005A6029" w:rsidRDefault="008714C6" w:rsidP="005A6029">
      <w:pPr>
        <w:ind w:firstLine="720"/>
        <w:rPr>
          <w:sz w:val="28"/>
          <w:szCs w:val="28"/>
        </w:rPr>
      </w:pPr>
    </w:p>
    <w:p w:rsidR="00031D3F" w:rsidRPr="005A6029" w:rsidRDefault="00031D3F" w:rsidP="005A6029">
      <w:pPr>
        <w:pStyle w:val="Default"/>
        <w:rPr>
          <w:rFonts w:ascii="Times New Roman" w:hAnsi="Times New Roman"/>
          <w:sz w:val="28"/>
          <w:szCs w:val="28"/>
        </w:rPr>
      </w:pPr>
      <w:r w:rsidRPr="005A6029">
        <w:rPr>
          <w:rFonts w:ascii="Times New Roman" w:hAnsi="Times New Roman"/>
          <w:sz w:val="28"/>
          <w:szCs w:val="28"/>
        </w:rPr>
        <w:t>Председатель районного</w:t>
      </w:r>
    </w:p>
    <w:p w:rsidR="00031D3F" w:rsidRPr="005A6029" w:rsidRDefault="00031D3F" w:rsidP="005A6029">
      <w:pPr>
        <w:jc w:val="both"/>
        <w:rPr>
          <w:sz w:val="28"/>
          <w:szCs w:val="28"/>
        </w:rPr>
      </w:pPr>
      <w:r w:rsidRPr="005A6029">
        <w:rPr>
          <w:sz w:val="28"/>
          <w:szCs w:val="28"/>
        </w:rPr>
        <w:t>Собрания депутатов                                                                         А.К. Хамрилов</w:t>
      </w:r>
    </w:p>
    <w:p w:rsidR="00031D3F" w:rsidRPr="005A6029" w:rsidRDefault="00031D3F" w:rsidP="005A6029">
      <w:pPr>
        <w:pStyle w:val="31"/>
        <w:tabs>
          <w:tab w:val="left" w:pos="700"/>
        </w:tabs>
        <w:spacing w:after="0"/>
        <w:ind w:left="0"/>
        <w:jc w:val="both"/>
        <w:rPr>
          <w:sz w:val="28"/>
          <w:szCs w:val="28"/>
        </w:rPr>
      </w:pPr>
      <w:r w:rsidRPr="005A6029">
        <w:rPr>
          <w:sz w:val="28"/>
          <w:szCs w:val="28"/>
        </w:rPr>
        <w:tab/>
      </w:r>
    </w:p>
    <w:p w:rsidR="00031D3F" w:rsidRPr="005A6029" w:rsidRDefault="00031D3F" w:rsidP="005A6029">
      <w:pPr>
        <w:pStyle w:val="31"/>
        <w:tabs>
          <w:tab w:val="left" w:pos="700"/>
        </w:tabs>
        <w:spacing w:after="0"/>
        <w:ind w:left="0"/>
        <w:jc w:val="both"/>
        <w:rPr>
          <w:sz w:val="28"/>
          <w:szCs w:val="28"/>
        </w:rPr>
      </w:pPr>
    </w:p>
    <w:p w:rsidR="00031D3F" w:rsidRPr="005A6029" w:rsidRDefault="00031D3F" w:rsidP="005A6029">
      <w:pPr>
        <w:pStyle w:val="31"/>
        <w:tabs>
          <w:tab w:val="left" w:pos="700"/>
        </w:tabs>
        <w:spacing w:after="0"/>
        <w:ind w:left="0"/>
        <w:jc w:val="both"/>
        <w:rPr>
          <w:sz w:val="28"/>
          <w:szCs w:val="28"/>
        </w:rPr>
      </w:pPr>
    </w:p>
    <w:p w:rsidR="00031D3F" w:rsidRPr="005A6029" w:rsidRDefault="00031D3F" w:rsidP="005A6029">
      <w:pPr>
        <w:pStyle w:val="31"/>
        <w:tabs>
          <w:tab w:val="left" w:pos="700"/>
        </w:tabs>
        <w:spacing w:after="0"/>
        <w:ind w:left="0"/>
        <w:jc w:val="both"/>
        <w:rPr>
          <w:sz w:val="28"/>
          <w:szCs w:val="28"/>
        </w:rPr>
      </w:pPr>
    </w:p>
    <w:p w:rsidR="00031D3F" w:rsidRPr="005A6029" w:rsidRDefault="00031D3F" w:rsidP="005A6029">
      <w:pPr>
        <w:pStyle w:val="31"/>
        <w:tabs>
          <w:tab w:val="left" w:pos="700"/>
        </w:tabs>
        <w:spacing w:after="0"/>
        <w:ind w:left="0"/>
        <w:jc w:val="both"/>
        <w:rPr>
          <w:sz w:val="28"/>
          <w:szCs w:val="28"/>
        </w:rPr>
      </w:pPr>
    </w:p>
    <w:p w:rsidR="00031D3F" w:rsidRPr="005A6029" w:rsidRDefault="00031D3F" w:rsidP="005A6029">
      <w:pPr>
        <w:pStyle w:val="31"/>
        <w:tabs>
          <w:tab w:val="left" w:pos="700"/>
        </w:tabs>
        <w:spacing w:after="0"/>
        <w:ind w:left="0"/>
        <w:jc w:val="both"/>
        <w:rPr>
          <w:sz w:val="28"/>
          <w:szCs w:val="28"/>
        </w:rPr>
      </w:pPr>
    </w:p>
    <w:p w:rsidR="00031D3F" w:rsidRPr="005A6029" w:rsidRDefault="00031D3F" w:rsidP="005A6029">
      <w:pPr>
        <w:pStyle w:val="31"/>
        <w:tabs>
          <w:tab w:val="left" w:pos="700"/>
        </w:tabs>
        <w:spacing w:after="0"/>
        <w:ind w:left="0"/>
        <w:jc w:val="both"/>
        <w:rPr>
          <w:sz w:val="28"/>
          <w:szCs w:val="28"/>
        </w:rPr>
      </w:pPr>
    </w:p>
    <w:p w:rsidR="00031D3F" w:rsidRPr="005A6029" w:rsidRDefault="00031D3F" w:rsidP="005A6029">
      <w:pPr>
        <w:pStyle w:val="31"/>
        <w:tabs>
          <w:tab w:val="left" w:pos="700"/>
        </w:tabs>
        <w:spacing w:after="0"/>
        <w:ind w:left="0"/>
        <w:jc w:val="both"/>
        <w:rPr>
          <w:sz w:val="28"/>
          <w:szCs w:val="28"/>
        </w:rPr>
      </w:pPr>
    </w:p>
    <w:p w:rsidR="00031D3F" w:rsidRPr="005A6029" w:rsidRDefault="00031D3F" w:rsidP="005A6029">
      <w:pPr>
        <w:pStyle w:val="31"/>
        <w:tabs>
          <w:tab w:val="left" w:pos="700"/>
        </w:tabs>
        <w:spacing w:after="0"/>
        <w:ind w:left="0"/>
        <w:jc w:val="both"/>
        <w:rPr>
          <w:sz w:val="28"/>
          <w:szCs w:val="28"/>
        </w:rPr>
      </w:pPr>
    </w:p>
    <w:p w:rsidR="00031D3F" w:rsidRPr="005A6029" w:rsidRDefault="00031D3F" w:rsidP="005A6029">
      <w:pPr>
        <w:pStyle w:val="31"/>
        <w:tabs>
          <w:tab w:val="left" w:pos="700"/>
        </w:tabs>
        <w:spacing w:after="0"/>
        <w:ind w:left="0"/>
        <w:jc w:val="both"/>
        <w:rPr>
          <w:sz w:val="28"/>
          <w:szCs w:val="28"/>
        </w:rPr>
      </w:pPr>
    </w:p>
    <w:p w:rsidR="00031D3F" w:rsidRPr="005A6029" w:rsidRDefault="00031D3F" w:rsidP="005A6029">
      <w:pPr>
        <w:pStyle w:val="31"/>
        <w:tabs>
          <w:tab w:val="left" w:pos="700"/>
        </w:tabs>
        <w:spacing w:after="0"/>
        <w:ind w:left="0"/>
        <w:jc w:val="both"/>
        <w:rPr>
          <w:sz w:val="28"/>
          <w:szCs w:val="28"/>
        </w:rPr>
      </w:pPr>
    </w:p>
    <w:p w:rsidR="00031D3F" w:rsidRPr="005A6029" w:rsidRDefault="00031D3F" w:rsidP="005A6029">
      <w:pPr>
        <w:pStyle w:val="31"/>
        <w:tabs>
          <w:tab w:val="left" w:pos="700"/>
        </w:tabs>
        <w:spacing w:after="0"/>
        <w:ind w:left="0"/>
        <w:jc w:val="both"/>
        <w:rPr>
          <w:sz w:val="28"/>
          <w:szCs w:val="28"/>
        </w:rPr>
      </w:pPr>
    </w:p>
    <w:p w:rsidR="00031D3F" w:rsidRPr="005A6029" w:rsidRDefault="00031D3F" w:rsidP="005A6029">
      <w:pPr>
        <w:pStyle w:val="31"/>
        <w:tabs>
          <w:tab w:val="left" w:pos="700"/>
        </w:tabs>
        <w:spacing w:after="0"/>
        <w:ind w:left="0"/>
        <w:jc w:val="both"/>
        <w:rPr>
          <w:sz w:val="28"/>
          <w:szCs w:val="28"/>
        </w:rPr>
      </w:pPr>
    </w:p>
    <w:p w:rsidR="00031D3F" w:rsidRPr="005A6029" w:rsidRDefault="00031D3F" w:rsidP="005A6029">
      <w:pPr>
        <w:pStyle w:val="31"/>
        <w:tabs>
          <w:tab w:val="left" w:pos="700"/>
        </w:tabs>
        <w:spacing w:after="0"/>
        <w:ind w:left="0"/>
        <w:jc w:val="both"/>
        <w:rPr>
          <w:sz w:val="28"/>
          <w:szCs w:val="28"/>
        </w:rPr>
      </w:pPr>
    </w:p>
    <w:p w:rsidR="00031D3F" w:rsidRPr="005A6029" w:rsidRDefault="00031D3F" w:rsidP="005A6029">
      <w:pPr>
        <w:pStyle w:val="31"/>
        <w:tabs>
          <w:tab w:val="left" w:pos="700"/>
        </w:tabs>
        <w:spacing w:after="0"/>
        <w:ind w:left="0"/>
        <w:jc w:val="both"/>
        <w:rPr>
          <w:sz w:val="28"/>
          <w:szCs w:val="28"/>
        </w:rPr>
      </w:pPr>
    </w:p>
    <w:p w:rsidR="00031D3F" w:rsidRPr="005A6029" w:rsidRDefault="00031D3F" w:rsidP="005A6029">
      <w:pPr>
        <w:pStyle w:val="31"/>
        <w:tabs>
          <w:tab w:val="left" w:pos="700"/>
        </w:tabs>
        <w:spacing w:after="0"/>
        <w:ind w:left="0"/>
        <w:jc w:val="both"/>
        <w:rPr>
          <w:sz w:val="28"/>
          <w:szCs w:val="28"/>
        </w:rPr>
      </w:pPr>
    </w:p>
    <w:p w:rsidR="006E09D9" w:rsidRPr="005A6029" w:rsidRDefault="006E09D9" w:rsidP="005A6029">
      <w:pPr>
        <w:pStyle w:val="31"/>
        <w:tabs>
          <w:tab w:val="left" w:pos="700"/>
        </w:tabs>
        <w:spacing w:after="0"/>
        <w:ind w:left="0"/>
        <w:jc w:val="both"/>
        <w:rPr>
          <w:sz w:val="28"/>
          <w:szCs w:val="28"/>
        </w:rPr>
      </w:pPr>
    </w:p>
    <w:p w:rsidR="00031D3F" w:rsidRPr="005A6029" w:rsidRDefault="00031D3F" w:rsidP="005A6029">
      <w:pPr>
        <w:pStyle w:val="31"/>
        <w:tabs>
          <w:tab w:val="left" w:pos="700"/>
        </w:tabs>
        <w:spacing w:after="0"/>
        <w:ind w:left="0"/>
        <w:jc w:val="both"/>
        <w:rPr>
          <w:sz w:val="28"/>
          <w:szCs w:val="28"/>
        </w:rPr>
      </w:pPr>
    </w:p>
    <w:p w:rsidR="00031D3F" w:rsidRPr="005A6029" w:rsidRDefault="00031D3F" w:rsidP="005A6029">
      <w:pPr>
        <w:autoSpaceDN w:val="0"/>
        <w:adjustRightInd w:val="0"/>
        <w:ind w:firstLine="33"/>
        <w:jc w:val="center"/>
        <w:outlineLvl w:val="0"/>
        <w:rPr>
          <w:sz w:val="28"/>
          <w:szCs w:val="28"/>
        </w:rPr>
      </w:pPr>
    </w:p>
    <w:tbl>
      <w:tblPr>
        <w:tblStyle w:val="a9"/>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8"/>
      </w:tblGrid>
      <w:tr w:rsidR="00031D3F" w:rsidRPr="005A6029" w:rsidTr="00031D3F">
        <w:trPr>
          <w:trHeight w:val="976"/>
        </w:trPr>
        <w:tc>
          <w:tcPr>
            <w:tcW w:w="4218" w:type="dxa"/>
            <w:hideMark/>
          </w:tcPr>
          <w:p w:rsidR="003E62F8" w:rsidRPr="005A6029" w:rsidRDefault="003E62F8" w:rsidP="005A6029">
            <w:pPr>
              <w:autoSpaceDN w:val="0"/>
              <w:adjustRightInd w:val="0"/>
              <w:outlineLvl w:val="0"/>
              <w:rPr>
                <w:sz w:val="28"/>
                <w:szCs w:val="28"/>
              </w:rPr>
            </w:pPr>
          </w:p>
          <w:p w:rsidR="003E62F8" w:rsidRPr="005A6029" w:rsidRDefault="003E62F8" w:rsidP="005A6029">
            <w:pPr>
              <w:autoSpaceDN w:val="0"/>
              <w:adjustRightInd w:val="0"/>
              <w:outlineLvl w:val="0"/>
              <w:rPr>
                <w:sz w:val="28"/>
                <w:szCs w:val="28"/>
              </w:rPr>
            </w:pPr>
          </w:p>
          <w:p w:rsidR="003E62F8" w:rsidRPr="005A6029" w:rsidRDefault="003E62F8" w:rsidP="005A6029">
            <w:pPr>
              <w:autoSpaceDN w:val="0"/>
              <w:adjustRightInd w:val="0"/>
              <w:outlineLvl w:val="0"/>
              <w:rPr>
                <w:sz w:val="28"/>
                <w:szCs w:val="28"/>
              </w:rPr>
            </w:pPr>
          </w:p>
          <w:p w:rsidR="003E62F8" w:rsidRPr="005A6029" w:rsidRDefault="003E62F8" w:rsidP="005A6029">
            <w:pPr>
              <w:autoSpaceDN w:val="0"/>
              <w:adjustRightInd w:val="0"/>
              <w:outlineLvl w:val="0"/>
              <w:rPr>
                <w:sz w:val="28"/>
                <w:szCs w:val="28"/>
              </w:rPr>
            </w:pPr>
          </w:p>
          <w:p w:rsidR="001543B2" w:rsidRPr="005A6029" w:rsidRDefault="001543B2" w:rsidP="005A6029">
            <w:pPr>
              <w:autoSpaceDN w:val="0"/>
              <w:adjustRightInd w:val="0"/>
              <w:outlineLvl w:val="0"/>
              <w:rPr>
                <w:sz w:val="28"/>
                <w:szCs w:val="28"/>
              </w:rPr>
            </w:pPr>
          </w:p>
          <w:p w:rsidR="008714C6" w:rsidRPr="005A6029" w:rsidRDefault="008714C6" w:rsidP="005A6029">
            <w:pPr>
              <w:autoSpaceDN w:val="0"/>
              <w:adjustRightInd w:val="0"/>
              <w:outlineLvl w:val="0"/>
              <w:rPr>
                <w:sz w:val="28"/>
                <w:szCs w:val="28"/>
              </w:rPr>
            </w:pPr>
          </w:p>
          <w:p w:rsidR="003E62F8" w:rsidRPr="005A6029" w:rsidRDefault="003E62F8" w:rsidP="005A6029">
            <w:pPr>
              <w:autoSpaceDN w:val="0"/>
              <w:adjustRightInd w:val="0"/>
              <w:outlineLvl w:val="0"/>
              <w:rPr>
                <w:sz w:val="28"/>
                <w:szCs w:val="28"/>
              </w:rPr>
            </w:pPr>
          </w:p>
          <w:p w:rsidR="003E62F8" w:rsidRDefault="003E62F8" w:rsidP="005A6029">
            <w:pPr>
              <w:autoSpaceDN w:val="0"/>
              <w:adjustRightInd w:val="0"/>
              <w:outlineLvl w:val="0"/>
              <w:rPr>
                <w:sz w:val="28"/>
                <w:szCs w:val="28"/>
              </w:rPr>
            </w:pPr>
          </w:p>
          <w:p w:rsidR="005A6029" w:rsidRDefault="005A6029" w:rsidP="005A6029">
            <w:pPr>
              <w:autoSpaceDN w:val="0"/>
              <w:adjustRightInd w:val="0"/>
              <w:outlineLvl w:val="0"/>
              <w:rPr>
                <w:sz w:val="28"/>
                <w:szCs w:val="28"/>
              </w:rPr>
            </w:pPr>
          </w:p>
          <w:p w:rsidR="005A6029" w:rsidRDefault="005A6029" w:rsidP="005A6029">
            <w:pPr>
              <w:autoSpaceDN w:val="0"/>
              <w:adjustRightInd w:val="0"/>
              <w:outlineLvl w:val="0"/>
              <w:rPr>
                <w:sz w:val="28"/>
                <w:szCs w:val="28"/>
              </w:rPr>
            </w:pPr>
          </w:p>
          <w:p w:rsidR="005A6029" w:rsidRDefault="005A6029" w:rsidP="005A6029">
            <w:pPr>
              <w:autoSpaceDN w:val="0"/>
              <w:adjustRightInd w:val="0"/>
              <w:outlineLvl w:val="0"/>
              <w:rPr>
                <w:sz w:val="28"/>
                <w:szCs w:val="28"/>
              </w:rPr>
            </w:pPr>
          </w:p>
          <w:p w:rsidR="005A6029" w:rsidRDefault="005A6029" w:rsidP="005A6029">
            <w:pPr>
              <w:autoSpaceDN w:val="0"/>
              <w:adjustRightInd w:val="0"/>
              <w:outlineLvl w:val="0"/>
              <w:rPr>
                <w:sz w:val="28"/>
                <w:szCs w:val="28"/>
              </w:rPr>
            </w:pPr>
          </w:p>
          <w:p w:rsidR="005A6029" w:rsidRDefault="005A6029" w:rsidP="005A6029">
            <w:pPr>
              <w:autoSpaceDN w:val="0"/>
              <w:adjustRightInd w:val="0"/>
              <w:outlineLvl w:val="0"/>
              <w:rPr>
                <w:sz w:val="28"/>
                <w:szCs w:val="28"/>
              </w:rPr>
            </w:pPr>
          </w:p>
          <w:p w:rsidR="005A6029" w:rsidRPr="005A6029" w:rsidRDefault="005A6029" w:rsidP="005A6029">
            <w:pPr>
              <w:autoSpaceDN w:val="0"/>
              <w:adjustRightInd w:val="0"/>
              <w:outlineLvl w:val="0"/>
              <w:rPr>
                <w:sz w:val="28"/>
                <w:szCs w:val="28"/>
              </w:rPr>
            </w:pPr>
          </w:p>
          <w:p w:rsidR="003E62F8" w:rsidRPr="005A6029" w:rsidRDefault="003E62F8" w:rsidP="005A6029">
            <w:pPr>
              <w:autoSpaceDN w:val="0"/>
              <w:adjustRightInd w:val="0"/>
              <w:outlineLvl w:val="0"/>
              <w:rPr>
                <w:sz w:val="28"/>
                <w:szCs w:val="28"/>
              </w:rPr>
            </w:pPr>
          </w:p>
          <w:p w:rsidR="001543B2" w:rsidRPr="005A6029" w:rsidRDefault="001543B2" w:rsidP="005A6029">
            <w:pPr>
              <w:widowControl w:val="0"/>
              <w:autoSpaceDE w:val="0"/>
              <w:autoSpaceDN w:val="0"/>
              <w:adjustRightInd w:val="0"/>
              <w:ind w:firstLine="33"/>
              <w:jc w:val="both"/>
              <w:outlineLvl w:val="0"/>
              <w:rPr>
                <w:sz w:val="28"/>
                <w:szCs w:val="28"/>
                <w:lang w:eastAsia="en-US"/>
              </w:rPr>
            </w:pPr>
            <w:r w:rsidRPr="005A6029">
              <w:rPr>
                <w:sz w:val="28"/>
                <w:szCs w:val="28"/>
              </w:rPr>
              <w:lastRenderedPageBreak/>
              <w:t>ПРИЛОЖЕНИЕ</w:t>
            </w:r>
          </w:p>
          <w:p w:rsidR="001543B2" w:rsidRPr="005A6029" w:rsidRDefault="001543B2" w:rsidP="005A6029">
            <w:pPr>
              <w:widowControl w:val="0"/>
              <w:autoSpaceDE w:val="0"/>
              <w:autoSpaceDN w:val="0"/>
              <w:adjustRightInd w:val="0"/>
              <w:ind w:firstLine="33"/>
              <w:jc w:val="both"/>
              <w:outlineLvl w:val="0"/>
              <w:rPr>
                <w:sz w:val="28"/>
                <w:szCs w:val="28"/>
              </w:rPr>
            </w:pPr>
            <w:r w:rsidRPr="005A6029">
              <w:rPr>
                <w:sz w:val="28"/>
                <w:szCs w:val="28"/>
              </w:rPr>
              <w:t xml:space="preserve">к решению районного Собрания </w:t>
            </w:r>
          </w:p>
          <w:p w:rsidR="001543B2" w:rsidRPr="005A6029" w:rsidRDefault="001543B2" w:rsidP="005A6029">
            <w:pPr>
              <w:widowControl w:val="0"/>
              <w:autoSpaceDE w:val="0"/>
              <w:autoSpaceDN w:val="0"/>
              <w:adjustRightInd w:val="0"/>
              <w:ind w:firstLine="33"/>
              <w:jc w:val="both"/>
              <w:outlineLvl w:val="0"/>
              <w:rPr>
                <w:bCs/>
                <w:i/>
                <w:sz w:val="28"/>
                <w:szCs w:val="28"/>
              </w:rPr>
            </w:pPr>
            <w:r w:rsidRPr="005A6029">
              <w:rPr>
                <w:sz w:val="28"/>
                <w:szCs w:val="28"/>
              </w:rPr>
              <w:t>депутатов</w:t>
            </w:r>
          </w:p>
          <w:p w:rsidR="001543B2" w:rsidRPr="005A6029" w:rsidRDefault="001543B2" w:rsidP="005A6029">
            <w:pPr>
              <w:autoSpaceDN w:val="0"/>
              <w:adjustRightInd w:val="0"/>
              <w:outlineLvl w:val="0"/>
              <w:rPr>
                <w:sz w:val="28"/>
                <w:szCs w:val="28"/>
              </w:rPr>
            </w:pPr>
            <w:r w:rsidRPr="005A6029">
              <w:rPr>
                <w:bCs/>
                <w:sz w:val="28"/>
                <w:szCs w:val="28"/>
              </w:rPr>
              <w:t>от</w:t>
            </w:r>
            <w:r w:rsidR="00D04B3D">
              <w:rPr>
                <w:sz w:val="28"/>
                <w:szCs w:val="28"/>
              </w:rPr>
              <w:t>05.05.2022 № 25</w:t>
            </w:r>
            <w:r w:rsidR="00D04B3D" w:rsidRPr="005A6029">
              <w:rPr>
                <w:sz w:val="28"/>
                <w:szCs w:val="28"/>
              </w:rPr>
              <w:t xml:space="preserve">                                                                   </w:t>
            </w:r>
            <w:r w:rsidR="00D04B3D">
              <w:rPr>
                <w:sz w:val="28"/>
                <w:szCs w:val="28"/>
              </w:rPr>
              <w:t xml:space="preserve">     </w:t>
            </w:r>
            <w:r w:rsidR="00D04B3D" w:rsidRPr="005A6029">
              <w:rPr>
                <w:sz w:val="28"/>
                <w:szCs w:val="28"/>
              </w:rPr>
              <w:t xml:space="preserve">    </w:t>
            </w:r>
            <w:r w:rsidRPr="005A6029">
              <w:rPr>
                <w:bCs/>
                <w:sz w:val="28"/>
                <w:szCs w:val="28"/>
              </w:rPr>
              <w:t xml:space="preserve"> </w:t>
            </w:r>
            <w:r w:rsidRPr="005A6029">
              <w:rPr>
                <w:sz w:val="28"/>
                <w:szCs w:val="28"/>
              </w:rPr>
              <w:t xml:space="preserve">                                                                                                                                                                      </w:t>
            </w:r>
            <w:r w:rsidRPr="005A6029">
              <w:rPr>
                <w:bCs/>
                <w:i/>
                <w:sz w:val="28"/>
                <w:szCs w:val="28"/>
              </w:rPr>
              <w:t xml:space="preserve"> </w:t>
            </w:r>
            <w:bookmarkStart w:id="0" w:name="Par30"/>
            <w:bookmarkStart w:id="1" w:name="_GoBack"/>
            <w:bookmarkEnd w:id="0"/>
            <w:bookmarkEnd w:id="1"/>
            <w:r w:rsidRPr="005A6029">
              <w:rPr>
                <w:sz w:val="28"/>
                <w:szCs w:val="28"/>
              </w:rPr>
              <w:t xml:space="preserve">                                                                                                                                                                                                                                        </w:t>
            </w:r>
          </w:p>
          <w:p w:rsidR="00031D3F" w:rsidRPr="005A6029" w:rsidRDefault="00031D3F" w:rsidP="005A6029">
            <w:pPr>
              <w:autoSpaceDN w:val="0"/>
              <w:adjustRightInd w:val="0"/>
              <w:outlineLvl w:val="0"/>
              <w:rPr>
                <w:sz w:val="28"/>
                <w:szCs w:val="28"/>
              </w:rPr>
            </w:pPr>
          </w:p>
        </w:tc>
      </w:tr>
    </w:tbl>
    <w:p w:rsidR="00031D3F" w:rsidRPr="005A6029" w:rsidRDefault="00031D3F" w:rsidP="005A6029">
      <w:pPr>
        <w:autoSpaceDN w:val="0"/>
        <w:adjustRightInd w:val="0"/>
        <w:ind w:firstLine="33"/>
        <w:outlineLvl w:val="0"/>
        <w:rPr>
          <w:sz w:val="28"/>
          <w:szCs w:val="28"/>
        </w:rPr>
      </w:pPr>
    </w:p>
    <w:p w:rsidR="00031D3F" w:rsidRPr="005A6029" w:rsidRDefault="00031D3F" w:rsidP="005A6029">
      <w:pPr>
        <w:rPr>
          <w:sz w:val="28"/>
          <w:szCs w:val="28"/>
        </w:rPr>
      </w:pPr>
    </w:p>
    <w:p w:rsidR="003E62F8" w:rsidRPr="005A6029" w:rsidRDefault="003E62F8" w:rsidP="005A6029">
      <w:pPr>
        <w:rPr>
          <w:sz w:val="28"/>
          <w:szCs w:val="28"/>
        </w:rPr>
      </w:pPr>
    </w:p>
    <w:p w:rsidR="00031D3F" w:rsidRPr="005A6029" w:rsidRDefault="00031D3F" w:rsidP="005A6029">
      <w:pPr>
        <w:jc w:val="center"/>
        <w:rPr>
          <w:bCs/>
          <w:iCs/>
          <w:sz w:val="28"/>
          <w:szCs w:val="28"/>
        </w:rPr>
      </w:pPr>
      <w:r w:rsidRPr="005A6029">
        <w:rPr>
          <w:sz w:val="28"/>
          <w:szCs w:val="28"/>
        </w:rPr>
        <w:t>ОТЧЁТ</w:t>
      </w:r>
    </w:p>
    <w:p w:rsidR="003E62F8" w:rsidRPr="005A6029" w:rsidRDefault="003E62F8" w:rsidP="005A6029">
      <w:pPr>
        <w:jc w:val="center"/>
        <w:rPr>
          <w:sz w:val="28"/>
          <w:szCs w:val="28"/>
        </w:rPr>
      </w:pPr>
      <w:r w:rsidRPr="005A6029">
        <w:rPr>
          <w:bCs/>
          <w:iCs/>
          <w:sz w:val="28"/>
          <w:szCs w:val="28"/>
        </w:rPr>
        <w:t xml:space="preserve">главы района </w:t>
      </w:r>
      <w:r w:rsidRPr="005A6029">
        <w:rPr>
          <w:sz w:val="28"/>
          <w:szCs w:val="28"/>
        </w:rPr>
        <w:t xml:space="preserve">о результатах деятельности Администрации района </w:t>
      </w:r>
    </w:p>
    <w:p w:rsidR="000A52C9" w:rsidRPr="005A6029" w:rsidRDefault="001C061D" w:rsidP="005A6029">
      <w:pPr>
        <w:jc w:val="center"/>
        <w:rPr>
          <w:sz w:val="28"/>
          <w:szCs w:val="28"/>
        </w:rPr>
      </w:pPr>
      <w:r w:rsidRPr="005A6029">
        <w:rPr>
          <w:sz w:val="28"/>
          <w:szCs w:val="28"/>
        </w:rPr>
        <w:t>за 2021 год и основных задачах на 2022</w:t>
      </w:r>
      <w:r w:rsidR="003E62F8" w:rsidRPr="005A6029">
        <w:rPr>
          <w:sz w:val="28"/>
          <w:szCs w:val="28"/>
        </w:rPr>
        <w:t xml:space="preserve"> год</w:t>
      </w:r>
    </w:p>
    <w:p w:rsidR="005A6029" w:rsidRPr="005A6029" w:rsidRDefault="005A6029" w:rsidP="005A6029">
      <w:pPr>
        <w:jc w:val="center"/>
        <w:rPr>
          <w:sz w:val="28"/>
          <w:szCs w:val="28"/>
        </w:rPr>
      </w:pPr>
      <w:r w:rsidRPr="005A6029">
        <w:rPr>
          <w:sz w:val="28"/>
          <w:szCs w:val="28"/>
        </w:rPr>
        <w:t xml:space="preserve">     </w:t>
      </w:r>
    </w:p>
    <w:p w:rsidR="005A6029" w:rsidRPr="005A6029" w:rsidRDefault="005A6029" w:rsidP="00865396">
      <w:pPr>
        <w:ind w:firstLine="709"/>
        <w:jc w:val="both"/>
        <w:rPr>
          <w:sz w:val="28"/>
          <w:szCs w:val="28"/>
        </w:rPr>
      </w:pPr>
      <w:r w:rsidRPr="005A6029">
        <w:rPr>
          <w:sz w:val="28"/>
          <w:szCs w:val="28"/>
        </w:rPr>
        <w:t>Работа Администрации Смоленского района в 2021 году осуществл</w:t>
      </w:r>
      <w:r w:rsidRPr="005A6029">
        <w:rPr>
          <w:sz w:val="28"/>
          <w:szCs w:val="28"/>
        </w:rPr>
        <w:t>я</w:t>
      </w:r>
      <w:r w:rsidRPr="005A6029">
        <w:rPr>
          <w:sz w:val="28"/>
          <w:szCs w:val="28"/>
        </w:rPr>
        <w:t>лась в тесном взаимодействии с Правительством Алтайского края и отрасл</w:t>
      </w:r>
      <w:r w:rsidRPr="005A6029">
        <w:rPr>
          <w:sz w:val="28"/>
          <w:szCs w:val="28"/>
        </w:rPr>
        <w:t>е</w:t>
      </w:r>
      <w:r w:rsidRPr="005A6029">
        <w:rPr>
          <w:sz w:val="28"/>
          <w:szCs w:val="28"/>
        </w:rPr>
        <w:t>выми органами государственной власти Алтайского края, администрациями поселений района, предприятиями и организациями, расположенными на территории района,  в рамках полномочий по решению вопросов местного значения муниципального района, предусмотренных Федеральным законом от 06.10.2003 № 131-ФЗ «Об общих принципах организации местного сам</w:t>
      </w:r>
      <w:r w:rsidRPr="005A6029">
        <w:rPr>
          <w:sz w:val="28"/>
          <w:szCs w:val="28"/>
        </w:rPr>
        <w:t>о</w:t>
      </w:r>
      <w:r w:rsidRPr="005A6029">
        <w:rPr>
          <w:sz w:val="28"/>
          <w:szCs w:val="28"/>
        </w:rPr>
        <w:t>управления в Российской Федерации», отраслевым федеральным и краевым законодательством, Уставом муниципального образования Смоленский ра</w:t>
      </w:r>
      <w:r w:rsidRPr="005A6029">
        <w:rPr>
          <w:sz w:val="28"/>
          <w:szCs w:val="28"/>
        </w:rPr>
        <w:t>й</w:t>
      </w:r>
      <w:r w:rsidRPr="005A6029">
        <w:rPr>
          <w:sz w:val="28"/>
          <w:szCs w:val="28"/>
        </w:rPr>
        <w:t>он Алтайского края.</w:t>
      </w:r>
    </w:p>
    <w:p w:rsidR="005A6029" w:rsidRPr="005A6029" w:rsidRDefault="005A6029" w:rsidP="005A6029">
      <w:pPr>
        <w:jc w:val="center"/>
        <w:rPr>
          <w:sz w:val="28"/>
          <w:szCs w:val="28"/>
        </w:rPr>
      </w:pPr>
    </w:p>
    <w:p w:rsidR="005A6029" w:rsidRPr="005A6029" w:rsidRDefault="005A6029" w:rsidP="005A6029">
      <w:pPr>
        <w:tabs>
          <w:tab w:val="left" w:pos="1515"/>
        </w:tabs>
        <w:ind w:left="357" w:firstLine="397"/>
        <w:jc w:val="center"/>
        <w:rPr>
          <w:sz w:val="28"/>
          <w:szCs w:val="28"/>
        </w:rPr>
      </w:pPr>
      <w:r w:rsidRPr="005A6029">
        <w:rPr>
          <w:sz w:val="28"/>
          <w:szCs w:val="28"/>
        </w:rPr>
        <w:t>ДЕМОГРАФИЯ</w:t>
      </w:r>
    </w:p>
    <w:p w:rsidR="005A6029" w:rsidRPr="005A6029" w:rsidRDefault="005A6029" w:rsidP="00865396">
      <w:pPr>
        <w:ind w:firstLine="709"/>
        <w:jc w:val="both"/>
        <w:rPr>
          <w:sz w:val="28"/>
          <w:szCs w:val="28"/>
        </w:rPr>
      </w:pPr>
      <w:r w:rsidRPr="005A6029">
        <w:rPr>
          <w:sz w:val="28"/>
          <w:szCs w:val="28"/>
        </w:rPr>
        <w:t xml:space="preserve">По данным Алтайкрайстата в результате естественной и миграционной убыли численность населения Смоленского района в 2021 году сократилось на 485 жителей и составила 19 994 человека. </w:t>
      </w:r>
    </w:p>
    <w:p w:rsidR="005A6029" w:rsidRPr="005A6029" w:rsidRDefault="005A6029" w:rsidP="00865396">
      <w:pPr>
        <w:ind w:firstLine="709"/>
        <w:jc w:val="both"/>
        <w:rPr>
          <w:sz w:val="28"/>
          <w:szCs w:val="28"/>
        </w:rPr>
      </w:pPr>
      <w:r w:rsidRPr="005A6029">
        <w:rPr>
          <w:sz w:val="28"/>
          <w:szCs w:val="28"/>
        </w:rPr>
        <w:t>За 2021 год в район прибыло 558 (за 2020 год – 525) и выбыло 733 (за 2020 -727) человек, миграционная убыль составила - 175 человека, что на 27 человек меньше, чем в 2020 году. Несмотря на миграционную убыль насел</w:t>
      </w:r>
      <w:r w:rsidRPr="005A6029">
        <w:rPr>
          <w:sz w:val="28"/>
          <w:szCs w:val="28"/>
        </w:rPr>
        <w:t>е</w:t>
      </w:r>
      <w:r w:rsidRPr="005A6029">
        <w:rPr>
          <w:sz w:val="28"/>
          <w:szCs w:val="28"/>
        </w:rPr>
        <w:t>ния, число прибывших в район  с 2019 года растет, число выбывших сниж</w:t>
      </w:r>
      <w:r w:rsidRPr="005A6029">
        <w:rPr>
          <w:sz w:val="28"/>
          <w:szCs w:val="28"/>
        </w:rPr>
        <w:t>а</w:t>
      </w:r>
      <w:r w:rsidRPr="005A6029">
        <w:rPr>
          <w:sz w:val="28"/>
          <w:szCs w:val="28"/>
        </w:rPr>
        <w:t>ется. Так, из 558 человек прибывших, 351 – приехали из других районов А</w:t>
      </w:r>
      <w:r w:rsidRPr="005A6029">
        <w:rPr>
          <w:sz w:val="28"/>
          <w:szCs w:val="28"/>
        </w:rPr>
        <w:t>л</w:t>
      </w:r>
      <w:r w:rsidRPr="005A6029">
        <w:rPr>
          <w:sz w:val="28"/>
          <w:szCs w:val="28"/>
        </w:rPr>
        <w:t>тайского края; 183 человека  приехали из других регионов России. В после</w:t>
      </w:r>
      <w:r w:rsidRPr="005A6029">
        <w:rPr>
          <w:sz w:val="28"/>
          <w:szCs w:val="28"/>
        </w:rPr>
        <w:t>д</w:t>
      </w:r>
      <w:r w:rsidRPr="005A6029">
        <w:rPr>
          <w:sz w:val="28"/>
          <w:szCs w:val="28"/>
        </w:rPr>
        <w:t>ние годы Смоленский район сделался наиболее привлекательным для труд</w:t>
      </w:r>
      <w:r w:rsidRPr="005A6029">
        <w:rPr>
          <w:sz w:val="28"/>
          <w:szCs w:val="28"/>
        </w:rPr>
        <w:t>о</w:t>
      </w:r>
      <w:r w:rsidRPr="005A6029">
        <w:rPr>
          <w:sz w:val="28"/>
          <w:szCs w:val="28"/>
        </w:rPr>
        <w:t>вой внутренней миграции населения. Вновь прибывшие без особых проблем трудоустраиваются в сельском хозяйстве и бюджетной сфере.</w:t>
      </w:r>
    </w:p>
    <w:p w:rsidR="005A6029" w:rsidRDefault="005A6029" w:rsidP="00865396">
      <w:pPr>
        <w:ind w:firstLine="709"/>
        <w:jc w:val="both"/>
        <w:rPr>
          <w:color w:val="000000" w:themeColor="text1"/>
          <w:sz w:val="28"/>
          <w:szCs w:val="28"/>
        </w:rPr>
      </w:pPr>
      <w:r w:rsidRPr="005A6029">
        <w:rPr>
          <w:sz w:val="28"/>
          <w:szCs w:val="28"/>
        </w:rPr>
        <w:t>За 2021 год родилось 201 (за 2020 - 241) человек, зарегистрировано 511 случаев смерти (за 2020 - 431), что на 80 случаев больше, чем за 2020 год. Е</w:t>
      </w:r>
      <w:r w:rsidRPr="005A6029">
        <w:rPr>
          <w:sz w:val="28"/>
          <w:szCs w:val="28"/>
        </w:rPr>
        <w:t>с</w:t>
      </w:r>
      <w:r w:rsidRPr="005A6029">
        <w:rPr>
          <w:sz w:val="28"/>
          <w:szCs w:val="28"/>
        </w:rPr>
        <w:t>тественная убыль населения за 2021 год составила 310 человек, что на 120 человек больше, чем за 2020 год. Основная причина роста смертности связ</w:t>
      </w:r>
      <w:r w:rsidRPr="005A6029">
        <w:rPr>
          <w:sz w:val="28"/>
          <w:szCs w:val="28"/>
        </w:rPr>
        <w:t>а</w:t>
      </w:r>
      <w:r w:rsidRPr="005A6029">
        <w:rPr>
          <w:sz w:val="28"/>
          <w:szCs w:val="28"/>
        </w:rPr>
        <w:t>н</w:t>
      </w:r>
      <w:r w:rsidRPr="005A6029">
        <w:rPr>
          <w:color w:val="000000" w:themeColor="text1"/>
          <w:sz w:val="28"/>
          <w:szCs w:val="28"/>
        </w:rPr>
        <w:t xml:space="preserve">а с распространением короновирусной инфекции </w:t>
      </w:r>
      <w:r w:rsidRPr="005A6029">
        <w:rPr>
          <w:color w:val="000000" w:themeColor="text1"/>
          <w:sz w:val="28"/>
          <w:szCs w:val="28"/>
          <w:lang w:val="en-US"/>
        </w:rPr>
        <w:t>COVID</w:t>
      </w:r>
      <w:r w:rsidRPr="005A6029">
        <w:rPr>
          <w:color w:val="000000" w:themeColor="text1"/>
          <w:sz w:val="28"/>
          <w:szCs w:val="28"/>
        </w:rPr>
        <w:t xml:space="preserve"> – 19 и осложн</w:t>
      </w:r>
      <w:r w:rsidRPr="005A6029">
        <w:rPr>
          <w:color w:val="000000" w:themeColor="text1"/>
          <w:sz w:val="28"/>
          <w:szCs w:val="28"/>
        </w:rPr>
        <w:t>е</w:t>
      </w:r>
      <w:r w:rsidRPr="005A6029">
        <w:rPr>
          <w:color w:val="000000" w:themeColor="text1"/>
          <w:sz w:val="28"/>
          <w:szCs w:val="28"/>
        </w:rPr>
        <w:t xml:space="preserve">ниями после нее. </w:t>
      </w:r>
    </w:p>
    <w:p w:rsidR="00865396" w:rsidRPr="00865396" w:rsidRDefault="00865396" w:rsidP="00865396">
      <w:pPr>
        <w:ind w:firstLine="709"/>
        <w:jc w:val="both"/>
        <w:rPr>
          <w:color w:val="000000" w:themeColor="text1"/>
          <w:sz w:val="28"/>
          <w:szCs w:val="28"/>
        </w:rPr>
      </w:pPr>
    </w:p>
    <w:p w:rsidR="005A6029" w:rsidRPr="005A6029" w:rsidRDefault="005A6029" w:rsidP="00865396">
      <w:pPr>
        <w:ind w:firstLine="709"/>
        <w:jc w:val="both"/>
        <w:rPr>
          <w:sz w:val="28"/>
          <w:szCs w:val="28"/>
        </w:rPr>
      </w:pPr>
    </w:p>
    <w:p w:rsidR="005A6029" w:rsidRPr="005A6029" w:rsidRDefault="005A6029" w:rsidP="005A6029">
      <w:pPr>
        <w:ind w:firstLine="709"/>
        <w:jc w:val="center"/>
        <w:rPr>
          <w:color w:val="000000" w:themeColor="text1"/>
          <w:sz w:val="28"/>
          <w:szCs w:val="28"/>
        </w:rPr>
      </w:pPr>
      <w:r w:rsidRPr="005A6029">
        <w:rPr>
          <w:color w:val="000000" w:themeColor="text1"/>
          <w:sz w:val="28"/>
          <w:szCs w:val="28"/>
        </w:rPr>
        <w:lastRenderedPageBreak/>
        <w:t>РЫНОК ТРУДА</w:t>
      </w:r>
    </w:p>
    <w:p w:rsidR="005A6029" w:rsidRPr="005A6029" w:rsidRDefault="005A6029" w:rsidP="00865396">
      <w:pPr>
        <w:ind w:firstLine="709"/>
        <w:jc w:val="both"/>
        <w:rPr>
          <w:color w:val="000000" w:themeColor="text1"/>
          <w:sz w:val="28"/>
          <w:szCs w:val="28"/>
        </w:rPr>
      </w:pPr>
      <w:r w:rsidRPr="005A6029">
        <w:rPr>
          <w:color w:val="000000" w:themeColor="text1"/>
          <w:sz w:val="28"/>
          <w:szCs w:val="28"/>
        </w:rPr>
        <w:t xml:space="preserve">По итогам 2021 года, численность занятых в экономике составила 6530 человек, </w:t>
      </w:r>
      <w:r w:rsidRPr="005A6029">
        <w:rPr>
          <w:sz w:val="28"/>
          <w:szCs w:val="28"/>
        </w:rPr>
        <w:t xml:space="preserve">темп роста - </w:t>
      </w:r>
      <w:r w:rsidRPr="005A6029">
        <w:rPr>
          <w:color w:val="000000" w:themeColor="text1"/>
          <w:sz w:val="28"/>
          <w:szCs w:val="28"/>
        </w:rPr>
        <w:t xml:space="preserve">100,5%. Из них в </w:t>
      </w:r>
      <w:r w:rsidRPr="005A6029">
        <w:rPr>
          <w:rStyle w:val="apple-converted-space"/>
          <w:rFonts w:eastAsia="Calibri"/>
          <w:sz w:val="28"/>
          <w:szCs w:val="28"/>
        </w:rPr>
        <w:t>сфере АПК занято 872 человека,</w:t>
      </w:r>
      <w:r w:rsidRPr="005A6029">
        <w:rPr>
          <w:sz w:val="28"/>
          <w:szCs w:val="28"/>
        </w:rPr>
        <w:t xml:space="preserve"> в м</w:t>
      </w:r>
      <w:r w:rsidRPr="005A6029">
        <w:rPr>
          <w:sz w:val="28"/>
          <w:szCs w:val="28"/>
        </w:rPr>
        <w:t>а</w:t>
      </w:r>
      <w:r w:rsidRPr="005A6029">
        <w:rPr>
          <w:sz w:val="28"/>
          <w:szCs w:val="28"/>
        </w:rPr>
        <w:t>лом и среднем предпринимательстве - 1439 человек.</w:t>
      </w:r>
    </w:p>
    <w:p w:rsidR="005A6029" w:rsidRPr="005A6029" w:rsidRDefault="005A6029" w:rsidP="00865396">
      <w:pPr>
        <w:ind w:firstLine="709"/>
        <w:jc w:val="both"/>
        <w:rPr>
          <w:color w:val="000000" w:themeColor="text1"/>
          <w:sz w:val="28"/>
          <w:szCs w:val="28"/>
        </w:rPr>
      </w:pPr>
      <w:r w:rsidRPr="005A6029">
        <w:rPr>
          <w:color w:val="000000" w:themeColor="text1"/>
          <w:sz w:val="28"/>
          <w:szCs w:val="28"/>
        </w:rPr>
        <w:t>По состоянию на 01 января 2022 года уровень официально зарегистр</w:t>
      </w:r>
      <w:r w:rsidRPr="005A6029">
        <w:rPr>
          <w:color w:val="000000" w:themeColor="text1"/>
          <w:sz w:val="28"/>
          <w:szCs w:val="28"/>
        </w:rPr>
        <w:t>и</w:t>
      </w:r>
      <w:r w:rsidRPr="005A6029">
        <w:rPr>
          <w:color w:val="000000" w:themeColor="text1"/>
          <w:sz w:val="28"/>
          <w:szCs w:val="28"/>
        </w:rPr>
        <w:t>рованной безработицы в процентном соотношении к экономически активн</w:t>
      </w:r>
      <w:r w:rsidRPr="005A6029">
        <w:rPr>
          <w:color w:val="000000" w:themeColor="text1"/>
          <w:sz w:val="28"/>
          <w:szCs w:val="28"/>
        </w:rPr>
        <w:t>о</w:t>
      </w:r>
      <w:r w:rsidRPr="005A6029">
        <w:rPr>
          <w:color w:val="000000" w:themeColor="text1"/>
          <w:sz w:val="28"/>
          <w:szCs w:val="28"/>
        </w:rPr>
        <w:t>му населению составил 2,4% (на 01 января 2021 – 4,5%), напряженность на рынке труда -1,2 человека на место, или 23,5% к уровню 2020 года.</w:t>
      </w:r>
    </w:p>
    <w:p w:rsidR="005A6029" w:rsidRPr="005A6029" w:rsidRDefault="005A6029" w:rsidP="00865396">
      <w:pPr>
        <w:ind w:firstLine="709"/>
        <w:jc w:val="both"/>
        <w:rPr>
          <w:color w:val="000000" w:themeColor="text1"/>
          <w:sz w:val="28"/>
          <w:szCs w:val="28"/>
        </w:rPr>
      </w:pPr>
      <w:r w:rsidRPr="005A6029">
        <w:rPr>
          <w:color w:val="000000" w:themeColor="text1"/>
          <w:sz w:val="28"/>
          <w:szCs w:val="28"/>
        </w:rPr>
        <w:t>За 2021 год фонд оплаты труда, начисленный по крупным и средним организациям, составил 1 млрд. 54 млн. 472 тыс. рублей, или 109,1% к уро</w:t>
      </w:r>
      <w:r w:rsidRPr="005A6029">
        <w:rPr>
          <w:color w:val="000000" w:themeColor="text1"/>
          <w:sz w:val="28"/>
          <w:szCs w:val="28"/>
        </w:rPr>
        <w:t>в</w:t>
      </w:r>
      <w:r w:rsidRPr="005A6029">
        <w:rPr>
          <w:color w:val="000000" w:themeColor="text1"/>
          <w:sz w:val="28"/>
          <w:szCs w:val="28"/>
        </w:rPr>
        <w:t>ню 2020 года. Среднемесячная заработная плата одного работника по кру</w:t>
      </w:r>
      <w:r w:rsidRPr="005A6029">
        <w:rPr>
          <w:color w:val="000000" w:themeColor="text1"/>
          <w:sz w:val="28"/>
          <w:szCs w:val="28"/>
        </w:rPr>
        <w:t>п</w:t>
      </w:r>
      <w:r w:rsidRPr="005A6029">
        <w:rPr>
          <w:color w:val="000000" w:themeColor="text1"/>
          <w:sz w:val="28"/>
          <w:szCs w:val="28"/>
        </w:rPr>
        <w:t>ным и средним организациям выросла до 31 тыс. рублей, что составляет 111,3% в сравнении с аналогичным периодом 2020 года. Наибольший рост заработной платы наблюдается в строительстве (120,1%), обрабатывающих производствах (127,5%), сельском хозяйстве (115%).</w:t>
      </w:r>
    </w:p>
    <w:p w:rsidR="005A6029" w:rsidRPr="005A6029" w:rsidRDefault="005A6029" w:rsidP="00865396">
      <w:pPr>
        <w:autoSpaceDE w:val="0"/>
        <w:autoSpaceDN w:val="0"/>
        <w:adjustRightInd w:val="0"/>
        <w:ind w:firstLine="709"/>
        <w:jc w:val="both"/>
        <w:rPr>
          <w:rStyle w:val="apple-converted-space"/>
          <w:rFonts w:eastAsia="Calibri"/>
        </w:rPr>
      </w:pPr>
      <w:r w:rsidRPr="005A6029">
        <w:rPr>
          <w:rStyle w:val="apple-converted-space"/>
          <w:rFonts w:eastAsia="Calibri"/>
          <w:sz w:val="28"/>
          <w:szCs w:val="28"/>
        </w:rPr>
        <w:t>Сфера АПК лидирует и по уровню среднемесячной заработной платы, которая превышает 34 тыс. рублей.</w:t>
      </w:r>
    </w:p>
    <w:p w:rsidR="005A6029" w:rsidRPr="005A6029" w:rsidRDefault="005A6029" w:rsidP="00865396">
      <w:pPr>
        <w:autoSpaceDE w:val="0"/>
        <w:autoSpaceDN w:val="0"/>
        <w:adjustRightInd w:val="0"/>
        <w:ind w:firstLine="709"/>
        <w:jc w:val="both"/>
        <w:rPr>
          <w:color w:val="000000" w:themeColor="text1"/>
        </w:rPr>
      </w:pPr>
      <w:r w:rsidRPr="005A6029">
        <w:rPr>
          <w:rStyle w:val="apple-converted-space"/>
          <w:rFonts w:eastAsia="Calibri"/>
          <w:sz w:val="28"/>
          <w:szCs w:val="28"/>
        </w:rPr>
        <w:t xml:space="preserve"> Несколько иная картина наблюдается среди </w:t>
      </w:r>
      <w:r w:rsidRPr="005A6029">
        <w:rPr>
          <w:sz w:val="28"/>
          <w:szCs w:val="28"/>
        </w:rPr>
        <w:t>субъектов малого и сре</w:t>
      </w:r>
      <w:r w:rsidRPr="005A6029">
        <w:rPr>
          <w:sz w:val="28"/>
          <w:szCs w:val="28"/>
        </w:rPr>
        <w:t>д</w:t>
      </w:r>
      <w:r w:rsidRPr="005A6029">
        <w:rPr>
          <w:sz w:val="28"/>
          <w:szCs w:val="28"/>
        </w:rPr>
        <w:t xml:space="preserve">него бизнеса, где среднемесячная зарплата на одного работника в 2021 году  составила 16,9 </w:t>
      </w:r>
      <w:r w:rsidRPr="005A6029">
        <w:rPr>
          <w:color w:val="000000"/>
          <w:sz w:val="28"/>
          <w:szCs w:val="28"/>
        </w:rPr>
        <w:t xml:space="preserve">тыс. </w:t>
      </w:r>
      <w:r w:rsidRPr="005A6029">
        <w:rPr>
          <w:sz w:val="28"/>
          <w:szCs w:val="28"/>
        </w:rPr>
        <w:t>рублей (107,5% в сравнении с 2020 годом). Несмотря на постоянный рост, средняя заработная плата в сфере малого и среднего пре</w:t>
      </w:r>
      <w:r w:rsidRPr="005A6029">
        <w:rPr>
          <w:sz w:val="28"/>
          <w:szCs w:val="28"/>
        </w:rPr>
        <w:t>д</w:t>
      </w:r>
      <w:r w:rsidRPr="005A6029">
        <w:rPr>
          <w:sz w:val="28"/>
          <w:szCs w:val="28"/>
        </w:rPr>
        <w:t>принимательства гораздо ниже, чем по полному кругу организаций. Зача</w:t>
      </w:r>
      <w:r w:rsidRPr="005A6029">
        <w:rPr>
          <w:sz w:val="28"/>
          <w:szCs w:val="28"/>
        </w:rPr>
        <w:t>с</w:t>
      </w:r>
      <w:r w:rsidRPr="005A6029">
        <w:rPr>
          <w:sz w:val="28"/>
          <w:szCs w:val="28"/>
        </w:rPr>
        <w:t>тую за счет уменьшения затрат на заработную плату решается вопрос сокр</w:t>
      </w:r>
      <w:r w:rsidRPr="005A6029">
        <w:rPr>
          <w:sz w:val="28"/>
          <w:szCs w:val="28"/>
        </w:rPr>
        <w:t>а</w:t>
      </w:r>
      <w:r w:rsidRPr="005A6029">
        <w:rPr>
          <w:sz w:val="28"/>
          <w:szCs w:val="28"/>
        </w:rPr>
        <w:t xml:space="preserve">щения издержек производства. </w:t>
      </w:r>
    </w:p>
    <w:p w:rsidR="005A6029" w:rsidRPr="005A6029" w:rsidRDefault="005A6029" w:rsidP="00865396">
      <w:pPr>
        <w:ind w:firstLine="709"/>
        <w:jc w:val="both"/>
        <w:rPr>
          <w:color w:val="000000" w:themeColor="text1"/>
          <w:sz w:val="28"/>
          <w:szCs w:val="28"/>
        </w:rPr>
      </w:pPr>
      <w:r w:rsidRPr="005A6029">
        <w:rPr>
          <w:color w:val="000000" w:themeColor="text1"/>
          <w:sz w:val="28"/>
          <w:szCs w:val="28"/>
        </w:rPr>
        <w:t>Среднемесячные доходы на душу населения по итогам 2021 года сост</w:t>
      </w:r>
      <w:r w:rsidRPr="005A6029">
        <w:rPr>
          <w:color w:val="000000" w:themeColor="text1"/>
          <w:sz w:val="28"/>
          <w:szCs w:val="28"/>
        </w:rPr>
        <w:t>а</w:t>
      </w:r>
      <w:r w:rsidRPr="005A6029">
        <w:rPr>
          <w:color w:val="000000" w:themeColor="text1"/>
          <w:sz w:val="28"/>
          <w:szCs w:val="28"/>
        </w:rPr>
        <w:t>вили 18,4 тыс. рублей, что выше уровня 2020 года на 8,5%.</w:t>
      </w:r>
    </w:p>
    <w:p w:rsidR="005A6029" w:rsidRPr="005A6029" w:rsidRDefault="005A6029" w:rsidP="005A6029">
      <w:pPr>
        <w:rPr>
          <w:sz w:val="28"/>
          <w:szCs w:val="28"/>
        </w:rPr>
      </w:pPr>
    </w:p>
    <w:p w:rsidR="005A6029" w:rsidRPr="005A6029" w:rsidRDefault="005A6029" w:rsidP="005A6029">
      <w:pPr>
        <w:ind w:firstLine="708"/>
        <w:jc w:val="center"/>
        <w:rPr>
          <w:sz w:val="28"/>
          <w:szCs w:val="28"/>
        </w:rPr>
      </w:pPr>
      <w:r w:rsidRPr="005A6029">
        <w:rPr>
          <w:sz w:val="28"/>
          <w:szCs w:val="28"/>
        </w:rPr>
        <w:t>ФИНАНСЫ</w:t>
      </w:r>
    </w:p>
    <w:p w:rsidR="005A6029" w:rsidRPr="005A6029" w:rsidRDefault="005A6029" w:rsidP="00865396">
      <w:pPr>
        <w:ind w:firstLine="851"/>
        <w:jc w:val="both"/>
        <w:rPr>
          <w:sz w:val="28"/>
          <w:szCs w:val="28"/>
        </w:rPr>
      </w:pPr>
      <w:r w:rsidRPr="005A6029">
        <w:rPr>
          <w:color w:val="000000"/>
          <w:sz w:val="28"/>
          <w:szCs w:val="28"/>
        </w:rPr>
        <w:t>Доходы консолидированного бюджета района в 2021 году составили 640,3 млн. рублей (118,7% по отношению к уровню 2020 года). Объем собс</w:t>
      </w:r>
      <w:r w:rsidRPr="005A6029">
        <w:rPr>
          <w:color w:val="000000"/>
          <w:sz w:val="28"/>
          <w:szCs w:val="28"/>
        </w:rPr>
        <w:t>т</w:t>
      </w:r>
      <w:r w:rsidRPr="005A6029">
        <w:rPr>
          <w:color w:val="000000"/>
          <w:sz w:val="28"/>
          <w:szCs w:val="28"/>
        </w:rPr>
        <w:t xml:space="preserve">венных доходов района составил 208,4 млн. рублей, темп роста к уровню 2020 года  - 123,2 %.  Недоимка по налогам и сборам за 2021 год составила 39  млн. 929 тыс. рублей. </w:t>
      </w:r>
    </w:p>
    <w:p w:rsidR="005A6029" w:rsidRPr="005A6029" w:rsidRDefault="005A6029" w:rsidP="00865396">
      <w:pPr>
        <w:ind w:firstLine="708"/>
        <w:jc w:val="both"/>
        <w:rPr>
          <w:sz w:val="28"/>
          <w:szCs w:val="28"/>
        </w:rPr>
      </w:pPr>
      <w:r w:rsidRPr="005A6029">
        <w:rPr>
          <w:sz w:val="28"/>
          <w:szCs w:val="28"/>
        </w:rPr>
        <w:t xml:space="preserve">Безвозмездные поступления из краевого бюджета составили 431,4 млн. рублей, что на 62,4 млн. рублей выше уровня предыдущего года. </w:t>
      </w:r>
    </w:p>
    <w:p w:rsidR="005A6029" w:rsidRPr="005A6029" w:rsidRDefault="005A6029" w:rsidP="00865396">
      <w:pPr>
        <w:ind w:firstLine="708"/>
        <w:jc w:val="both"/>
        <w:rPr>
          <w:sz w:val="28"/>
          <w:szCs w:val="28"/>
        </w:rPr>
      </w:pPr>
      <w:r w:rsidRPr="005A6029">
        <w:rPr>
          <w:sz w:val="28"/>
          <w:szCs w:val="28"/>
        </w:rPr>
        <w:t>За 2021 год расходы бюджета, направленные на выполнение  функций, возложенных на органы местного самоуправления, оставили 630,9 млн. ру</w:t>
      </w:r>
      <w:r w:rsidRPr="005A6029">
        <w:rPr>
          <w:sz w:val="28"/>
          <w:szCs w:val="28"/>
        </w:rPr>
        <w:t>б</w:t>
      </w:r>
      <w:r w:rsidRPr="005A6029">
        <w:rPr>
          <w:sz w:val="28"/>
          <w:szCs w:val="28"/>
        </w:rPr>
        <w:t>лей.  Темп роста к уровню прошлого года составил 116,6 %. Наибольший удельный вес в структуре расходов бюджета занимают расходы на образов</w:t>
      </w:r>
      <w:r w:rsidRPr="005A6029">
        <w:rPr>
          <w:sz w:val="28"/>
          <w:szCs w:val="28"/>
        </w:rPr>
        <w:t>а</w:t>
      </w:r>
      <w:r w:rsidRPr="005A6029">
        <w:rPr>
          <w:sz w:val="28"/>
          <w:szCs w:val="28"/>
        </w:rPr>
        <w:t>ние – 356,2 млн. рублей или 56%.</w:t>
      </w:r>
    </w:p>
    <w:p w:rsidR="005A6029" w:rsidRPr="005A6029" w:rsidRDefault="005A6029" w:rsidP="00865396">
      <w:pPr>
        <w:ind w:firstLine="708"/>
        <w:jc w:val="both"/>
        <w:rPr>
          <w:sz w:val="28"/>
          <w:szCs w:val="28"/>
        </w:rPr>
      </w:pPr>
      <w:r w:rsidRPr="005A6029">
        <w:rPr>
          <w:color w:val="000000"/>
          <w:sz w:val="28"/>
          <w:szCs w:val="28"/>
        </w:rPr>
        <w:t>В 2021 году дотация бюджетам сельских поселений  составила 4,1 млн. рублей.</w:t>
      </w:r>
    </w:p>
    <w:p w:rsidR="005A6029" w:rsidRPr="005A6029" w:rsidRDefault="005A6029" w:rsidP="00865396">
      <w:pPr>
        <w:ind w:firstLine="709"/>
        <w:jc w:val="both"/>
        <w:rPr>
          <w:sz w:val="28"/>
          <w:szCs w:val="28"/>
        </w:rPr>
      </w:pPr>
      <w:r w:rsidRPr="005A6029">
        <w:rPr>
          <w:color w:val="000000"/>
          <w:sz w:val="28"/>
          <w:szCs w:val="28"/>
        </w:rPr>
        <w:t>Фонд оплаты труда работников бюджетной сферы в 2021 году увел</w:t>
      </w:r>
      <w:r w:rsidRPr="005A6029">
        <w:rPr>
          <w:color w:val="000000"/>
          <w:sz w:val="28"/>
          <w:szCs w:val="28"/>
        </w:rPr>
        <w:t>и</w:t>
      </w:r>
      <w:r w:rsidRPr="005A6029">
        <w:rPr>
          <w:color w:val="000000"/>
          <w:sz w:val="28"/>
          <w:szCs w:val="28"/>
        </w:rPr>
        <w:t>чился на 114,7%. Рост связан с</w:t>
      </w:r>
      <w:r w:rsidRPr="005A6029">
        <w:rPr>
          <w:sz w:val="28"/>
          <w:szCs w:val="28"/>
        </w:rPr>
        <w:t xml:space="preserve"> индексацией окладов муниципальных служ</w:t>
      </w:r>
      <w:r w:rsidRPr="005A6029">
        <w:rPr>
          <w:sz w:val="28"/>
          <w:szCs w:val="28"/>
        </w:rPr>
        <w:t>а</w:t>
      </w:r>
      <w:r w:rsidRPr="005A6029">
        <w:rPr>
          <w:sz w:val="28"/>
          <w:szCs w:val="28"/>
        </w:rPr>
        <w:lastRenderedPageBreak/>
        <w:t>щих, работников замещающих должности, не отнесенные к должностям м</w:t>
      </w:r>
      <w:r w:rsidRPr="005A6029">
        <w:rPr>
          <w:sz w:val="28"/>
          <w:szCs w:val="28"/>
        </w:rPr>
        <w:t>у</w:t>
      </w:r>
      <w:r w:rsidRPr="005A6029">
        <w:rPr>
          <w:sz w:val="28"/>
          <w:szCs w:val="28"/>
        </w:rPr>
        <w:t>ниципальной службы с 01 января 2021 года на 15 %, индексацией окладов работников районных муниципальных учреждений всех типов с 01 октября 2021 на 4%, доведение целевых показателей дорожной карты средней зар</w:t>
      </w:r>
      <w:r w:rsidRPr="005A6029">
        <w:rPr>
          <w:sz w:val="28"/>
          <w:szCs w:val="28"/>
        </w:rPr>
        <w:t>а</w:t>
      </w:r>
      <w:r w:rsidRPr="005A6029">
        <w:rPr>
          <w:sz w:val="28"/>
          <w:szCs w:val="28"/>
        </w:rPr>
        <w:t>ботной платы педагогических работников дополнительного образования д</w:t>
      </w:r>
      <w:r w:rsidRPr="005A6029">
        <w:rPr>
          <w:sz w:val="28"/>
          <w:szCs w:val="28"/>
        </w:rPr>
        <w:t>е</w:t>
      </w:r>
      <w:r w:rsidRPr="005A6029">
        <w:rPr>
          <w:sz w:val="28"/>
          <w:szCs w:val="28"/>
        </w:rPr>
        <w:t>тей, работников культуры, увеличение МРОТ с 1 января 2021 года.</w:t>
      </w:r>
    </w:p>
    <w:p w:rsidR="005A6029" w:rsidRPr="005A6029" w:rsidRDefault="005A6029" w:rsidP="00865396">
      <w:pPr>
        <w:ind w:firstLine="709"/>
        <w:jc w:val="both"/>
        <w:rPr>
          <w:sz w:val="28"/>
          <w:szCs w:val="28"/>
        </w:rPr>
      </w:pPr>
      <w:r w:rsidRPr="005A6029">
        <w:rPr>
          <w:sz w:val="28"/>
          <w:szCs w:val="28"/>
        </w:rPr>
        <w:t xml:space="preserve">  На выплату заработной платы с начислениями  в 2021 году направл</w:t>
      </w:r>
      <w:r w:rsidRPr="005A6029">
        <w:rPr>
          <w:sz w:val="28"/>
          <w:szCs w:val="28"/>
        </w:rPr>
        <w:t>е</w:t>
      </w:r>
      <w:r w:rsidRPr="005A6029">
        <w:rPr>
          <w:sz w:val="28"/>
          <w:szCs w:val="28"/>
        </w:rPr>
        <w:t>но 376,6 млн. рублей. В структуре всех расходов, расходы на оплату труда с начислениями составили 59,7 %.</w:t>
      </w:r>
    </w:p>
    <w:p w:rsidR="005A6029" w:rsidRPr="005A6029" w:rsidRDefault="005A6029" w:rsidP="00865396">
      <w:pPr>
        <w:ind w:firstLine="709"/>
        <w:jc w:val="both"/>
        <w:rPr>
          <w:sz w:val="28"/>
          <w:szCs w:val="28"/>
        </w:rPr>
      </w:pPr>
      <w:r w:rsidRPr="005A6029">
        <w:rPr>
          <w:sz w:val="28"/>
          <w:szCs w:val="28"/>
        </w:rPr>
        <w:t>По итогам финансового года в районе не превышен норматив расходов на содержание органов местного самоуправления, отсутствует задолже</w:t>
      </w:r>
      <w:r w:rsidRPr="005A6029">
        <w:rPr>
          <w:sz w:val="28"/>
          <w:szCs w:val="28"/>
        </w:rPr>
        <w:t>н</w:t>
      </w:r>
      <w:r w:rsidRPr="005A6029">
        <w:rPr>
          <w:sz w:val="28"/>
          <w:szCs w:val="28"/>
        </w:rPr>
        <w:t>ность бюджетных учреждений по налогам и сборам, а также отсутствует кр</w:t>
      </w:r>
      <w:r w:rsidRPr="005A6029">
        <w:rPr>
          <w:sz w:val="28"/>
          <w:szCs w:val="28"/>
        </w:rPr>
        <w:t>е</w:t>
      </w:r>
      <w:r w:rsidRPr="005A6029">
        <w:rPr>
          <w:sz w:val="28"/>
          <w:szCs w:val="28"/>
        </w:rPr>
        <w:t>диторская задолженность по обязательствам бюджетных и казенных учре</w:t>
      </w:r>
      <w:r w:rsidRPr="005A6029">
        <w:rPr>
          <w:sz w:val="28"/>
          <w:szCs w:val="28"/>
        </w:rPr>
        <w:t>ж</w:t>
      </w:r>
      <w:r w:rsidRPr="005A6029">
        <w:rPr>
          <w:sz w:val="28"/>
          <w:szCs w:val="28"/>
        </w:rPr>
        <w:t>дений.</w:t>
      </w:r>
    </w:p>
    <w:p w:rsidR="005A6029" w:rsidRPr="005A6029" w:rsidRDefault="005A6029" w:rsidP="005A6029">
      <w:pPr>
        <w:ind w:firstLine="708"/>
        <w:rPr>
          <w:sz w:val="28"/>
          <w:szCs w:val="28"/>
        </w:rPr>
      </w:pPr>
    </w:p>
    <w:p w:rsidR="005A6029" w:rsidRPr="005A6029" w:rsidRDefault="005A6029" w:rsidP="005A6029">
      <w:pPr>
        <w:ind w:firstLine="708"/>
        <w:rPr>
          <w:sz w:val="28"/>
          <w:szCs w:val="28"/>
        </w:rPr>
      </w:pPr>
      <w:r w:rsidRPr="005A6029">
        <w:rPr>
          <w:sz w:val="28"/>
          <w:szCs w:val="28"/>
        </w:rPr>
        <w:t>ЗЕМЕЛЬНЫЕ РЕСУРСЫ И МУНИЦИПАЛЬНОЕ ИМУЩЕСТВО</w:t>
      </w:r>
    </w:p>
    <w:p w:rsidR="005A6029" w:rsidRPr="005A6029" w:rsidRDefault="005A6029" w:rsidP="00865396">
      <w:pPr>
        <w:ind w:firstLine="708"/>
        <w:jc w:val="both"/>
        <w:rPr>
          <w:sz w:val="28"/>
          <w:szCs w:val="28"/>
        </w:rPr>
      </w:pPr>
      <w:r w:rsidRPr="005A6029">
        <w:rPr>
          <w:sz w:val="28"/>
          <w:szCs w:val="28"/>
        </w:rPr>
        <w:t>В 2021 году заключен 191 договор аренды земельных участков. Кол</w:t>
      </w:r>
      <w:r w:rsidRPr="005A6029">
        <w:rPr>
          <w:sz w:val="28"/>
          <w:szCs w:val="28"/>
        </w:rPr>
        <w:t>и</w:t>
      </w:r>
      <w:r w:rsidRPr="005A6029">
        <w:rPr>
          <w:sz w:val="28"/>
          <w:szCs w:val="28"/>
        </w:rPr>
        <w:t>чество действующих договоров аренды земельных участков по состоянию на 31 декабря 2021 года составило 1701 единицу, площадь, сданная в аренду – 48,5 тыс. га.</w:t>
      </w:r>
    </w:p>
    <w:p w:rsidR="005A6029" w:rsidRPr="005A6029" w:rsidRDefault="005A6029" w:rsidP="00865396">
      <w:pPr>
        <w:ind w:firstLine="708"/>
        <w:jc w:val="both"/>
        <w:rPr>
          <w:sz w:val="28"/>
          <w:szCs w:val="28"/>
        </w:rPr>
      </w:pPr>
      <w:r w:rsidRPr="005A6029">
        <w:rPr>
          <w:sz w:val="28"/>
          <w:szCs w:val="28"/>
        </w:rPr>
        <w:t>В отчетном периоде начислено арендной платы 25,7 млн. руб., пост</w:t>
      </w:r>
      <w:r w:rsidRPr="005A6029">
        <w:rPr>
          <w:sz w:val="28"/>
          <w:szCs w:val="28"/>
        </w:rPr>
        <w:t>у</w:t>
      </w:r>
      <w:r w:rsidRPr="005A6029">
        <w:rPr>
          <w:sz w:val="28"/>
          <w:szCs w:val="28"/>
        </w:rPr>
        <w:t>пило 25,8</w:t>
      </w:r>
      <w:r w:rsidRPr="005A6029">
        <w:rPr>
          <w:sz w:val="16"/>
          <w:szCs w:val="16"/>
        </w:rPr>
        <w:t xml:space="preserve"> </w:t>
      </w:r>
      <w:r w:rsidRPr="005A6029">
        <w:rPr>
          <w:sz w:val="28"/>
          <w:szCs w:val="28"/>
        </w:rPr>
        <w:t>млн. руб., задолженность составила 12,9</w:t>
      </w:r>
      <w:r w:rsidRPr="005A6029">
        <w:rPr>
          <w:sz w:val="16"/>
          <w:szCs w:val="16"/>
        </w:rPr>
        <w:t xml:space="preserve"> </w:t>
      </w:r>
      <w:r w:rsidRPr="005A6029">
        <w:rPr>
          <w:sz w:val="28"/>
          <w:szCs w:val="28"/>
        </w:rPr>
        <w:t>млн. руб., признано безн</w:t>
      </w:r>
      <w:r w:rsidRPr="005A6029">
        <w:rPr>
          <w:sz w:val="28"/>
          <w:szCs w:val="28"/>
        </w:rPr>
        <w:t>а</w:t>
      </w:r>
      <w:r w:rsidRPr="005A6029">
        <w:rPr>
          <w:sz w:val="28"/>
          <w:szCs w:val="28"/>
        </w:rPr>
        <w:t>дежной к взысканию 121,0 тыс. руб.</w:t>
      </w:r>
    </w:p>
    <w:p w:rsidR="005A6029" w:rsidRPr="005A6029" w:rsidRDefault="005A6029" w:rsidP="00865396">
      <w:pPr>
        <w:ind w:firstLine="708"/>
        <w:jc w:val="both"/>
        <w:rPr>
          <w:sz w:val="28"/>
          <w:szCs w:val="28"/>
        </w:rPr>
      </w:pPr>
      <w:r w:rsidRPr="005A6029">
        <w:rPr>
          <w:sz w:val="28"/>
          <w:szCs w:val="28"/>
        </w:rPr>
        <w:t>Предъявлено 7 претензии на сумму 304,0 тыс. руб., 20 исков на сумму 673,0,0 тыс. руб. Удовлетворено 11 исков на сумму 395,0 тыс. руб. Взыскано по удовлетворенным искам с учетом прошлых лет -  828,0 тыс. руб.</w:t>
      </w:r>
    </w:p>
    <w:p w:rsidR="005A6029" w:rsidRPr="005A6029" w:rsidRDefault="005A6029" w:rsidP="00865396">
      <w:pPr>
        <w:ind w:firstLine="708"/>
        <w:jc w:val="both"/>
        <w:rPr>
          <w:sz w:val="28"/>
          <w:szCs w:val="28"/>
        </w:rPr>
      </w:pPr>
      <w:r w:rsidRPr="005A6029">
        <w:rPr>
          <w:sz w:val="28"/>
          <w:szCs w:val="28"/>
        </w:rPr>
        <w:t>Продано 29 земельных участков площадью 2,8 га на 1,3 млн. руб.</w:t>
      </w:r>
    </w:p>
    <w:p w:rsidR="005A6029" w:rsidRPr="005A6029" w:rsidRDefault="005A6029" w:rsidP="00865396">
      <w:pPr>
        <w:ind w:firstLine="708"/>
        <w:jc w:val="both"/>
        <w:rPr>
          <w:sz w:val="28"/>
          <w:szCs w:val="28"/>
        </w:rPr>
      </w:pPr>
      <w:r w:rsidRPr="005A6029">
        <w:rPr>
          <w:sz w:val="28"/>
          <w:szCs w:val="28"/>
        </w:rPr>
        <w:t>За 2021 год проведено 11 аукционов на право заключения договоров аренды земельных участков.</w:t>
      </w:r>
    </w:p>
    <w:p w:rsidR="005A6029" w:rsidRPr="005A6029" w:rsidRDefault="005A6029" w:rsidP="00865396">
      <w:pPr>
        <w:ind w:firstLine="708"/>
        <w:jc w:val="both"/>
        <w:rPr>
          <w:sz w:val="28"/>
          <w:szCs w:val="28"/>
        </w:rPr>
      </w:pPr>
      <w:r w:rsidRPr="005A6029">
        <w:rPr>
          <w:sz w:val="28"/>
          <w:szCs w:val="28"/>
        </w:rPr>
        <w:t>Заключено 35 соглашений о перераспределении земельных участков на общую сумму 306 тыс. руб.</w:t>
      </w:r>
    </w:p>
    <w:p w:rsidR="005A6029" w:rsidRPr="005A6029" w:rsidRDefault="005A6029" w:rsidP="00865396">
      <w:pPr>
        <w:ind w:firstLine="708"/>
        <w:jc w:val="both"/>
        <w:rPr>
          <w:sz w:val="28"/>
          <w:szCs w:val="28"/>
        </w:rPr>
      </w:pPr>
      <w:r w:rsidRPr="005A6029">
        <w:rPr>
          <w:sz w:val="28"/>
          <w:szCs w:val="28"/>
        </w:rPr>
        <w:t>Администрацией района ведется учет многодетных семей, имеющих право на безвозмездное получение в собственность земельного участка. На 01 января 2022 года на учете состояло 70 семей. Предоставлено в собстве</w:t>
      </w:r>
      <w:r w:rsidRPr="005A6029">
        <w:rPr>
          <w:sz w:val="28"/>
          <w:szCs w:val="28"/>
        </w:rPr>
        <w:t>н</w:t>
      </w:r>
      <w:r w:rsidRPr="005A6029">
        <w:rPr>
          <w:sz w:val="28"/>
          <w:szCs w:val="28"/>
        </w:rPr>
        <w:t>ность на безвозмездной основе 37 земельных участков.</w:t>
      </w:r>
    </w:p>
    <w:p w:rsidR="005A6029" w:rsidRPr="005A6029" w:rsidRDefault="005A6029" w:rsidP="00865396">
      <w:pPr>
        <w:ind w:firstLine="708"/>
        <w:jc w:val="both"/>
        <w:rPr>
          <w:sz w:val="28"/>
        </w:rPr>
      </w:pPr>
      <w:r w:rsidRPr="005A6029">
        <w:rPr>
          <w:sz w:val="28"/>
          <w:szCs w:val="28"/>
        </w:rPr>
        <w:t>На приватизацию муниципального имущества в соответствии с планом на 2021 год з</w:t>
      </w:r>
      <w:r w:rsidRPr="005A6029">
        <w:rPr>
          <w:sz w:val="28"/>
        </w:rPr>
        <w:t>аявок на приобретение не поступило.</w:t>
      </w:r>
    </w:p>
    <w:p w:rsidR="005A6029" w:rsidRDefault="005A6029" w:rsidP="00865396">
      <w:pPr>
        <w:ind w:firstLine="708"/>
        <w:jc w:val="both"/>
        <w:rPr>
          <w:sz w:val="28"/>
          <w:szCs w:val="28"/>
        </w:rPr>
      </w:pPr>
      <w:r w:rsidRPr="005A6029">
        <w:rPr>
          <w:sz w:val="28"/>
          <w:szCs w:val="28"/>
        </w:rPr>
        <w:t>От сдачи в аренду муниципального имущества в районный бюджет п</w:t>
      </w:r>
      <w:r w:rsidRPr="005A6029">
        <w:rPr>
          <w:sz w:val="28"/>
          <w:szCs w:val="28"/>
        </w:rPr>
        <w:t>о</w:t>
      </w:r>
      <w:r w:rsidRPr="005A6029">
        <w:rPr>
          <w:sz w:val="28"/>
          <w:szCs w:val="28"/>
        </w:rPr>
        <w:t>ступило 506,0 тыс. руб.</w:t>
      </w:r>
    </w:p>
    <w:p w:rsidR="005A6029" w:rsidRDefault="005A6029" w:rsidP="00865396">
      <w:pPr>
        <w:ind w:firstLine="708"/>
        <w:jc w:val="both"/>
        <w:rPr>
          <w:sz w:val="28"/>
          <w:szCs w:val="28"/>
        </w:rPr>
      </w:pPr>
    </w:p>
    <w:p w:rsidR="00865396" w:rsidRDefault="00865396" w:rsidP="005A6029">
      <w:pPr>
        <w:ind w:firstLine="708"/>
        <w:rPr>
          <w:sz w:val="28"/>
          <w:szCs w:val="28"/>
        </w:rPr>
      </w:pPr>
    </w:p>
    <w:p w:rsidR="00865396" w:rsidRDefault="00865396" w:rsidP="005A6029">
      <w:pPr>
        <w:ind w:firstLine="708"/>
        <w:rPr>
          <w:sz w:val="28"/>
          <w:szCs w:val="28"/>
        </w:rPr>
      </w:pPr>
    </w:p>
    <w:p w:rsidR="005A6029" w:rsidRDefault="005A6029" w:rsidP="005A6029">
      <w:pPr>
        <w:ind w:firstLine="708"/>
        <w:rPr>
          <w:sz w:val="28"/>
          <w:szCs w:val="28"/>
        </w:rPr>
      </w:pPr>
    </w:p>
    <w:p w:rsidR="005A6029" w:rsidRPr="005A6029" w:rsidRDefault="005A6029" w:rsidP="005A6029">
      <w:pPr>
        <w:ind w:firstLine="708"/>
        <w:rPr>
          <w:sz w:val="28"/>
          <w:szCs w:val="28"/>
        </w:rPr>
      </w:pPr>
    </w:p>
    <w:p w:rsidR="005A6029" w:rsidRPr="005A6029" w:rsidRDefault="005A6029" w:rsidP="00865396">
      <w:pPr>
        <w:ind w:firstLine="708"/>
        <w:jc w:val="center"/>
        <w:rPr>
          <w:sz w:val="28"/>
          <w:szCs w:val="28"/>
        </w:rPr>
      </w:pPr>
      <w:r w:rsidRPr="005A6029">
        <w:rPr>
          <w:sz w:val="28"/>
          <w:szCs w:val="28"/>
        </w:rPr>
        <w:lastRenderedPageBreak/>
        <w:t>МУНИЦИПАЛЬНЫЕ ПРОГРАММЫ</w:t>
      </w:r>
    </w:p>
    <w:p w:rsidR="005A6029" w:rsidRPr="005A6029" w:rsidRDefault="005A6029" w:rsidP="00865396">
      <w:pPr>
        <w:ind w:firstLine="709"/>
        <w:jc w:val="both"/>
        <w:rPr>
          <w:sz w:val="28"/>
          <w:szCs w:val="28"/>
        </w:rPr>
      </w:pPr>
      <w:r w:rsidRPr="005A6029">
        <w:rPr>
          <w:sz w:val="28"/>
          <w:szCs w:val="28"/>
        </w:rPr>
        <w:t>По состоянию на 01 января 2021 в районе действовало 19 муниципал</w:t>
      </w:r>
      <w:r w:rsidRPr="005A6029">
        <w:rPr>
          <w:sz w:val="28"/>
          <w:szCs w:val="28"/>
        </w:rPr>
        <w:t>ь</w:t>
      </w:r>
      <w:r w:rsidRPr="005A6029">
        <w:rPr>
          <w:sz w:val="28"/>
          <w:szCs w:val="28"/>
        </w:rPr>
        <w:t>ных программ. На реализацию программных мероприятий запланировано финансирование из бюджетов разных уровней в сумме 87 млн. 839 тыс. ру</w:t>
      </w:r>
      <w:r w:rsidRPr="005A6029">
        <w:rPr>
          <w:sz w:val="28"/>
          <w:szCs w:val="28"/>
        </w:rPr>
        <w:t>б</w:t>
      </w:r>
      <w:r w:rsidRPr="005A6029">
        <w:rPr>
          <w:sz w:val="28"/>
          <w:szCs w:val="28"/>
        </w:rPr>
        <w:t xml:space="preserve">лей, фактическое финансирование составило 87 млн. 617,9 тыс. рублей (99,7%), в том числе: </w:t>
      </w:r>
    </w:p>
    <w:p w:rsidR="005A6029" w:rsidRPr="005A6029" w:rsidRDefault="005A6029" w:rsidP="00865396">
      <w:pPr>
        <w:ind w:firstLine="709"/>
        <w:jc w:val="both"/>
        <w:rPr>
          <w:sz w:val="28"/>
          <w:szCs w:val="28"/>
        </w:rPr>
      </w:pPr>
      <w:r w:rsidRPr="005A6029">
        <w:rPr>
          <w:sz w:val="28"/>
          <w:szCs w:val="28"/>
        </w:rPr>
        <w:t xml:space="preserve">- 23 млн. 826 тыс. рублей (100%) из федерального бюджета, </w:t>
      </w:r>
    </w:p>
    <w:p w:rsidR="005A6029" w:rsidRPr="005A6029" w:rsidRDefault="005A6029" w:rsidP="00865396">
      <w:pPr>
        <w:ind w:firstLine="709"/>
        <w:jc w:val="both"/>
        <w:rPr>
          <w:sz w:val="28"/>
          <w:szCs w:val="28"/>
        </w:rPr>
      </w:pPr>
      <w:r w:rsidRPr="005A6029">
        <w:rPr>
          <w:sz w:val="28"/>
          <w:szCs w:val="28"/>
        </w:rPr>
        <w:t xml:space="preserve">- 12 млн. 730 тыс. рублей (98,5%) из краевого бюджета, </w:t>
      </w:r>
    </w:p>
    <w:p w:rsidR="005A6029" w:rsidRPr="005A6029" w:rsidRDefault="005A6029" w:rsidP="00865396">
      <w:pPr>
        <w:ind w:firstLine="709"/>
        <w:jc w:val="both"/>
        <w:rPr>
          <w:sz w:val="28"/>
          <w:szCs w:val="28"/>
        </w:rPr>
      </w:pPr>
      <w:r w:rsidRPr="005A6029">
        <w:rPr>
          <w:sz w:val="28"/>
          <w:szCs w:val="28"/>
        </w:rPr>
        <w:t>- 50 млн. 100 тыс. рублей (99,9%) из местного бюджета.</w:t>
      </w:r>
    </w:p>
    <w:p w:rsidR="005A6029" w:rsidRPr="005A6029" w:rsidRDefault="005A6029" w:rsidP="00865396">
      <w:pPr>
        <w:ind w:firstLine="709"/>
        <w:jc w:val="both"/>
        <w:rPr>
          <w:sz w:val="28"/>
          <w:szCs w:val="28"/>
        </w:rPr>
      </w:pPr>
      <w:r w:rsidRPr="005A6029">
        <w:rPr>
          <w:sz w:val="28"/>
          <w:szCs w:val="28"/>
        </w:rPr>
        <w:t>Более половины (57,2%) от общего объёма финансирования меропри</w:t>
      </w:r>
      <w:r w:rsidRPr="005A6029">
        <w:rPr>
          <w:sz w:val="28"/>
          <w:szCs w:val="28"/>
        </w:rPr>
        <w:t>я</w:t>
      </w:r>
      <w:r w:rsidRPr="005A6029">
        <w:rPr>
          <w:sz w:val="28"/>
          <w:szCs w:val="28"/>
        </w:rPr>
        <w:t>тий муниципальных программ выполнено за счет средств местного бюджета.</w:t>
      </w:r>
    </w:p>
    <w:p w:rsidR="005A6029" w:rsidRPr="005A6029" w:rsidRDefault="005A6029" w:rsidP="005A6029">
      <w:pPr>
        <w:rPr>
          <w:sz w:val="28"/>
          <w:szCs w:val="28"/>
        </w:rPr>
      </w:pPr>
    </w:p>
    <w:p w:rsidR="005A6029" w:rsidRPr="005A6029" w:rsidRDefault="005A6029" w:rsidP="005A6029">
      <w:pPr>
        <w:jc w:val="center"/>
        <w:rPr>
          <w:sz w:val="28"/>
          <w:szCs w:val="28"/>
        </w:rPr>
      </w:pPr>
      <w:r w:rsidRPr="005A6029">
        <w:rPr>
          <w:sz w:val="28"/>
          <w:szCs w:val="28"/>
        </w:rPr>
        <w:t>ПРОЕКТЫ ПОДДЕРЖКИ МЕСТНЫХ ИНИЦИАТИВ</w:t>
      </w:r>
    </w:p>
    <w:p w:rsidR="005A6029" w:rsidRPr="005A6029" w:rsidRDefault="005A6029" w:rsidP="00865396">
      <w:pPr>
        <w:ind w:firstLine="709"/>
        <w:jc w:val="both"/>
        <w:rPr>
          <w:sz w:val="28"/>
          <w:szCs w:val="28"/>
        </w:rPr>
      </w:pPr>
      <w:r w:rsidRPr="005A6029">
        <w:rPr>
          <w:sz w:val="28"/>
          <w:szCs w:val="28"/>
        </w:rPr>
        <w:t>В проекте поддержки местных инициатив Министерства финансов А</w:t>
      </w:r>
      <w:r w:rsidRPr="005A6029">
        <w:rPr>
          <w:sz w:val="28"/>
          <w:szCs w:val="28"/>
        </w:rPr>
        <w:t>л</w:t>
      </w:r>
      <w:r w:rsidRPr="005A6029">
        <w:rPr>
          <w:sz w:val="28"/>
          <w:szCs w:val="28"/>
        </w:rPr>
        <w:t>тайского края в 2021 году приняли участие 9 сельсоветов с 14 проектами  на общую сумму 12</w:t>
      </w:r>
      <w:r w:rsidRPr="005A6029">
        <w:rPr>
          <w:color w:val="000000"/>
          <w:sz w:val="28"/>
          <w:szCs w:val="28"/>
        </w:rPr>
        <w:t xml:space="preserve"> млн.</w:t>
      </w:r>
      <w:r w:rsidRPr="005A6029">
        <w:rPr>
          <w:sz w:val="28"/>
          <w:szCs w:val="28"/>
        </w:rPr>
        <w:t> 310,5 тыс. рублей. В результате обустроено 3 спорти</w:t>
      </w:r>
      <w:r w:rsidRPr="005A6029">
        <w:rPr>
          <w:sz w:val="28"/>
          <w:szCs w:val="28"/>
        </w:rPr>
        <w:t>в</w:t>
      </w:r>
      <w:r w:rsidRPr="005A6029">
        <w:rPr>
          <w:sz w:val="28"/>
          <w:szCs w:val="28"/>
        </w:rPr>
        <w:t>ные (Смоленский и Верх-Обский сельсоветы) и 2 детских площадки (Лине</w:t>
      </w:r>
      <w:r w:rsidRPr="005A6029">
        <w:rPr>
          <w:sz w:val="28"/>
          <w:szCs w:val="28"/>
        </w:rPr>
        <w:t>в</w:t>
      </w:r>
      <w:r w:rsidRPr="005A6029">
        <w:rPr>
          <w:sz w:val="28"/>
          <w:szCs w:val="28"/>
        </w:rPr>
        <w:t>ский и Солоновский сельсоветы, реализованы 3 проекта по уличному осв</w:t>
      </w:r>
      <w:r w:rsidRPr="005A6029">
        <w:rPr>
          <w:sz w:val="28"/>
          <w:szCs w:val="28"/>
        </w:rPr>
        <w:t>е</w:t>
      </w:r>
      <w:r w:rsidRPr="005A6029">
        <w:rPr>
          <w:sz w:val="28"/>
          <w:szCs w:val="28"/>
        </w:rPr>
        <w:t>щению (Смоленский и Линевский сельсоветы), благоустроены сквер в с. С</w:t>
      </w:r>
      <w:r w:rsidRPr="005A6029">
        <w:rPr>
          <w:sz w:val="28"/>
          <w:szCs w:val="28"/>
        </w:rPr>
        <w:t>о</w:t>
      </w:r>
      <w:r w:rsidRPr="005A6029">
        <w:rPr>
          <w:sz w:val="28"/>
          <w:szCs w:val="28"/>
        </w:rPr>
        <w:t>лоновка, стадион  в п. Кировский и 2 хоккейных коробки  в с. Сычевка и с. Ануйское, выполнен капитальный ремонт водонапорной башни в с. Новот</w:t>
      </w:r>
      <w:r w:rsidRPr="005A6029">
        <w:rPr>
          <w:sz w:val="28"/>
          <w:szCs w:val="28"/>
        </w:rPr>
        <w:t>ы</w:t>
      </w:r>
      <w:r w:rsidRPr="005A6029">
        <w:rPr>
          <w:sz w:val="28"/>
          <w:szCs w:val="28"/>
        </w:rPr>
        <w:t>рышкино и ремонт дома Культуры в с. Старотырышкино.</w:t>
      </w:r>
    </w:p>
    <w:p w:rsidR="005A6029" w:rsidRPr="005A6029" w:rsidRDefault="005A6029" w:rsidP="00865396">
      <w:pPr>
        <w:ind w:firstLine="709"/>
        <w:jc w:val="both"/>
        <w:rPr>
          <w:sz w:val="28"/>
          <w:szCs w:val="28"/>
        </w:rPr>
      </w:pPr>
      <w:r w:rsidRPr="005A6029">
        <w:rPr>
          <w:sz w:val="28"/>
          <w:szCs w:val="28"/>
        </w:rPr>
        <w:t>С 2018 года сложилась положительная динамика по реализации мес</w:t>
      </w:r>
      <w:r w:rsidRPr="005A6029">
        <w:rPr>
          <w:sz w:val="28"/>
          <w:szCs w:val="28"/>
        </w:rPr>
        <w:t>т</w:t>
      </w:r>
      <w:r w:rsidRPr="005A6029">
        <w:rPr>
          <w:sz w:val="28"/>
          <w:szCs w:val="28"/>
        </w:rPr>
        <w:t>ных инициатив в Смоленском районе. Количество проектов увеличилось с 4 в 2018 году до 14 в 2021 году, объем освоенных средств вырос с 3</w:t>
      </w:r>
      <w:r w:rsidRPr="005A6029">
        <w:rPr>
          <w:color w:val="000000"/>
          <w:sz w:val="28"/>
          <w:szCs w:val="28"/>
        </w:rPr>
        <w:t xml:space="preserve"> млн. </w:t>
      </w:r>
      <w:r w:rsidRPr="005A6029">
        <w:rPr>
          <w:sz w:val="28"/>
          <w:szCs w:val="28"/>
        </w:rPr>
        <w:t>381 тыс. руб. до 12</w:t>
      </w:r>
      <w:r w:rsidRPr="005A6029">
        <w:rPr>
          <w:color w:val="000000"/>
          <w:sz w:val="28"/>
          <w:szCs w:val="28"/>
        </w:rPr>
        <w:t xml:space="preserve"> млн.</w:t>
      </w:r>
      <w:r w:rsidRPr="005A6029">
        <w:rPr>
          <w:sz w:val="28"/>
          <w:szCs w:val="28"/>
        </w:rPr>
        <w:t> 310,5 тыс. руб., количество поселений, принявших уч</w:t>
      </w:r>
      <w:r w:rsidRPr="005A6029">
        <w:rPr>
          <w:sz w:val="28"/>
          <w:szCs w:val="28"/>
        </w:rPr>
        <w:t>а</w:t>
      </w:r>
      <w:r w:rsidRPr="005A6029">
        <w:rPr>
          <w:sz w:val="28"/>
          <w:szCs w:val="28"/>
        </w:rPr>
        <w:t>стие, увеличилось с 3 до 9.</w:t>
      </w:r>
    </w:p>
    <w:p w:rsidR="005A6029" w:rsidRPr="005A6029" w:rsidRDefault="005A6029" w:rsidP="005A6029">
      <w:pPr>
        <w:rPr>
          <w:sz w:val="28"/>
          <w:szCs w:val="28"/>
        </w:rPr>
      </w:pPr>
    </w:p>
    <w:p w:rsidR="005A6029" w:rsidRPr="005A6029" w:rsidRDefault="005A6029" w:rsidP="005A6029">
      <w:pPr>
        <w:ind w:firstLine="709"/>
        <w:jc w:val="center"/>
        <w:rPr>
          <w:sz w:val="28"/>
          <w:szCs w:val="28"/>
        </w:rPr>
      </w:pPr>
      <w:r w:rsidRPr="005A6029">
        <w:rPr>
          <w:sz w:val="28"/>
          <w:szCs w:val="28"/>
        </w:rPr>
        <w:t xml:space="preserve">НАЦИОНАЛЬНЫЕ ПРОЕКТЫ </w:t>
      </w:r>
    </w:p>
    <w:p w:rsidR="005A6029" w:rsidRPr="005A6029" w:rsidRDefault="005A6029" w:rsidP="005A6029">
      <w:pPr>
        <w:ind w:firstLine="709"/>
        <w:jc w:val="center"/>
        <w:rPr>
          <w:sz w:val="28"/>
          <w:szCs w:val="28"/>
        </w:rPr>
      </w:pPr>
      <w:r w:rsidRPr="005A6029">
        <w:rPr>
          <w:sz w:val="28"/>
          <w:szCs w:val="28"/>
        </w:rPr>
        <w:t>И ГОСУДАРСТВЕННЫЕ ПРОГРАММЫ</w:t>
      </w:r>
    </w:p>
    <w:p w:rsidR="005A6029" w:rsidRPr="005A6029" w:rsidRDefault="005A6029" w:rsidP="00865396">
      <w:pPr>
        <w:ind w:firstLine="709"/>
        <w:jc w:val="both"/>
        <w:rPr>
          <w:sz w:val="28"/>
          <w:szCs w:val="28"/>
          <w:shd w:val="clear" w:color="auto" w:fill="FFFFFF"/>
        </w:rPr>
      </w:pPr>
      <w:r w:rsidRPr="005A6029">
        <w:rPr>
          <w:sz w:val="28"/>
          <w:szCs w:val="28"/>
        </w:rPr>
        <w:t>В 2021 году на территории нашего района были реализованы два н</w:t>
      </w:r>
      <w:r w:rsidRPr="005A6029">
        <w:rPr>
          <w:sz w:val="28"/>
          <w:szCs w:val="28"/>
        </w:rPr>
        <w:t>а</w:t>
      </w:r>
      <w:r w:rsidRPr="005A6029">
        <w:rPr>
          <w:sz w:val="28"/>
          <w:szCs w:val="28"/>
        </w:rPr>
        <w:t>циональных проекта. По нацпроекту «Формирование комфортной городской среды» благоустроена площадь Соболева с. Смоленском. Освоено 4 </w:t>
      </w:r>
      <w:r w:rsidRPr="005A6029">
        <w:rPr>
          <w:color w:val="000000"/>
          <w:sz w:val="28"/>
          <w:szCs w:val="28"/>
        </w:rPr>
        <w:t xml:space="preserve">млн. </w:t>
      </w:r>
      <w:r w:rsidRPr="005A6029">
        <w:rPr>
          <w:sz w:val="28"/>
          <w:szCs w:val="28"/>
        </w:rPr>
        <w:t xml:space="preserve">650,5 тыс. руб. </w:t>
      </w:r>
      <w:r w:rsidRPr="005A6029">
        <w:rPr>
          <w:sz w:val="28"/>
          <w:szCs w:val="28"/>
          <w:shd w:val="clear" w:color="auto" w:fill="FFFFFF"/>
        </w:rPr>
        <w:t xml:space="preserve"> По нацпроекту «Развитие культуры Алтайского края» выпо</w:t>
      </w:r>
      <w:r w:rsidRPr="005A6029">
        <w:rPr>
          <w:sz w:val="28"/>
          <w:szCs w:val="28"/>
          <w:shd w:val="clear" w:color="auto" w:fill="FFFFFF"/>
        </w:rPr>
        <w:t>л</w:t>
      </w:r>
      <w:r w:rsidRPr="005A6029">
        <w:rPr>
          <w:sz w:val="28"/>
          <w:szCs w:val="28"/>
          <w:shd w:val="clear" w:color="auto" w:fill="FFFFFF"/>
        </w:rPr>
        <w:t>нен капитальный ремонт Детской школы искусств в с. Смоленском. Освоено 19</w:t>
      </w:r>
      <w:r w:rsidRPr="005A6029">
        <w:rPr>
          <w:color w:val="000000"/>
          <w:sz w:val="28"/>
          <w:szCs w:val="28"/>
        </w:rPr>
        <w:t xml:space="preserve"> млн. </w:t>
      </w:r>
      <w:r w:rsidRPr="005A6029">
        <w:rPr>
          <w:sz w:val="28"/>
          <w:szCs w:val="28"/>
          <w:shd w:val="clear" w:color="auto" w:fill="FFFFFF"/>
        </w:rPr>
        <w:t>136,8 тыс. руб.</w:t>
      </w:r>
    </w:p>
    <w:p w:rsidR="005A6029" w:rsidRPr="005A6029" w:rsidRDefault="005A6029" w:rsidP="00865396">
      <w:pPr>
        <w:ind w:firstLine="709"/>
        <w:jc w:val="both"/>
        <w:rPr>
          <w:sz w:val="28"/>
          <w:szCs w:val="28"/>
        </w:rPr>
      </w:pPr>
      <w:r w:rsidRPr="005A6029">
        <w:rPr>
          <w:sz w:val="28"/>
          <w:szCs w:val="28"/>
        </w:rPr>
        <w:t>По федеральному проекту «Успех каждого ребенка» нацпроекта «О</w:t>
      </w:r>
      <w:r w:rsidRPr="005A6029">
        <w:rPr>
          <w:sz w:val="28"/>
          <w:szCs w:val="28"/>
        </w:rPr>
        <w:t>б</w:t>
      </w:r>
      <w:r w:rsidRPr="005A6029">
        <w:rPr>
          <w:sz w:val="28"/>
          <w:szCs w:val="28"/>
        </w:rPr>
        <w:t>разование» выполнен капитальный ремонт спортивного зала МБОУ «Ану</w:t>
      </w:r>
      <w:r w:rsidRPr="005A6029">
        <w:rPr>
          <w:sz w:val="28"/>
          <w:szCs w:val="28"/>
        </w:rPr>
        <w:t>й</w:t>
      </w:r>
      <w:r w:rsidRPr="005A6029">
        <w:rPr>
          <w:sz w:val="28"/>
          <w:szCs w:val="28"/>
        </w:rPr>
        <w:t>ская СОШ». Освоено 4</w:t>
      </w:r>
      <w:r w:rsidRPr="005A6029">
        <w:rPr>
          <w:color w:val="000000"/>
          <w:sz w:val="28"/>
          <w:szCs w:val="28"/>
        </w:rPr>
        <w:t xml:space="preserve"> млн.</w:t>
      </w:r>
      <w:r w:rsidRPr="005A6029">
        <w:rPr>
          <w:sz w:val="28"/>
          <w:szCs w:val="28"/>
        </w:rPr>
        <w:t> 108 тыс. руб.</w:t>
      </w:r>
    </w:p>
    <w:p w:rsidR="005A6029" w:rsidRPr="005A6029" w:rsidRDefault="005A6029" w:rsidP="00865396">
      <w:pPr>
        <w:ind w:firstLine="709"/>
        <w:jc w:val="both"/>
        <w:rPr>
          <w:sz w:val="28"/>
          <w:szCs w:val="28"/>
          <w:shd w:val="clear" w:color="auto" w:fill="FFFFFF"/>
        </w:rPr>
      </w:pPr>
      <w:r w:rsidRPr="005A6029">
        <w:rPr>
          <w:sz w:val="28"/>
          <w:szCs w:val="28"/>
        </w:rPr>
        <w:t>В рамках программы «Комплексное развитие сельских территорий» благоустроена площадь</w:t>
      </w:r>
      <w:r w:rsidRPr="005A6029">
        <w:rPr>
          <w:sz w:val="28"/>
          <w:szCs w:val="28"/>
          <w:shd w:val="clear" w:color="auto" w:fill="FFFFFF"/>
        </w:rPr>
        <w:t xml:space="preserve">  в с. Точильном.  </w:t>
      </w:r>
      <w:r w:rsidRPr="005A6029">
        <w:rPr>
          <w:sz w:val="28"/>
          <w:szCs w:val="28"/>
        </w:rPr>
        <w:t>Освоено</w:t>
      </w:r>
      <w:r w:rsidRPr="005A6029">
        <w:rPr>
          <w:sz w:val="28"/>
          <w:szCs w:val="28"/>
          <w:shd w:val="clear" w:color="auto" w:fill="FFFFFF"/>
        </w:rPr>
        <w:t xml:space="preserve"> 2</w:t>
      </w:r>
      <w:r w:rsidRPr="005A6029">
        <w:rPr>
          <w:color w:val="000000"/>
          <w:sz w:val="28"/>
          <w:szCs w:val="28"/>
        </w:rPr>
        <w:t xml:space="preserve"> млн. </w:t>
      </w:r>
      <w:r w:rsidRPr="005A6029">
        <w:rPr>
          <w:sz w:val="28"/>
          <w:szCs w:val="28"/>
          <w:shd w:val="clear" w:color="auto" w:fill="FFFFFF"/>
        </w:rPr>
        <w:t>149,9 тыс. руб.</w:t>
      </w:r>
    </w:p>
    <w:p w:rsidR="005A6029" w:rsidRPr="005A6029" w:rsidRDefault="005A6029" w:rsidP="00865396">
      <w:pPr>
        <w:ind w:firstLine="709"/>
        <w:jc w:val="both"/>
        <w:rPr>
          <w:sz w:val="28"/>
          <w:szCs w:val="28"/>
        </w:rPr>
      </w:pPr>
      <w:r w:rsidRPr="005A6029">
        <w:rPr>
          <w:sz w:val="28"/>
          <w:szCs w:val="28"/>
          <w:shd w:val="clear" w:color="auto" w:fill="FFFFFF"/>
        </w:rPr>
        <w:t>В краевую адресную инвестиционную программу в 2021 году включен проект «</w:t>
      </w:r>
      <w:r w:rsidRPr="005A6029">
        <w:rPr>
          <w:sz w:val="28"/>
          <w:szCs w:val="28"/>
        </w:rPr>
        <w:t>Строительство поликлиники с. Смоленское», начато работы по изг</w:t>
      </w:r>
      <w:r w:rsidRPr="005A6029">
        <w:rPr>
          <w:sz w:val="28"/>
          <w:szCs w:val="28"/>
        </w:rPr>
        <w:t>о</w:t>
      </w:r>
      <w:r w:rsidRPr="005A6029">
        <w:rPr>
          <w:sz w:val="28"/>
          <w:szCs w:val="28"/>
        </w:rPr>
        <w:lastRenderedPageBreak/>
        <w:t>товлению проектно-сметной документации, которые будут завершены в 2022 году.</w:t>
      </w:r>
    </w:p>
    <w:p w:rsidR="005A6029" w:rsidRPr="005A6029" w:rsidRDefault="005A6029" w:rsidP="005A6029">
      <w:pPr>
        <w:ind w:firstLine="709"/>
        <w:rPr>
          <w:sz w:val="28"/>
          <w:szCs w:val="28"/>
        </w:rPr>
      </w:pPr>
    </w:p>
    <w:p w:rsidR="005A6029" w:rsidRPr="005A6029" w:rsidRDefault="005A6029" w:rsidP="005A6029">
      <w:pPr>
        <w:pStyle w:val="3"/>
        <w:widowControl w:val="0"/>
        <w:tabs>
          <w:tab w:val="num" w:pos="0"/>
        </w:tabs>
        <w:suppressAutoHyphens/>
        <w:autoSpaceDE w:val="0"/>
        <w:spacing w:before="0"/>
        <w:jc w:val="center"/>
        <w:rPr>
          <w:rFonts w:ascii="Times New Roman" w:hAnsi="Times New Roman"/>
          <w:b w:val="0"/>
          <w:color w:val="auto"/>
          <w:sz w:val="28"/>
          <w:szCs w:val="28"/>
        </w:rPr>
      </w:pPr>
      <w:r w:rsidRPr="005A6029">
        <w:rPr>
          <w:rFonts w:ascii="Times New Roman" w:hAnsi="Times New Roman"/>
          <w:b w:val="0"/>
          <w:color w:val="auto"/>
          <w:sz w:val="28"/>
          <w:szCs w:val="28"/>
        </w:rPr>
        <w:t>ИНВЕСТИЦИИ</w:t>
      </w:r>
    </w:p>
    <w:p w:rsidR="005A6029" w:rsidRPr="005A6029" w:rsidRDefault="005A6029" w:rsidP="00865396">
      <w:pPr>
        <w:ind w:firstLine="708"/>
        <w:jc w:val="both"/>
        <w:rPr>
          <w:sz w:val="28"/>
          <w:szCs w:val="28"/>
        </w:rPr>
      </w:pPr>
      <w:r w:rsidRPr="005A6029">
        <w:rPr>
          <w:sz w:val="28"/>
          <w:szCs w:val="28"/>
        </w:rPr>
        <w:t>Объем инвестиций в основной капитал за счет всех источников фина</w:t>
      </w:r>
      <w:r w:rsidRPr="005A6029">
        <w:rPr>
          <w:sz w:val="28"/>
          <w:szCs w:val="28"/>
        </w:rPr>
        <w:t>н</w:t>
      </w:r>
      <w:r w:rsidRPr="005A6029">
        <w:rPr>
          <w:sz w:val="28"/>
          <w:szCs w:val="28"/>
        </w:rPr>
        <w:t>сирования по крупным и средним организациям за 2021 год составил 641,5 млн. рублей, или 72,8% к 2020 году. В 2021 году основную долю в структуре инвестиций по источникам финансирования составляют собственные средс</w:t>
      </w:r>
      <w:r w:rsidRPr="005A6029">
        <w:rPr>
          <w:sz w:val="28"/>
          <w:szCs w:val="28"/>
        </w:rPr>
        <w:t>т</w:t>
      </w:r>
      <w:r w:rsidRPr="005A6029">
        <w:rPr>
          <w:sz w:val="28"/>
          <w:szCs w:val="28"/>
        </w:rPr>
        <w:t>ва организаций – 474,7 млн. рублей, на долю которых приходится 74,0%. По сравнению с 2020 годом эта доля увеличилась на 17,5 %.</w:t>
      </w:r>
    </w:p>
    <w:p w:rsidR="005A6029" w:rsidRPr="005A6029" w:rsidRDefault="005A6029" w:rsidP="00865396">
      <w:pPr>
        <w:ind w:firstLine="708"/>
        <w:jc w:val="both"/>
        <w:rPr>
          <w:sz w:val="28"/>
          <w:szCs w:val="28"/>
        </w:rPr>
      </w:pPr>
      <w:r w:rsidRPr="005A6029">
        <w:rPr>
          <w:sz w:val="28"/>
          <w:szCs w:val="28"/>
        </w:rPr>
        <w:t>Привлеченные средства занимают в общем объеме инвестиций 26% или  166,8 млн. руб. В 2021 году значительно снизились объемы финансир</w:t>
      </w:r>
      <w:r w:rsidRPr="005A6029">
        <w:rPr>
          <w:sz w:val="28"/>
          <w:szCs w:val="28"/>
        </w:rPr>
        <w:t>о</w:t>
      </w:r>
      <w:r w:rsidRPr="005A6029">
        <w:rPr>
          <w:sz w:val="28"/>
          <w:szCs w:val="28"/>
        </w:rPr>
        <w:t xml:space="preserve">вания по крупным и средним организациям за счет бюджетных средств, в т.ч за счет федерального бюджета – на 90,2%, за счет регионального бюджета – на 71,1% и местного бюджета – на 42%. </w:t>
      </w:r>
    </w:p>
    <w:p w:rsidR="005A6029" w:rsidRPr="005A6029" w:rsidRDefault="005A6029" w:rsidP="005A6029">
      <w:pPr>
        <w:autoSpaceDE w:val="0"/>
        <w:autoSpaceDN w:val="0"/>
        <w:adjustRightInd w:val="0"/>
        <w:rPr>
          <w:sz w:val="28"/>
          <w:szCs w:val="28"/>
        </w:rPr>
      </w:pPr>
    </w:p>
    <w:p w:rsidR="005A6029" w:rsidRPr="005A6029" w:rsidRDefault="005A6029" w:rsidP="005A6029">
      <w:pPr>
        <w:autoSpaceDE w:val="0"/>
        <w:autoSpaceDN w:val="0"/>
        <w:adjustRightInd w:val="0"/>
        <w:jc w:val="center"/>
        <w:rPr>
          <w:sz w:val="28"/>
          <w:szCs w:val="28"/>
        </w:rPr>
      </w:pPr>
      <w:r w:rsidRPr="005A6029">
        <w:rPr>
          <w:sz w:val="28"/>
          <w:szCs w:val="28"/>
        </w:rPr>
        <w:t>ПРОМЫШЛЕННОСТЬ</w:t>
      </w:r>
    </w:p>
    <w:p w:rsidR="005A6029" w:rsidRPr="005A6029" w:rsidRDefault="005A6029" w:rsidP="00865396">
      <w:pPr>
        <w:ind w:firstLine="708"/>
        <w:jc w:val="both"/>
        <w:rPr>
          <w:sz w:val="28"/>
          <w:szCs w:val="28"/>
        </w:rPr>
      </w:pPr>
      <w:r w:rsidRPr="005A6029">
        <w:rPr>
          <w:sz w:val="28"/>
          <w:szCs w:val="28"/>
        </w:rPr>
        <w:t>Промышленное производство района представлено перерабатывающ</w:t>
      </w:r>
      <w:r w:rsidRPr="005A6029">
        <w:rPr>
          <w:sz w:val="28"/>
          <w:szCs w:val="28"/>
        </w:rPr>
        <w:t>и</w:t>
      </w:r>
      <w:r w:rsidRPr="005A6029">
        <w:rPr>
          <w:sz w:val="28"/>
          <w:szCs w:val="28"/>
        </w:rPr>
        <w:t>ми отраслями, производством тепловой энергии и воды. Объем отгруженных товаров собственного производства за 2021 год составил</w:t>
      </w:r>
      <w:r w:rsidRPr="005A6029">
        <w:t xml:space="preserve"> </w:t>
      </w:r>
      <w:r w:rsidRPr="005A6029">
        <w:rPr>
          <w:sz w:val="28"/>
          <w:szCs w:val="28"/>
        </w:rPr>
        <w:t>1 885 млн. рублей. Отмечается снижение темпа роста объемов отгруженных товаров собстве</w:t>
      </w:r>
      <w:r w:rsidRPr="005A6029">
        <w:rPr>
          <w:sz w:val="28"/>
          <w:szCs w:val="28"/>
        </w:rPr>
        <w:t>н</w:t>
      </w:r>
      <w:r w:rsidRPr="005A6029">
        <w:rPr>
          <w:sz w:val="28"/>
          <w:szCs w:val="28"/>
        </w:rPr>
        <w:t>ного производства к соответствующему периоду прошлого года, с 136% в 2020 году до 106% в 2021 году. Индекс промышленного производства за 2021 год составил  93,3%, за 2020 год – 102,4% .</w:t>
      </w:r>
    </w:p>
    <w:p w:rsidR="005A6029" w:rsidRPr="005A6029" w:rsidRDefault="005A6029" w:rsidP="00865396">
      <w:pPr>
        <w:ind w:firstLine="709"/>
        <w:jc w:val="both"/>
        <w:rPr>
          <w:sz w:val="28"/>
          <w:szCs w:val="28"/>
        </w:rPr>
      </w:pPr>
      <w:r w:rsidRPr="005A6029">
        <w:rPr>
          <w:sz w:val="28"/>
          <w:szCs w:val="28"/>
        </w:rPr>
        <w:t>Основная номенклатура выпускаемой промышленной продукции: д</w:t>
      </w:r>
      <w:r w:rsidRPr="005A6029">
        <w:rPr>
          <w:sz w:val="28"/>
          <w:szCs w:val="28"/>
        </w:rPr>
        <w:t>е</w:t>
      </w:r>
      <w:r w:rsidRPr="005A6029">
        <w:rPr>
          <w:sz w:val="28"/>
          <w:szCs w:val="28"/>
        </w:rPr>
        <w:t xml:space="preserve">ловая древесина, пиломатериалы, мясо, включая субпродукты </w:t>
      </w:r>
      <w:r w:rsidRPr="005A6029">
        <w:rPr>
          <w:sz w:val="28"/>
          <w:szCs w:val="28"/>
          <w:lang w:val="en-US"/>
        </w:rPr>
        <w:t>I</w:t>
      </w:r>
      <w:r w:rsidRPr="005A6029">
        <w:rPr>
          <w:sz w:val="28"/>
          <w:szCs w:val="28"/>
        </w:rPr>
        <w:t xml:space="preserve"> категории, кондитерские изделия, хлеб и хлебобулочные изделия, мука, крупа, комб</w:t>
      </w:r>
      <w:r w:rsidRPr="005A6029">
        <w:rPr>
          <w:sz w:val="28"/>
          <w:szCs w:val="28"/>
        </w:rPr>
        <w:t>и</w:t>
      </w:r>
      <w:r w:rsidRPr="005A6029">
        <w:rPr>
          <w:sz w:val="28"/>
          <w:szCs w:val="28"/>
        </w:rPr>
        <w:t>корма.</w:t>
      </w:r>
    </w:p>
    <w:p w:rsidR="005A6029" w:rsidRPr="005A6029" w:rsidRDefault="005A6029" w:rsidP="005A6029">
      <w:pPr>
        <w:ind w:firstLine="709"/>
        <w:rPr>
          <w:sz w:val="28"/>
          <w:szCs w:val="28"/>
        </w:rPr>
      </w:pPr>
    </w:p>
    <w:p w:rsidR="005A6029" w:rsidRPr="005A6029" w:rsidRDefault="005A6029" w:rsidP="005A6029">
      <w:pPr>
        <w:ind w:firstLine="709"/>
        <w:jc w:val="center"/>
        <w:rPr>
          <w:sz w:val="28"/>
          <w:szCs w:val="28"/>
        </w:rPr>
      </w:pPr>
      <w:r w:rsidRPr="005A6029">
        <w:rPr>
          <w:sz w:val="28"/>
          <w:szCs w:val="28"/>
        </w:rPr>
        <w:t>СЕЛЬСКОЕ ХОЗЯЙСТВО</w:t>
      </w:r>
    </w:p>
    <w:p w:rsidR="005A6029" w:rsidRPr="005A6029" w:rsidRDefault="005A6029" w:rsidP="00865396">
      <w:pPr>
        <w:ind w:firstLine="708"/>
        <w:jc w:val="both"/>
        <w:rPr>
          <w:sz w:val="28"/>
          <w:szCs w:val="28"/>
        </w:rPr>
      </w:pPr>
      <w:r w:rsidRPr="005A6029">
        <w:rPr>
          <w:spacing w:val="-7"/>
          <w:sz w:val="28"/>
          <w:szCs w:val="28"/>
        </w:rPr>
        <w:t xml:space="preserve">Основное направление экономики района – сельское хозяйство. </w:t>
      </w:r>
      <w:r w:rsidRPr="005A6029">
        <w:rPr>
          <w:sz w:val="28"/>
          <w:szCs w:val="28"/>
        </w:rPr>
        <w:t>Хозяйс</w:t>
      </w:r>
      <w:r w:rsidRPr="005A6029">
        <w:rPr>
          <w:sz w:val="28"/>
          <w:szCs w:val="28"/>
        </w:rPr>
        <w:t>т</w:t>
      </w:r>
      <w:r w:rsidRPr="005A6029">
        <w:rPr>
          <w:sz w:val="28"/>
          <w:szCs w:val="28"/>
        </w:rPr>
        <w:t>венную деятельность в области сельского хозяйства на территории района ведут 17 сельхозпредприятий, 27 крестьянско-фермерских хозяйств и инд</w:t>
      </w:r>
      <w:r w:rsidRPr="005A6029">
        <w:rPr>
          <w:sz w:val="28"/>
          <w:szCs w:val="28"/>
        </w:rPr>
        <w:t>и</w:t>
      </w:r>
      <w:r w:rsidRPr="005A6029">
        <w:rPr>
          <w:sz w:val="28"/>
          <w:szCs w:val="28"/>
        </w:rPr>
        <w:t>видуальных предпринимателей.</w:t>
      </w:r>
      <w:r w:rsidRPr="005A6029">
        <w:rPr>
          <w:rStyle w:val="apple-converted-space"/>
          <w:rFonts w:eastAsia="Calibri"/>
          <w:sz w:val="28"/>
          <w:szCs w:val="28"/>
        </w:rPr>
        <w:t xml:space="preserve"> </w:t>
      </w:r>
    </w:p>
    <w:p w:rsidR="005A6029" w:rsidRPr="005A6029" w:rsidRDefault="005A6029" w:rsidP="00865396">
      <w:pPr>
        <w:ind w:firstLine="708"/>
        <w:jc w:val="both"/>
        <w:rPr>
          <w:sz w:val="28"/>
          <w:szCs w:val="28"/>
          <w:shd w:val="clear" w:color="auto" w:fill="FFFFFF"/>
        </w:rPr>
      </w:pPr>
      <w:r w:rsidRPr="005A6029">
        <w:rPr>
          <w:sz w:val="28"/>
          <w:szCs w:val="28"/>
        </w:rPr>
        <w:t xml:space="preserve">Сельскохозяйственные угодья занимают 138,4 тыс. га, из них: пашня – 96,2 тыс. га,  пастбища – 30,1 тыс. га, прочие угодья – 12 тыс. га. </w:t>
      </w:r>
      <w:r w:rsidRPr="005A6029">
        <w:rPr>
          <w:sz w:val="28"/>
          <w:szCs w:val="28"/>
          <w:shd w:val="clear" w:color="auto" w:fill="FFFFFF"/>
        </w:rPr>
        <w:t>Высокие цены и спрос на рынке технических и масленичных культур стимулировал расширение площадей под подсолнечником, соей и рапсом. Площадь, зан</w:t>
      </w:r>
      <w:r w:rsidRPr="005A6029">
        <w:rPr>
          <w:sz w:val="28"/>
          <w:szCs w:val="28"/>
          <w:shd w:val="clear" w:color="auto" w:fill="FFFFFF"/>
        </w:rPr>
        <w:t>я</w:t>
      </w:r>
      <w:r w:rsidRPr="005A6029">
        <w:rPr>
          <w:sz w:val="28"/>
          <w:szCs w:val="28"/>
          <w:shd w:val="clear" w:color="auto" w:fill="FFFFFF"/>
        </w:rPr>
        <w:t xml:space="preserve">тая под соей в последние 3 года около 20 </w:t>
      </w:r>
      <w:r w:rsidRPr="005A6029">
        <w:rPr>
          <w:sz w:val="28"/>
          <w:szCs w:val="28"/>
        </w:rPr>
        <w:t xml:space="preserve">тыс. га. </w:t>
      </w:r>
      <w:r w:rsidRPr="005A6029">
        <w:rPr>
          <w:sz w:val="28"/>
          <w:szCs w:val="28"/>
          <w:shd w:val="clear" w:color="auto" w:fill="FFFFFF"/>
        </w:rPr>
        <w:t>ежегодно. Доля подсолне</w:t>
      </w:r>
      <w:r w:rsidRPr="005A6029">
        <w:rPr>
          <w:sz w:val="28"/>
          <w:szCs w:val="28"/>
          <w:shd w:val="clear" w:color="auto" w:fill="FFFFFF"/>
        </w:rPr>
        <w:t>ч</w:t>
      </w:r>
      <w:r w:rsidRPr="005A6029">
        <w:rPr>
          <w:sz w:val="28"/>
          <w:szCs w:val="28"/>
          <w:shd w:val="clear" w:color="auto" w:fill="FFFFFF"/>
        </w:rPr>
        <w:t xml:space="preserve">ника снизилась в двое по сравнению с предыдущем годом и составила 4,5 </w:t>
      </w:r>
      <w:r w:rsidRPr="005A6029">
        <w:rPr>
          <w:sz w:val="28"/>
          <w:szCs w:val="28"/>
        </w:rPr>
        <w:t>тыс. га.</w:t>
      </w:r>
      <w:r w:rsidRPr="005A6029">
        <w:rPr>
          <w:sz w:val="28"/>
          <w:szCs w:val="28"/>
          <w:shd w:val="clear" w:color="auto" w:fill="FFFFFF"/>
        </w:rPr>
        <w:t>, в большей степени это связано с севооборотом в хозяйствах.</w:t>
      </w:r>
    </w:p>
    <w:p w:rsidR="005A6029" w:rsidRPr="005A6029" w:rsidRDefault="005A6029" w:rsidP="00865396">
      <w:pPr>
        <w:ind w:firstLine="708"/>
        <w:jc w:val="both"/>
        <w:rPr>
          <w:sz w:val="28"/>
          <w:szCs w:val="28"/>
        </w:rPr>
      </w:pPr>
      <w:r w:rsidRPr="005A6029">
        <w:rPr>
          <w:sz w:val="28"/>
          <w:szCs w:val="28"/>
        </w:rPr>
        <w:t>Производство   зерновых и зернобобовых культур в 2021 году состав</w:t>
      </w:r>
      <w:r w:rsidRPr="005A6029">
        <w:rPr>
          <w:sz w:val="28"/>
          <w:szCs w:val="28"/>
        </w:rPr>
        <w:t>и</w:t>
      </w:r>
      <w:r w:rsidRPr="005A6029">
        <w:rPr>
          <w:sz w:val="28"/>
          <w:szCs w:val="28"/>
        </w:rPr>
        <w:t>ло 163,2 тыс. тонн в амбарном весе. Средняя урожайность - 28,3 ц /га в а</w:t>
      </w:r>
      <w:r w:rsidRPr="005A6029">
        <w:rPr>
          <w:sz w:val="28"/>
          <w:szCs w:val="28"/>
        </w:rPr>
        <w:t>м</w:t>
      </w:r>
      <w:r w:rsidRPr="005A6029">
        <w:rPr>
          <w:sz w:val="28"/>
          <w:szCs w:val="28"/>
        </w:rPr>
        <w:t>барном весе. В 2020 году этот показатель составил 28,5 ц /га.</w:t>
      </w:r>
    </w:p>
    <w:p w:rsidR="005A6029" w:rsidRPr="005A6029" w:rsidRDefault="005A6029" w:rsidP="00865396">
      <w:pPr>
        <w:ind w:firstLine="708"/>
        <w:jc w:val="both"/>
        <w:rPr>
          <w:color w:val="000000"/>
          <w:sz w:val="28"/>
          <w:szCs w:val="28"/>
        </w:rPr>
      </w:pPr>
      <w:r w:rsidRPr="005A6029">
        <w:rPr>
          <w:color w:val="000000"/>
          <w:sz w:val="28"/>
          <w:szCs w:val="28"/>
        </w:rPr>
        <w:lastRenderedPageBreak/>
        <w:t xml:space="preserve">Животноводством в районе занимаются 4 сельхозпредприятия, 8 </w:t>
      </w:r>
      <w:r w:rsidRPr="005A6029">
        <w:rPr>
          <w:sz w:val="28"/>
          <w:szCs w:val="28"/>
        </w:rPr>
        <w:t>кр</w:t>
      </w:r>
      <w:r w:rsidRPr="005A6029">
        <w:rPr>
          <w:sz w:val="28"/>
          <w:szCs w:val="28"/>
        </w:rPr>
        <w:t>е</w:t>
      </w:r>
      <w:r w:rsidRPr="005A6029">
        <w:rPr>
          <w:sz w:val="28"/>
          <w:szCs w:val="28"/>
        </w:rPr>
        <w:t>стьянско-фермерских хозяйств и индивидуальных предпринимателей</w:t>
      </w:r>
      <w:r w:rsidRPr="005A6029">
        <w:rPr>
          <w:color w:val="000000"/>
          <w:sz w:val="28"/>
          <w:szCs w:val="28"/>
        </w:rPr>
        <w:t>, а та</w:t>
      </w:r>
      <w:r w:rsidRPr="005A6029">
        <w:rPr>
          <w:color w:val="000000"/>
          <w:sz w:val="28"/>
          <w:szCs w:val="28"/>
        </w:rPr>
        <w:t>к</w:t>
      </w:r>
      <w:r w:rsidRPr="005A6029">
        <w:rPr>
          <w:color w:val="000000"/>
          <w:sz w:val="28"/>
          <w:szCs w:val="28"/>
        </w:rPr>
        <w:t>же личные подсобные хозяйства,</w:t>
      </w:r>
      <w:r w:rsidRPr="005A6029">
        <w:rPr>
          <w:color w:val="F79646"/>
          <w:sz w:val="28"/>
          <w:szCs w:val="28"/>
        </w:rPr>
        <w:t xml:space="preserve"> </w:t>
      </w:r>
      <w:r w:rsidRPr="005A6029">
        <w:rPr>
          <w:color w:val="000000"/>
          <w:sz w:val="28"/>
          <w:szCs w:val="28"/>
        </w:rPr>
        <w:t>в  которых по состоянию на 01 января 2022 года  содержится 9002 голов КРС, в том числе коров 2409 голов, свиней  2655 голов, овец и коз  2033 головы, лошадей 985 голов.</w:t>
      </w:r>
    </w:p>
    <w:p w:rsidR="005A6029" w:rsidRPr="005A6029" w:rsidRDefault="005A6029" w:rsidP="00865396">
      <w:pPr>
        <w:pStyle w:val="a3"/>
        <w:shd w:val="clear" w:color="auto" w:fill="FFFFFF"/>
        <w:spacing w:before="0" w:beforeAutospacing="0" w:after="0" w:afterAutospacing="0"/>
        <w:jc w:val="both"/>
        <w:textAlignment w:val="baseline"/>
        <w:rPr>
          <w:sz w:val="28"/>
          <w:szCs w:val="28"/>
        </w:rPr>
      </w:pPr>
      <w:r w:rsidRPr="005A6029">
        <w:rPr>
          <w:sz w:val="28"/>
          <w:szCs w:val="28"/>
        </w:rPr>
        <w:t xml:space="preserve">        </w:t>
      </w:r>
      <w:r w:rsidRPr="005A6029">
        <w:rPr>
          <w:color w:val="000000"/>
          <w:sz w:val="28"/>
          <w:szCs w:val="28"/>
        </w:rPr>
        <w:t xml:space="preserve">  Отмечается положительная динамика по п</w:t>
      </w:r>
      <w:r w:rsidRPr="005A6029">
        <w:rPr>
          <w:sz w:val="28"/>
          <w:szCs w:val="28"/>
        </w:rPr>
        <w:t>родуктивности дойного стада в сельхозпредприятиях, которая составила 6710 кг на корову, что выше по сравнению с прошлым годом на 101,7%. Среднесуточный привес КРС - 676 грамм. Выход телят на 100 коров составил 78 телят. Наивысшая молочная продуктивность коров в ООО «Агро-Сибирь» - 8173 кг, рост к уровню пр</w:t>
      </w:r>
      <w:r w:rsidRPr="005A6029">
        <w:rPr>
          <w:sz w:val="28"/>
          <w:szCs w:val="28"/>
        </w:rPr>
        <w:t>о</w:t>
      </w:r>
      <w:r w:rsidRPr="005A6029">
        <w:rPr>
          <w:sz w:val="28"/>
          <w:szCs w:val="28"/>
        </w:rPr>
        <w:t xml:space="preserve">шлого года составил 211 кг. </w:t>
      </w:r>
    </w:p>
    <w:p w:rsidR="005A6029" w:rsidRPr="005A6029" w:rsidRDefault="005A6029" w:rsidP="00865396">
      <w:pPr>
        <w:pStyle w:val="a3"/>
        <w:shd w:val="clear" w:color="auto" w:fill="FFFFFF"/>
        <w:spacing w:before="0" w:beforeAutospacing="0" w:after="0" w:afterAutospacing="0"/>
        <w:jc w:val="both"/>
        <w:textAlignment w:val="baseline"/>
        <w:rPr>
          <w:color w:val="000000"/>
          <w:sz w:val="28"/>
          <w:szCs w:val="28"/>
        </w:rPr>
      </w:pPr>
      <w:r w:rsidRPr="005A6029">
        <w:rPr>
          <w:sz w:val="28"/>
          <w:szCs w:val="28"/>
        </w:rPr>
        <w:t xml:space="preserve">        </w:t>
      </w:r>
      <w:r w:rsidRPr="005A6029">
        <w:rPr>
          <w:color w:val="000000"/>
          <w:sz w:val="28"/>
          <w:szCs w:val="28"/>
        </w:rPr>
        <w:t xml:space="preserve">Хозяйствами, занимающимися животноводством, заготовлено 31,3 ц/корм. единиц на условную голову, в том числе по видам кормов сена – 12 </w:t>
      </w:r>
      <w:r w:rsidRPr="005A6029">
        <w:rPr>
          <w:sz w:val="28"/>
          <w:szCs w:val="28"/>
        </w:rPr>
        <w:t>тыс.</w:t>
      </w:r>
      <w:r w:rsidRPr="005A6029">
        <w:rPr>
          <w:color w:val="000000"/>
          <w:sz w:val="28"/>
          <w:szCs w:val="28"/>
        </w:rPr>
        <w:t xml:space="preserve"> тонн, сенажа – 34,5 </w:t>
      </w:r>
      <w:r w:rsidRPr="005A6029">
        <w:rPr>
          <w:sz w:val="28"/>
          <w:szCs w:val="28"/>
        </w:rPr>
        <w:t>тыс.</w:t>
      </w:r>
      <w:r w:rsidRPr="005A6029">
        <w:rPr>
          <w:color w:val="000000"/>
          <w:sz w:val="28"/>
          <w:szCs w:val="28"/>
        </w:rPr>
        <w:t xml:space="preserve"> тонн, силоса - 42,3 </w:t>
      </w:r>
      <w:r w:rsidRPr="005A6029">
        <w:rPr>
          <w:sz w:val="28"/>
          <w:szCs w:val="28"/>
        </w:rPr>
        <w:t>тыс.</w:t>
      </w:r>
      <w:r w:rsidRPr="005A6029">
        <w:rPr>
          <w:color w:val="000000"/>
          <w:sz w:val="28"/>
          <w:szCs w:val="28"/>
        </w:rPr>
        <w:t xml:space="preserve"> тонн, концентратов – 16,5 </w:t>
      </w:r>
      <w:r w:rsidRPr="005A6029">
        <w:rPr>
          <w:sz w:val="28"/>
          <w:szCs w:val="28"/>
        </w:rPr>
        <w:t>тыс.</w:t>
      </w:r>
      <w:r w:rsidRPr="005A6029">
        <w:rPr>
          <w:color w:val="000000"/>
          <w:sz w:val="28"/>
          <w:szCs w:val="28"/>
        </w:rPr>
        <w:t xml:space="preserve"> тонн. Самая высокая кормообеспеченность в ООО «Агро-Сибирь»: 38,6 ц/корм.ед на условную голову.</w:t>
      </w:r>
    </w:p>
    <w:p w:rsidR="005A6029" w:rsidRPr="005A6029" w:rsidRDefault="005A6029" w:rsidP="00865396">
      <w:pPr>
        <w:pStyle w:val="a3"/>
        <w:shd w:val="clear" w:color="auto" w:fill="FFFFFF"/>
        <w:spacing w:before="0" w:beforeAutospacing="0" w:after="0" w:afterAutospacing="0"/>
        <w:jc w:val="both"/>
        <w:textAlignment w:val="baseline"/>
        <w:rPr>
          <w:sz w:val="28"/>
          <w:szCs w:val="28"/>
        </w:rPr>
      </w:pPr>
      <w:r w:rsidRPr="005A6029">
        <w:rPr>
          <w:sz w:val="28"/>
          <w:szCs w:val="28"/>
        </w:rPr>
        <w:t xml:space="preserve">       В 2021 году продолжалось строительство и реконструкция объектов АПК, на это израсходовано более 470 млн. руб. Построена ферма на 600 г</w:t>
      </w:r>
      <w:r w:rsidRPr="005A6029">
        <w:rPr>
          <w:sz w:val="28"/>
          <w:szCs w:val="28"/>
        </w:rPr>
        <w:t>о</w:t>
      </w:r>
      <w:r w:rsidRPr="005A6029">
        <w:rPr>
          <w:sz w:val="28"/>
          <w:szCs w:val="28"/>
        </w:rPr>
        <w:t>лов, приобретено технологического оборудования на 40 млн. рублей и новой техники на 559 млн. руб.</w:t>
      </w:r>
    </w:p>
    <w:p w:rsidR="005A6029" w:rsidRPr="005A6029" w:rsidRDefault="005A6029" w:rsidP="005A6029">
      <w:pPr>
        <w:rPr>
          <w:color w:val="000000" w:themeColor="text1"/>
          <w:sz w:val="28"/>
          <w:szCs w:val="28"/>
        </w:rPr>
      </w:pPr>
      <w:r w:rsidRPr="005A6029">
        <w:rPr>
          <w:sz w:val="28"/>
          <w:szCs w:val="28"/>
        </w:rPr>
        <w:t xml:space="preserve">      </w:t>
      </w:r>
    </w:p>
    <w:p w:rsidR="005A6029" w:rsidRPr="005A6029" w:rsidRDefault="005A6029" w:rsidP="005A6029">
      <w:pPr>
        <w:tabs>
          <w:tab w:val="left" w:pos="720"/>
        </w:tabs>
        <w:autoSpaceDE w:val="0"/>
        <w:autoSpaceDN w:val="0"/>
        <w:adjustRightInd w:val="0"/>
        <w:jc w:val="center"/>
        <w:rPr>
          <w:sz w:val="28"/>
          <w:szCs w:val="28"/>
        </w:rPr>
      </w:pPr>
      <w:r w:rsidRPr="005A6029">
        <w:rPr>
          <w:sz w:val="28"/>
          <w:szCs w:val="28"/>
        </w:rPr>
        <w:t>МАЛОЕ И СРЕДНЕЕ ПРЕДПРИНИМАТЕЛЬСТВО</w:t>
      </w:r>
    </w:p>
    <w:p w:rsidR="005A6029" w:rsidRPr="005A6029" w:rsidRDefault="005A6029" w:rsidP="00865396">
      <w:pPr>
        <w:autoSpaceDE w:val="0"/>
        <w:autoSpaceDN w:val="0"/>
        <w:adjustRightInd w:val="0"/>
        <w:ind w:firstLine="709"/>
        <w:jc w:val="both"/>
        <w:rPr>
          <w:sz w:val="28"/>
          <w:szCs w:val="28"/>
        </w:rPr>
      </w:pPr>
      <w:r w:rsidRPr="005A6029">
        <w:rPr>
          <w:sz w:val="28"/>
          <w:szCs w:val="28"/>
        </w:rPr>
        <w:t>Общее количество субъектов малого и среднего предпринимательства в Смоленском районе на 01 января 2022 года составило 500 единиц, что выше уровня прошлого года на 12 единиц.</w:t>
      </w:r>
    </w:p>
    <w:p w:rsidR="005A6029" w:rsidRPr="005A6029" w:rsidRDefault="005A6029" w:rsidP="00865396">
      <w:pPr>
        <w:ind w:firstLine="709"/>
        <w:jc w:val="both"/>
        <w:rPr>
          <w:sz w:val="28"/>
          <w:szCs w:val="28"/>
        </w:rPr>
      </w:pPr>
      <w:r w:rsidRPr="005A6029">
        <w:rPr>
          <w:sz w:val="28"/>
          <w:szCs w:val="28"/>
        </w:rPr>
        <w:t>В 2021 году в районе работало 83 малых и средних предприятия, в св</w:t>
      </w:r>
      <w:r w:rsidRPr="005A6029">
        <w:rPr>
          <w:sz w:val="28"/>
          <w:szCs w:val="28"/>
        </w:rPr>
        <w:t>я</w:t>
      </w:r>
      <w:r w:rsidRPr="005A6029">
        <w:rPr>
          <w:sz w:val="28"/>
          <w:szCs w:val="28"/>
        </w:rPr>
        <w:t>зи с закрытием/ликвидацией, их число снизилось на 16 единиц по сравнению с прошлым годом.</w:t>
      </w:r>
    </w:p>
    <w:p w:rsidR="005A6029" w:rsidRPr="005A6029" w:rsidRDefault="005A6029" w:rsidP="00865396">
      <w:pPr>
        <w:autoSpaceDE w:val="0"/>
        <w:autoSpaceDN w:val="0"/>
        <w:adjustRightInd w:val="0"/>
        <w:ind w:firstLine="709"/>
        <w:jc w:val="both"/>
        <w:rPr>
          <w:sz w:val="28"/>
          <w:szCs w:val="28"/>
        </w:rPr>
      </w:pPr>
      <w:r w:rsidRPr="005A6029">
        <w:rPr>
          <w:sz w:val="28"/>
          <w:szCs w:val="28"/>
        </w:rPr>
        <w:t>Увеличилось до 414 единиц (на 101,5%) количество индивидуальных предпринимателей и самозанятых граждан. Анализ изменения количества субъектов предпринимательства по отраслям показывает, что малый и сре</w:t>
      </w:r>
      <w:r w:rsidRPr="005A6029">
        <w:rPr>
          <w:sz w:val="28"/>
          <w:szCs w:val="28"/>
        </w:rPr>
        <w:t>д</w:t>
      </w:r>
      <w:r w:rsidRPr="005A6029">
        <w:rPr>
          <w:sz w:val="28"/>
          <w:szCs w:val="28"/>
        </w:rPr>
        <w:t xml:space="preserve">ний бизнес, как и прежде, сконцентрирован в основном в торговле – 40% и сельском хозяйстве – 13%. </w:t>
      </w:r>
    </w:p>
    <w:p w:rsidR="005A6029" w:rsidRPr="005A6029" w:rsidRDefault="005A6029" w:rsidP="00865396">
      <w:pPr>
        <w:autoSpaceDE w:val="0"/>
        <w:autoSpaceDN w:val="0"/>
        <w:adjustRightInd w:val="0"/>
        <w:ind w:firstLine="709"/>
        <w:jc w:val="both"/>
        <w:rPr>
          <w:sz w:val="28"/>
          <w:szCs w:val="28"/>
        </w:rPr>
      </w:pPr>
      <w:r w:rsidRPr="005A6029">
        <w:rPr>
          <w:sz w:val="28"/>
          <w:szCs w:val="28"/>
        </w:rPr>
        <w:t>За 2021 год количество вновь созданных субъектов малого и среднего предпринимательства составило – 96 единиц, что выше уровня прошлого г</w:t>
      </w:r>
      <w:r w:rsidRPr="005A6029">
        <w:rPr>
          <w:sz w:val="28"/>
          <w:szCs w:val="28"/>
        </w:rPr>
        <w:t>о</w:t>
      </w:r>
      <w:r w:rsidRPr="005A6029">
        <w:rPr>
          <w:sz w:val="28"/>
          <w:szCs w:val="28"/>
        </w:rPr>
        <w:t>да на  26 единиц.</w:t>
      </w:r>
    </w:p>
    <w:p w:rsidR="005A6029" w:rsidRPr="005A6029" w:rsidRDefault="005A6029" w:rsidP="00865396">
      <w:pPr>
        <w:autoSpaceDE w:val="0"/>
        <w:autoSpaceDN w:val="0"/>
        <w:adjustRightInd w:val="0"/>
        <w:ind w:firstLine="709"/>
        <w:jc w:val="both"/>
        <w:rPr>
          <w:sz w:val="28"/>
          <w:szCs w:val="28"/>
        </w:rPr>
      </w:pPr>
      <w:r w:rsidRPr="005A6029">
        <w:rPr>
          <w:sz w:val="28"/>
          <w:szCs w:val="28"/>
        </w:rPr>
        <w:t>За 2021 год объем налоговых поступлений  от малого и среднего бизн</w:t>
      </w:r>
      <w:r w:rsidRPr="005A6029">
        <w:rPr>
          <w:sz w:val="28"/>
          <w:szCs w:val="28"/>
        </w:rPr>
        <w:t>е</w:t>
      </w:r>
      <w:r w:rsidRPr="005A6029">
        <w:rPr>
          <w:sz w:val="28"/>
          <w:szCs w:val="28"/>
        </w:rPr>
        <w:t>са составил 78 млн. рублей, что превышает показатель 2020 года на 25,9 млн. руб.</w:t>
      </w:r>
    </w:p>
    <w:p w:rsidR="005A6029" w:rsidRPr="005A6029" w:rsidRDefault="005A6029" w:rsidP="00865396">
      <w:pPr>
        <w:ind w:firstLine="709"/>
        <w:jc w:val="both"/>
        <w:rPr>
          <w:sz w:val="28"/>
          <w:szCs w:val="28"/>
        </w:rPr>
      </w:pPr>
      <w:r w:rsidRPr="005A6029">
        <w:rPr>
          <w:sz w:val="28"/>
          <w:szCs w:val="28"/>
        </w:rPr>
        <w:t>В информационно-консультационный центр поддержки предприним</w:t>
      </w:r>
      <w:r w:rsidRPr="005A6029">
        <w:rPr>
          <w:sz w:val="28"/>
          <w:szCs w:val="28"/>
        </w:rPr>
        <w:t>а</w:t>
      </w:r>
      <w:r w:rsidRPr="005A6029">
        <w:rPr>
          <w:sz w:val="28"/>
          <w:szCs w:val="28"/>
        </w:rPr>
        <w:t>тельства в 2021 году поступило 838 обращений, что 127 обращений больше, чем в 2020 году, проведено 3 семинара по вопросам предпринимательской деятельности, которые посетило 36 человек, состоялось 4 заседания общес</w:t>
      </w:r>
      <w:r w:rsidRPr="005A6029">
        <w:rPr>
          <w:sz w:val="28"/>
          <w:szCs w:val="28"/>
        </w:rPr>
        <w:t>т</w:t>
      </w:r>
      <w:r w:rsidRPr="005A6029">
        <w:rPr>
          <w:sz w:val="28"/>
          <w:szCs w:val="28"/>
        </w:rPr>
        <w:t>венного совета по развитию предпринимательства при главе района.</w:t>
      </w:r>
    </w:p>
    <w:p w:rsidR="005A6029" w:rsidRDefault="005A6029" w:rsidP="00865396">
      <w:pPr>
        <w:jc w:val="both"/>
        <w:rPr>
          <w:sz w:val="28"/>
          <w:szCs w:val="28"/>
        </w:rPr>
      </w:pPr>
      <w:r w:rsidRPr="005A6029">
        <w:rPr>
          <w:sz w:val="28"/>
          <w:szCs w:val="28"/>
        </w:rPr>
        <w:lastRenderedPageBreak/>
        <w:t xml:space="preserve">         При содействии специалиста информационно-консультационного це</w:t>
      </w:r>
      <w:r w:rsidRPr="005A6029">
        <w:rPr>
          <w:sz w:val="28"/>
          <w:szCs w:val="28"/>
        </w:rPr>
        <w:t>н</w:t>
      </w:r>
      <w:r w:rsidRPr="005A6029">
        <w:rPr>
          <w:sz w:val="28"/>
          <w:szCs w:val="28"/>
        </w:rPr>
        <w:t>тра финансовую поддержку получил 1 индивидуальный предприниматель и 6 самозанятых граждан.</w:t>
      </w:r>
    </w:p>
    <w:p w:rsidR="005A6029" w:rsidRPr="005A6029" w:rsidRDefault="005A6029" w:rsidP="00865396">
      <w:pPr>
        <w:jc w:val="both"/>
        <w:rPr>
          <w:sz w:val="28"/>
          <w:szCs w:val="28"/>
        </w:rPr>
      </w:pPr>
    </w:p>
    <w:p w:rsidR="005A6029" w:rsidRPr="005A6029" w:rsidRDefault="005A6029" w:rsidP="005A6029">
      <w:pPr>
        <w:pStyle w:val="3"/>
        <w:spacing w:before="0"/>
        <w:ind w:firstLine="708"/>
        <w:jc w:val="center"/>
        <w:rPr>
          <w:rFonts w:ascii="Times New Roman" w:hAnsi="Times New Roman"/>
          <w:b w:val="0"/>
          <w:color w:val="auto"/>
          <w:sz w:val="28"/>
          <w:szCs w:val="28"/>
        </w:rPr>
      </w:pPr>
      <w:r w:rsidRPr="005A6029">
        <w:rPr>
          <w:rFonts w:ascii="Times New Roman" w:hAnsi="Times New Roman"/>
          <w:b w:val="0"/>
          <w:color w:val="auto"/>
          <w:sz w:val="28"/>
          <w:szCs w:val="28"/>
        </w:rPr>
        <w:t>ПОТРЕБИТЕЛЬСКИЙ РЫНОК</w:t>
      </w:r>
    </w:p>
    <w:p w:rsidR="005A6029" w:rsidRPr="005A6029" w:rsidRDefault="005A6029" w:rsidP="00865396">
      <w:pPr>
        <w:shd w:val="clear" w:color="auto" w:fill="FFFFFF"/>
        <w:ind w:firstLine="709"/>
        <w:jc w:val="both"/>
        <w:rPr>
          <w:sz w:val="28"/>
          <w:szCs w:val="28"/>
          <w:highlight w:val="yellow"/>
        </w:rPr>
      </w:pPr>
      <w:r w:rsidRPr="005A6029">
        <w:rPr>
          <w:sz w:val="28"/>
          <w:szCs w:val="28"/>
        </w:rPr>
        <w:t>На потребительском рынке сохраняется положительная динамика ра</w:t>
      </w:r>
      <w:r w:rsidRPr="005A6029">
        <w:rPr>
          <w:sz w:val="28"/>
          <w:szCs w:val="28"/>
        </w:rPr>
        <w:t>з</w:t>
      </w:r>
      <w:r w:rsidRPr="005A6029">
        <w:rPr>
          <w:sz w:val="28"/>
          <w:szCs w:val="28"/>
        </w:rPr>
        <w:t>вития: оборот розничной торговли за 2021 год составил 822,6 млн. рублей или 127,7% относительно 2020 года. Объем платных услуг, предоставленных населению, составил 87,3 млн. рублей, темп роста  - 108,7%. Оборот общес</w:t>
      </w:r>
      <w:r w:rsidRPr="005A6029">
        <w:rPr>
          <w:sz w:val="28"/>
          <w:szCs w:val="28"/>
        </w:rPr>
        <w:t>т</w:t>
      </w:r>
      <w:r w:rsidRPr="005A6029">
        <w:rPr>
          <w:sz w:val="28"/>
          <w:szCs w:val="28"/>
        </w:rPr>
        <w:t xml:space="preserve">венного питания составил 16,3 млн. рублей, темп роста составил - 136,5 %. </w:t>
      </w:r>
    </w:p>
    <w:p w:rsidR="005A6029" w:rsidRPr="005A6029" w:rsidRDefault="005A6029" w:rsidP="00865396">
      <w:pPr>
        <w:ind w:firstLine="708"/>
        <w:jc w:val="both"/>
        <w:rPr>
          <w:sz w:val="28"/>
          <w:szCs w:val="28"/>
        </w:rPr>
      </w:pPr>
      <w:r w:rsidRPr="005A6029">
        <w:rPr>
          <w:sz w:val="28"/>
          <w:szCs w:val="28"/>
        </w:rPr>
        <w:t>Торговая сеть района включает 184 магазина, из них 20 продовольс</w:t>
      </w:r>
      <w:r w:rsidRPr="005A6029">
        <w:rPr>
          <w:sz w:val="28"/>
          <w:szCs w:val="28"/>
        </w:rPr>
        <w:t>т</w:t>
      </w:r>
      <w:r w:rsidRPr="005A6029">
        <w:rPr>
          <w:sz w:val="28"/>
          <w:szCs w:val="28"/>
        </w:rPr>
        <w:t>венных, 82 непродовольственных и 82 со смешанным ассортиментом. В селе Смоленском работает ежедневная универсальная ярмарка. В районе осущес</w:t>
      </w:r>
      <w:r w:rsidRPr="005A6029">
        <w:rPr>
          <w:sz w:val="28"/>
          <w:szCs w:val="28"/>
        </w:rPr>
        <w:t>т</w:t>
      </w:r>
      <w:r w:rsidRPr="005A6029">
        <w:rPr>
          <w:sz w:val="28"/>
          <w:szCs w:val="28"/>
        </w:rPr>
        <w:t>вляют деятельность 20 предприятий общественного питания на 333 посадо</w:t>
      </w:r>
      <w:r w:rsidRPr="005A6029">
        <w:rPr>
          <w:sz w:val="28"/>
          <w:szCs w:val="28"/>
        </w:rPr>
        <w:t>ч</w:t>
      </w:r>
      <w:r w:rsidRPr="005A6029">
        <w:rPr>
          <w:sz w:val="28"/>
          <w:szCs w:val="28"/>
        </w:rPr>
        <w:t>ных места. Работает 15 школьных и 1 столовая при лицее.</w:t>
      </w:r>
    </w:p>
    <w:p w:rsidR="005A6029" w:rsidRPr="005A6029" w:rsidRDefault="005A6029" w:rsidP="00865396">
      <w:pPr>
        <w:ind w:firstLine="708"/>
        <w:jc w:val="both"/>
        <w:rPr>
          <w:sz w:val="28"/>
          <w:szCs w:val="28"/>
        </w:rPr>
      </w:pPr>
      <w:r w:rsidRPr="005A6029">
        <w:rPr>
          <w:sz w:val="28"/>
          <w:szCs w:val="28"/>
        </w:rPr>
        <w:t>Количество объектов бытового обслуживания населения составило 52 единицы, или 120,9% к уровню 2020 года.</w:t>
      </w:r>
    </w:p>
    <w:p w:rsidR="005A6029" w:rsidRPr="005A6029" w:rsidRDefault="005A6029" w:rsidP="00865396">
      <w:pPr>
        <w:ind w:firstLine="708"/>
        <w:jc w:val="both"/>
        <w:rPr>
          <w:sz w:val="28"/>
          <w:szCs w:val="28"/>
        </w:rPr>
      </w:pPr>
      <w:r w:rsidRPr="005A6029">
        <w:rPr>
          <w:sz w:val="28"/>
          <w:szCs w:val="28"/>
        </w:rPr>
        <w:t>Одним из качественных показателей состояния и развития инфрастру</w:t>
      </w:r>
      <w:r w:rsidRPr="005A6029">
        <w:rPr>
          <w:sz w:val="28"/>
          <w:szCs w:val="28"/>
        </w:rPr>
        <w:t>к</w:t>
      </w:r>
      <w:r w:rsidRPr="005A6029">
        <w:rPr>
          <w:sz w:val="28"/>
          <w:szCs w:val="28"/>
        </w:rPr>
        <w:t>туры потребительского рынка является фактическая обеспеченность насел</w:t>
      </w:r>
      <w:r w:rsidRPr="005A6029">
        <w:rPr>
          <w:sz w:val="28"/>
          <w:szCs w:val="28"/>
        </w:rPr>
        <w:t>е</w:t>
      </w:r>
      <w:r w:rsidRPr="005A6029">
        <w:rPr>
          <w:sz w:val="28"/>
          <w:szCs w:val="28"/>
        </w:rPr>
        <w:t>ния площадью торговых объектов. Обеспеченность торговыми площадями по итогам 2021 года составила 863 кв. м на 1000 жителей, рост к уровню 2020 года - 100,9%.</w:t>
      </w:r>
    </w:p>
    <w:p w:rsidR="005A6029" w:rsidRPr="005A6029" w:rsidRDefault="005A6029" w:rsidP="005A6029">
      <w:pPr>
        <w:ind w:firstLine="708"/>
        <w:rPr>
          <w:sz w:val="28"/>
          <w:szCs w:val="28"/>
        </w:rPr>
      </w:pPr>
    </w:p>
    <w:p w:rsidR="005A6029" w:rsidRPr="005A6029" w:rsidRDefault="005A6029" w:rsidP="005A6029">
      <w:pPr>
        <w:shd w:val="clear" w:color="auto" w:fill="FFFFFF"/>
        <w:ind w:right="100" w:firstLine="540"/>
        <w:jc w:val="center"/>
        <w:rPr>
          <w:bCs/>
          <w:spacing w:val="-7"/>
          <w:sz w:val="28"/>
          <w:szCs w:val="28"/>
        </w:rPr>
      </w:pPr>
      <w:r w:rsidRPr="005A6029">
        <w:rPr>
          <w:bCs/>
          <w:spacing w:val="-7"/>
          <w:sz w:val="28"/>
          <w:szCs w:val="28"/>
        </w:rPr>
        <w:t>ТУРИЗМ</w:t>
      </w:r>
    </w:p>
    <w:p w:rsidR="005A6029" w:rsidRPr="005A6029" w:rsidRDefault="005A6029" w:rsidP="00865396">
      <w:pPr>
        <w:ind w:firstLine="708"/>
        <w:jc w:val="both"/>
        <w:rPr>
          <w:color w:val="000000"/>
          <w:sz w:val="28"/>
          <w:szCs w:val="28"/>
        </w:rPr>
      </w:pPr>
      <w:r w:rsidRPr="005A6029">
        <w:rPr>
          <w:color w:val="000000"/>
          <w:sz w:val="28"/>
          <w:szCs w:val="28"/>
        </w:rPr>
        <w:t>На территории района в сфере туризма услуги оказывают 15 предпр</w:t>
      </w:r>
      <w:r w:rsidRPr="005A6029">
        <w:rPr>
          <w:color w:val="000000"/>
          <w:sz w:val="28"/>
          <w:szCs w:val="28"/>
        </w:rPr>
        <w:t>и</w:t>
      </w:r>
      <w:r w:rsidRPr="005A6029">
        <w:rPr>
          <w:color w:val="000000"/>
          <w:sz w:val="28"/>
          <w:szCs w:val="28"/>
        </w:rPr>
        <w:t>ятий</w:t>
      </w:r>
      <w:r w:rsidRPr="005A6029">
        <w:rPr>
          <w:sz w:val="28"/>
          <w:szCs w:val="28"/>
        </w:rPr>
        <w:t>.</w:t>
      </w:r>
    </w:p>
    <w:p w:rsidR="005A6029" w:rsidRPr="005A6029" w:rsidRDefault="005A6029" w:rsidP="00865396">
      <w:pPr>
        <w:ind w:firstLine="708"/>
        <w:jc w:val="both"/>
        <w:rPr>
          <w:color w:val="000000"/>
          <w:sz w:val="28"/>
          <w:szCs w:val="28"/>
        </w:rPr>
      </w:pPr>
      <w:r w:rsidRPr="005A6029">
        <w:rPr>
          <w:color w:val="000000"/>
          <w:sz w:val="28"/>
          <w:szCs w:val="28"/>
        </w:rPr>
        <w:t>За 2021 год общее количество туристов, посетивших район, составляет 17,7 тыс. человек  (в 2020 году - 39,4 тыс. человек). Численность лиц, разм</w:t>
      </w:r>
      <w:r w:rsidRPr="005A6029">
        <w:rPr>
          <w:color w:val="000000"/>
          <w:sz w:val="28"/>
          <w:szCs w:val="28"/>
        </w:rPr>
        <w:t>е</w:t>
      </w:r>
      <w:r w:rsidRPr="005A6029">
        <w:rPr>
          <w:color w:val="000000"/>
          <w:sz w:val="28"/>
          <w:szCs w:val="28"/>
        </w:rPr>
        <w:t>щенных в индивидуальных и коллективных средствах размещения составила 5,6 тыс. человек (в 2020 году - 4,8 тыс. человек). Объем налоговых поступл</w:t>
      </w:r>
      <w:r w:rsidRPr="005A6029">
        <w:rPr>
          <w:color w:val="000000"/>
          <w:sz w:val="28"/>
          <w:szCs w:val="28"/>
        </w:rPr>
        <w:t>е</w:t>
      </w:r>
      <w:r w:rsidRPr="005A6029">
        <w:rPr>
          <w:color w:val="000000"/>
          <w:sz w:val="28"/>
          <w:szCs w:val="28"/>
        </w:rPr>
        <w:t xml:space="preserve">ний от оказания туристических услуг за 2021 год составил 1,4 млн. рублей (в 2020 году- 1,5 млн. рублей). </w:t>
      </w:r>
    </w:p>
    <w:p w:rsidR="005A6029" w:rsidRPr="005A6029" w:rsidRDefault="005A6029" w:rsidP="00865396">
      <w:pPr>
        <w:ind w:firstLine="709"/>
        <w:jc w:val="both"/>
        <w:rPr>
          <w:sz w:val="28"/>
          <w:szCs w:val="28"/>
        </w:rPr>
      </w:pPr>
      <w:r w:rsidRPr="005A6029">
        <w:rPr>
          <w:sz w:val="28"/>
          <w:szCs w:val="28"/>
        </w:rPr>
        <w:t xml:space="preserve">Резкое снижение показателей по всем направлениям в сфере туризма в течении последних двух лет связанно с ограничительными мероприятиями в период пандемии, следствием чего стало </w:t>
      </w:r>
      <w:r w:rsidRPr="005A6029">
        <w:rPr>
          <w:color w:val="000000"/>
          <w:sz w:val="28"/>
          <w:szCs w:val="28"/>
        </w:rPr>
        <w:t xml:space="preserve">проведение в </w:t>
      </w:r>
      <w:r w:rsidRPr="005A6029">
        <w:rPr>
          <w:sz w:val="28"/>
          <w:szCs w:val="28"/>
        </w:rPr>
        <w:t xml:space="preserve"> онлайн-формате Вс</w:t>
      </w:r>
      <w:r w:rsidRPr="005A6029">
        <w:rPr>
          <w:sz w:val="28"/>
          <w:szCs w:val="28"/>
        </w:rPr>
        <w:t>е</w:t>
      </w:r>
      <w:r w:rsidRPr="005A6029">
        <w:rPr>
          <w:sz w:val="28"/>
          <w:szCs w:val="28"/>
        </w:rPr>
        <w:t>российского фестиваля народного творчества и спорта имени М.С. Евдок</w:t>
      </w:r>
      <w:r w:rsidRPr="005A6029">
        <w:rPr>
          <w:sz w:val="28"/>
          <w:szCs w:val="28"/>
        </w:rPr>
        <w:t>и</w:t>
      </w:r>
      <w:r w:rsidRPr="005A6029">
        <w:rPr>
          <w:sz w:val="28"/>
          <w:szCs w:val="28"/>
        </w:rPr>
        <w:t xml:space="preserve">мова «Земляки», фестиваля «Поющая Песчаная» и т.д. Существенный урон отрасли принесло так же закрытие туристско-развлекательного комплекса «Сибирское подворье». </w:t>
      </w:r>
    </w:p>
    <w:p w:rsidR="005A6029" w:rsidRPr="005A6029" w:rsidRDefault="005A6029" w:rsidP="005A6029">
      <w:pPr>
        <w:rPr>
          <w:color w:val="000000" w:themeColor="text1"/>
          <w:sz w:val="28"/>
          <w:szCs w:val="28"/>
        </w:rPr>
      </w:pPr>
    </w:p>
    <w:p w:rsidR="005A6029" w:rsidRPr="00865396" w:rsidRDefault="005A6029" w:rsidP="005A6029">
      <w:pPr>
        <w:ind w:firstLine="708"/>
        <w:jc w:val="center"/>
        <w:rPr>
          <w:sz w:val="28"/>
          <w:szCs w:val="28"/>
        </w:rPr>
      </w:pPr>
      <w:r w:rsidRPr="00865396">
        <w:rPr>
          <w:sz w:val="28"/>
          <w:szCs w:val="28"/>
        </w:rPr>
        <w:t>ЖИЛИЩНО-КОММУНАЛЬНОЕ ХОЗЯЙСТВО</w:t>
      </w:r>
    </w:p>
    <w:p w:rsidR="005A6029" w:rsidRPr="005A6029" w:rsidRDefault="005A6029" w:rsidP="00865396">
      <w:pPr>
        <w:ind w:firstLine="709"/>
        <w:jc w:val="both"/>
        <w:rPr>
          <w:sz w:val="28"/>
          <w:szCs w:val="28"/>
        </w:rPr>
      </w:pPr>
      <w:r w:rsidRPr="00865396">
        <w:rPr>
          <w:sz w:val="28"/>
          <w:szCs w:val="28"/>
        </w:rPr>
        <w:t>В 2021 году года жилищно-коммунальные услуги в районе оказывали 3 профильных предприятия, их общий финансовый результат работы вырази</w:t>
      </w:r>
      <w:r w:rsidRPr="00865396">
        <w:rPr>
          <w:sz w:val="28"/>
          <w:szCs w:val="28"/>
        </w:rPr>
        <w:t>л</w:t>
      </w:r>
      <w:r w:rsidRPr="00865396">
        <w:rPr>
          <w:sz w:val="28"/>
          <w:szCs w:val="28"/>
        </w:rPr>
        <w:lastRenderedPageBreak/>
        <w:t>ся убытком в размере 10 млн. 460 тыс. рублей. Собираемость платежей за коммунальные услуги</w:t>
      </w:r>
      <w:r w:rsidRPr="005A6029">
        <w:rPr>
          <w:sz w:val="28"/>
          <w:szCs w:val="28"/>
        </w:rPr>
        <w:t xml:space="preserve"> в 2021 году составила 95,22 %.</w:t>
      </w:r>
    </w:p>
    <w:p w:rsidR="005A6029" w:rsidRPr="005A6029" w:rsidRDefault="005A6029" w:rsidP="00865396">
      <w:pPr>
        <w:ind w:firstLine="709"/>
        <w:jc w:val="both"/>
        <w:rPr>
          <w:sz w:val="28"/>
          <w:szCs w:val="28"/>
        </w:rPr>
      </w:pPr>
      <w:r w:rsidRPr="005A6029">
        <w:rPr>
          <w:sz w:val="28"/>
          <w:szCs w:val="28"/>
        </w:rPr>
        <w:t>Кредиторская задолженность предприятий ЖКХ с учетом долгов пр</w:t>
      </w:r>
      <w:r w:rsidRPr="005A6029">
        <w:rPr>
          <w:sz w:val="28"/>
          <w:szCs w:val="28"/>
        </w:rPr>
        <w:t>о</w:t>
      </w:r>
      <w:r w:rsidRPr="005A6029">
        <w:rPr>
          <w:sz w:val="28"/>
          <w:szCs w:val="28"/>
        </w:rPr>
        <w:t>шлых лет составила 32 млн. 922 тыс. рублей, из них просроченная кредито</w:t>
      </w:r>
      <w:r w:rsidRPr="005A6029">
        <w:rPr>
          <w:sz w:val="28"/>
          <w:szCs w:val="28"/>
        </w:rPr>
        <w:t>р</w:t>
      </w:r>
      <w:r w:rsidRPr="005A6029">
        <w:rPr>
          <w:sz w:val="28"/>
          <w:szCs w:val="28"/>
        </w:rPr>
        <w:t>ская задолженность 7 млн. 299 тыс. 600 рублей, в том числе 7 млн. 299 тыс. рублей за уголь.</w:t>
      </w:r>
    </w:p>
    <w:p w:rsidR="005A6029" w:rsidRPr="005A6029" w:rsidRDefault="005A6029" w:rsidP="00865396">
      <w:pPr>
        <w:ind w:firstLine="709"/>
        <w:jc w:val="both"/>
        <w:rPr>
          <w:sz w:val="28"/>
          <w:szCs w:val="28"/>
        </w:rPr>
      </w:pPr>
      <w:r w:rsidRPr="005A6029">
        <w:rPr>
          <w:sz w:val="28"/>
          <w:szCs w:val="28"/>
        </w:rPr>
        <w:t>В 2021 году приобретены в муниципальную собственность у АО «В</w:t>
      </w:r>
      <w:r w:rsidRPr="005A6029">
        <w:rPr>
          <w:sz w:val="28"/>
          <w:szCs w:val="28"/>
        </w:rPr>
        <w:t>о</w:t>
      </w:r>
      <w:r w:rsidRPr="005A6029">
        <w:rPr>
          <w:sz w:val="28"/>
          <w:szCs w:val="28"/>
        </w:rPr>
        <w:t xml:space="preserve">доканал» сети  водоснабжения в с. Новотырышкино общей протяженностью 16 км и стоимостью 1,8 млн. рублей. </w:t>
      </w:r>
    </w:p>
    <w:p w:rsidR="005A6029" w:rsidRPr="005A6029" w:rsidRDefault="005A6029" w:rsidP="00865396">
      <w:pPr>
        <w:ind w:firstLine="709"/>
        <w:jc w:val="both"/>
        <w:rPr>
          <w:sz w:val="28"/>
          <w:szCs w:val="28"/>
        </w:rPr>
      </w:pPr>
      <w:r w:rsidRPr="005A6029">
        <w:rPr>
          <w:sz w:val="28"/>
          <w:szCs w:val="28"/>
        </w:rPr>
        <w:t>При государственной поддержке выполнен капитальный ремонт двух водозаборных узлов в с. Смоленском, стоимость работ составила 4,9 млн. рублей.</w:t>
      </w:r>
    </w:p>
    <w:p w:rsidR="005A6029" w:rsidRPr="005A6029" w:rsidRDefault="005A6029" w:rsidP="00865396">
      <w:pPr>
        <w:ind w:firstLine="709"/>
        <w:jc w:val="both"/>
        <w:rPr>
          <w:sz w:val="28"/>
          <w:szCs w:val="28"/>
        </w:rPr>
      </w:pPr>
      <w:r w:rsidRPr="005A6029">
        <w:rPr>
          <w:sz w:val="28"/>
          <w:szCs w:val="28"/>
        </w:rPr>
        <w:t>За счет средств местного бюджета в размере 243,38 тыс. руб. произв</w:t>
      </w:r>
      <w:r w:rsidRPr="005A6029">
        <w:rPr>
          <w:sz w:val="28"/>
          <w:szCs w:val="28"/>
        </w:rPr>
        <w:t>е</w:t>
      </w:r>
      <w:r w:rsidRPr="005A6029">
        <w:rPr>
          <w:sz w:val="28"/>
          <w:szCs w:val="28"/>
        </w:rPr>
        <w:t>дены работы по замене теплотрассы в с.Смоленское и с. Солоновка.</w:t>
      </w:r>
    </w:p>
    <w:p w:rsidR="005A6029" w:rsidRPr="005A6029" w:rsidRDefault="005A6029" w:rsidP="00865396">
      <w:pPr>
        <w:ind w:firstLine="709"/>
        <w:jc w:val="both"/>
        <w:rPr>
          <w:sz w:val="28"/>
          <w:szCs w:val="28"/>
        </w:rPr>
      </w:pPr>
      <w:r w:rsidRPr="005A6029">
        <w:rPr>
          <w:sz w:val="28"/>
          <w:szCs w:val="28"/>
        </w:rPr>
        <w:t>В рамках краевой государственной программы  «Модернизация и обе</w:t>
      </w:r>
      <w:r w:rsidRPr="005A6029">
        <w:rPr>
          <w:sz w:val="28"/>
          <w:szCs w:val="28"/>
        </w:rPr>
        <w:t>с</w:t>
      </w:r>
      <w:r w:rsidRPr="005A6029">
        <w:rPr>
          <w:sz w:val="28"/>
          <w:szCs w:val="28"/>
        </w:rPr>
        <w:t>печение стабильного функционирования объектов теплоснабжения» поста</w:t>
      </w:r>
      <w:r w:rsidRPr="005A6029">
        <w:rPr>
          <w:sz w:val="28"/>
          <w:szCs w:val="28"/>
        </w:rPr>
        <w:t>в</w:t>
      </w:r>
      <w:r w:rsidRPr="005A6029">
        <w:rPr>
          <w:sz w:val="28"/>
          <w:szCs w:val="28"/>
        </w:rPr>
        <w:t>лено котельное оборудование - 7 водогрейных котлов на сумму 3 млн. 862 тыс. рублей, а также комплект оборудования для угольной котельной в с. Н</w:t>
      </w:r>
      <w:r w:rsidRPr="005A6029">
        <w:rPr>
          <w:sz w:val="28"/>
          <w:szCs w:val="28"/>
        </w:rPr>
        <w:t>о</w:t>
      </w:r>
      <w:r w:rsidRPr="005A6029">
        <w:rPr>
          <w:sz w:val="28"/>
          <w:szCs w:val="28"/>
        </w:rPr>
        <w:t xml:space="preserve">вотырышкино стоимостью 117,50 тыс. рублей. </w:t>
      </w:r>
    </w:p>
    <w:p w:rsidR="005A6029" w:rsidRPr="005A6029" w:rsidRDefault="005A6029" w:rsidP="00865396">
      <w:pPr>
        <w:ind w:firstLine="709"/>
        <w:jc w:val="both"/>
        <w:rPr>
          <w:sz w:val="28"/>
          <w:szCs w:val="28"/>
        </w:rPr>
      </w:pPr>
      <w:r w:rsidRPr="005A6029">
        <w:rPr>
          <w:sz w:val="28"/>
          <w:szCs w:val="28"/>
        </w:rPr>
        <w:t>Краевые средства на капитальный ремонт объектов жилищно-коммунальной сферы за 2021 год составили 9 млн. 787 тыс. рублей.</w:t>
      </w:r>
    </w:p>
    <w:p w:rsidR="005A6029" w:rsidRPr="005A6029" w:rsidRDefault="005A6029" w:rsidP="005A6029">
      <w:pPr>
        <w:rPr>
          <w:sz w:val="28"/>
          <w:szCs w:val="28"/>
        </w:rPr>
      </w:pPr>
    </w:p>
    <w:p w:rsidR="005A6029" w:rsidRPr="005A6029" w:rsidRDefault="005A6029" w:rsidP="005A6029">
      <w:pPr>
        <w:ind w:firstLine="709"/>
        <w:jc w:val="center"/>
        <w:rPr>
          <w:sz w:val="28"/>
          <w:szCs w:val="28"/>
        </w:rPr>
      </w:pPr>
      <w:r w:rsidRPr="005A6029">
        <w:rPr>
          <w:sz w:val="28"/>
          <w:szCs w:val="28"/>
        </w:rPr>
        <w:t>НАКОПЛЕНИЕ И ВЫВОЗ ТКО</w:t>
      </w:r>
    </w:p>
    <w:p w:rsidR="005A6029" w:rsidRPr="005A6029" w:rsidRDefault="005A6029" w:rsidP="00865396">
      <w:pPr>
        <w:ind w:firstLine="709"/>
        <w:jc w:val="both"/>
        <w:rPr>
          <w:sz w:val="28"/>
          <w:szCs w:val="28"/>
        </w:rPr>
      </w:pPr>
      <w:r w:rsidRPr="005A6029">
        <w:rPr>
          <w:sz w:val="28"/>
          <w:szCs w:val="28"/>
        </w:rPr>
        <w:t xml:space="preserve">На территории района в 2021 году к оказанию услуг по обращению с твердыми коммунальными отходами приступил региональный оператор </w:t>
      </w:r>
      <w:r w:rsidRPr="005A6029">
        <w:rPr>
          <w:rFonts w:eastAsia="Courier New"/>
          <w:sz w:val="28"/>
          <w:szCs w:val="28"/>
          <w:lang w:eastAsia="zh-CN" w:bidi="hi-IN"/>
        </w:rPr>
        <w:t>ООО «Спецобслуживаеие – Плюс»</w:t>
      </w:r>
      <w:r w:rsidRPr="005A6029">
        <w:rPr>
          <w:sz w:val="28"/>
          <w:szCs w:val="28"/>
        </w:rPr>
        <w:t>.</w:t>
      </w:r>
    </w:p>
    <w:p w:rsidR="005A6029" w:rsidRPr="005A6029" w:rsidRDefault="005A6029" w:rsidP="00865396">
      <w:pPr>
        <w:ind w:firstLine="709"/>
        <w:jc w:val="both"/>
        <w:rPr>
          <w:sz w:val="28"/>
          <w:szCs w:val="28"/>
        </w:rPr>
      </w:pPr>
      <w:r w:rsidRPr="005A6029">
        <w:rPr>
          <w:sz w:val="28"/>
          <w:szCs w:val="28"/>
        </w:rPr>
        <w:t>В 2021 году для создания 59 мест (площадок) накопления ТКО Адм</w:t>
      </w:r>
      <w:r w:rsidRPr="005A6029">
        <w:rPr>
          <w:sz w:val="28"/>
          <w:szCs w:val="28"/>
        </w:rPr>
        <w:t>и</w:t>
      </w:r>
      <w:r w:rsidRPr="005A6029">
        <w:rPr>
          <w:sz w:val="28"/>
          <w:szCs w:val="28"/>
        </w:rPr>
        <w:t>нистрацией района из местного бюджета выделено 1,5 млн. рублей.</w:t>
      </w:r>
    </w:p>
    <w:p w:rsidR="005A6029" w:rsidRPr="005A6029" w:rsidRDefault="005A6029" w:rsidP="00865396">
      <w:pPr>
        <w:ind w:firstLine="709"/>
        <w:jc w:val="both"/>
        <w:rPr>
          <w:rFonts w:eastAsia="Courier New"/>
          <w:sz w:val="28"/>
          <w:szCs w:val="28"/>
          <w:lang w:eastAsia="zh-CN" w:bidi="hi-IN"/>
        </w:rPr>
      </w:pPr>
      <w:r w:rsidRPr="005A6029">
        <w:rPr>
          <w:rFonts w:eastAsia="Courier New"/>
          <w:sz w:val="28"/>
          <w:szCs w:val="28"/>
          <w:lang w:eastAsia="zh-CN" w:bidi="hi-IN"/>
        </w:rPr>
        <w:t>Приобретено 190 контейнеров накопления ТКО объемом 0,75 куб.м за сет средств в размере 1,7</w:t>
      </w:r>
      <w:r w:rsidRPr="005A6029">
        <w:rPr>
          <w:sz w:val="28"/>
          <w:szCs w:val="28"/>
        </w:rPr>
        <w:t xml:space="preserve"> млн. </w:t>
      </w:r>
      <w:r w:rsidRPr="005A6029">
        <w:rPr>
          <w:rFonts w:eastAsia="Courier New"/>
          <w:sz w:val="28"/>
          <w:szCs w:val="28"/>
          <w:lang w:eastAsia="zh-CN" w:bidi="hi-IN"/>
        </w:rPr>
        <w:t>рублей дополнительно выделенных Прав</w:t>
      </w:r>
      <w:r w:rsidRPr="005A6029">
        <w:rPr>
          <w:rFonts w:eastAsia="Courier New"/>
          <w:sz w:val="28"/>
          <w:szCs w:val="28"/>
          <w:lang w:eastAsia="zh-CN" w:bidi="hi-IN"/>
        </w:rPr>
        <w:t>и</w:t>
      </w:r>
      <w:r w:rsidRPr="005A6029">
        <w:rPr>
          <w:rFonts w:eastAsia="Courier New"/>
          <w:sz w:val="28"/>
          <w:szCs w:val="28"/>
          <w:lang w:eastAsia="zh-CN" w:bidi="hi-IN"/>
        </w:rPr>
        <w:t>тельством Алтайского края.</w:t>
      </w:r>
    </w:p>
    <w:p w:rsidR="005A6029" w:rsidRPr="005A6029" w:rsidRDefault="005A6029" w:rsidP="00865396">
      <w:pPr>
        <w:ind w:firstLine="709"/>
        <w:jc w:val="both"/>
        <w:rPr>
          <w:rFonts w:eastAsia="Courier New"/>
          <w:sz w:val="28"/>
          <w:szCs w:val="28"/>
          <w:lang w:eastAsia="zh-CN" w:bidi="hi-IN"/>
        </w:rPr>
      </w:pPr>
    </w:p>
    <w:p w:rsidR="005A6029" w:rsidRPr="005A6029" w:rsidRDefault="005A6029" w:rsidP="005A6029">
      <w:pPr>
        <w:ind w:firstLine="708"/>
        <w:jc w:val="center"/>
        <w:rPr>
          <w:sz w:val="28"/>
          <w:szCs w:val="28"/>
        </w:rPr>
      </w:pPr>
      <w:r w:rsidRPr="005A6029">
        <w:rPr>
          <w:sz w:val="28"/>
          <w:szCs w:val="28"/>
        </w:rPr>
        <w:t>ГАЗИФИКАЦИЯ</w:t>
      </w:r>
    </w:p>
    <w:p w:rsidR="005A6029" w:rsidRPr="005A6029" w:rsidRDefault="005A6029" w:rsidP="00865396">
      <w:pPr>
        <w:ind w:firstLine="748"/>
        <w:jc w:val="both"/>
        <w:rPr>
          <w:sz w:val="28"/>
          <w:szCs w:val="28"/>
        </w:rPr>
      </w:pPr>
      <w:r w:rsidRPr="005A6029">
        <w:rPr>
          <w:sz w:val="28"/>
          <w:szCs w:val="28"/>
        </w:rPr>
        <w:t>В 2021 году Администрация района активно включилась в работу по программе «Догазификация». С начала кампании принято 1313 заявок от н</w:t>
      </w:r>
      <w:r w:rsidRPr="005A6029">
        <w:rPr>
          <w:sz w:val="28"/>
          <w:szCs w:val="28"/>
        </w:rPr>
        <w:t>а</w:t>
      </w:r>
      <w:r w:rsidRPr="005A6029">
        <w:rPr>
          <w:sz w:val="28"/>
          <w:szCs w:val="28"/>
        </w:rPr>
        <w:t xml:space="preserve">селения, подписано 46 договоров. Проложено 3,7 км. газопроводной сети от ГПР – 23 и ГПР – 22. Распределительный газопровод низкого давления от ГПР – 22 выполняется за счет средств ООО «Газпром газораспределение Барнаул». </w:t>
      </w:r>
    </w:p>
    <w:p w:rsidR="005A6029" w:rsidRPr="005A6029" w:rsidRDefault="005A6029" w:rsidP="00865396">
      <w:pPr>
        <w:ind w:firstLine="748"/>
        <w:jc w:val="both"/>
        <w:rPr>
          <w:sz w:val="28"/>
          <w:szCs w:val="28"/>
        </w:rPr>
      </w:pPr>
      <w:r w:rsidRPr="005A6029">
        <w:rPr>
          <w:sz w:val="28"/>
          <w:szCs w:val="28"/>
        </w:rPr>
        <w:t>На условиях частных инвестиций осуществляет свою деятельность и ООО «СибГазСтрой», проложивший в отчетном периоде 12,6 км  газопр</w:t>
      </w:r>
      <w:r w:rsidRPr="005A6029">
        <w:rPr>
          <w:sz w:val="28"/>
          <w:szCs w:val="28"/>
        </w:rPr>
        <w:t>о</w:t>
      </w:r>
      <w:r w:rsidRPr="005A6029">
        <w:rPr>
          <w:sz w:val="28"/>
          <w:szCs w:val="28"/>
        </w:rPr>
        <w:t>водных сетей от ГРП-4 и ГРП-6.</w:t>
      </w:r>
    </w:p>
    <w:p w:rsidR="005A6029" w:rsidRPr="005A6029" w:rsidRDefault="005A6029" w:rsidP="00865396">
      <w:pPr>
        <w:ind w:firstLine="748"/>
        <w:jc w:val="both"/>
        <w:rPr>
          <w:sz w:val="28"/>
          <w:szCs w:val="28"/>
        </w:rPr>
      </w:pPr>
      <w:r w:rsidRPr="005A6029">
        <w:rPr>
          <w:sz w:val="28"/>
          <w:szCs w:val="28"/>
        </w:rPr>
        <w:lastRenderedPageBreak/>
        <w:t>В 2021 году начато строительство  газовой блочно-модульной котел</w:t>
      </w:r>
      <w:r w:rsidRPr="005A6029">
        <w:rPr>
          <w:sz w:val="28"/>
          <w:szCs w:val="28"/>
        </w:rPr>
        <w:t>ь</w:t>
      </w:r>
      <w:r w:rsidRPr="005A6029">
        <w:rPr>
          <w:sz w:val="28"/>
          <w:szCs w:val="28"/>
        </w:rPr>
        <w:t>ной МБОУ «Смоленская СОШ № 2», которая будет также отапливать здания детского сада «Ромашка» и  Дома культуры в с. Смоленском.</w:t>
      </w:r>
    </w:p>
    <w:p w:rsidR="005A6029" w:rsidRPr="005A6029" w:rsidRDefault="005A6029" w:rsidP="005A6029">
      <w:pPr>
        <w:pStyle w:val="a3"/>
        <w:spacing w:before="0" w:beforeAutospacing="0" w:after="0" w:afterAutospacing="0"/>
        <w:ind w:firstLine="709"/>
        <w:jc w:val="center"/>
        <w:rPr>
          <w:sz w:val="28"/>
          <w:szCs w:val="28"/>
        </w:rPr>
      </w:pPr>
    </w:p>
    <w:p w:rsidR="005A6029" w:rsidRPr="005A6029" w:rsidRDefault="005A6029" w:rsidP="005A6029">
      <w:pPr>
        <w:pStyle w:val="a3"/>
        <w:spacing w:before="0" w:beforeAutospacing="0" w:after="0" w:afterAutospacing="0"/>
        <w:ind w:firstLine="709"/>
        <w:jc w:val="center"/>
        <w:rPr>
          <w:sz w:val="28"/>
          <w:szCs w:val="28"/>
        </w:rPr>
      </w:pPr>
      <w:r w:rsidRPr="005A6029">
        <w:rPr>
          <w:sz w:val="28"/>
          <w:szCs w:val="28"/>
        </w:rPr>
        <w:t>ТРАНСПОРТ И СВЯЗЬ</w:t>
      </w:r>
    </w:p>
    <w:p w:rsidR="005A6029" w:rsidRPr="005A6029" w:rsidRDefault="005A6029" w:rsidP="00865396">
      <w:pPr>
        <w:ind w:firstLine="708"/>
        <w:jc w:val="both"/>
        <w:rPr>
          <w:sz w:val="28"/>
          <w:szCs w:val="28"/>
        </w:rPr>
      </w:pPr>
      <w:r w:rsidRPr="005A6029">
        <w:rPr>
          <w:sz w:val="28"/>
          <w:szCs w:val="28"/>
        </w:rPr>
        <w:t>Администрацией Смоленского района в 2021 году заключен 1 муниц</w:t>
      </w:r>
      <w:r w:rsidRPr="005A6029">
        <w:rPr>
          <w:sz w:val="28"/>
          <w:szCs w:val="28"/>
        </w:rPr>
        <w:t>и</w:t>
      </w:r>
      <w:r w:rsidRPr="005A6029">
        <w:rPr>
          <w:sz w:val="28"/>
          <w:szCs w:val="28"/>
        </w:rPr>
        <w:t>пальный контракт на выполнение работ по ремонту улично-дорожной сети протяженностью 0,310 км в с. Смоленском с обустройством пешеходного тротуара и дренажного колодца. Работы проводились за счет субсидии из краевого и софинансирования из местного бюджетов.</w:t>
      </w:r>
    </w:p>
    <w:p w:rsidR="005A6029" w:rsidRPr="005A6029" w:rsidRDefault="005A6029" w:rsidP="00865396">
      <w:pPr>
        <w:ind w:firstLine="708"/>
        <w:jc w:val="both"/>
        <w:rPr>
          <w:sz w:val="28"/>
          <w:szCs w:val="28"/>
        </w:rPr>
      </w:pPr>
      <w:r w:rsidRPr="005A6029">
        <w:rPr>
          <w:sz w:val="28"/>
          <w:szCs w:val="28"/>
        </w:rPr>
        <w:t>За счет средств районного бюджета в сумме 1,5 млн. рублей на терр</w:t>
      </w:r>
      <w:r w:rsidRPr="005A6029">
        <w:rPr>
          <w:sz w:val="28"/>
          <w:szCs w:val="28"/>
        </w:rPr>
        <w:t>и</w:t>
      </w:r>
      <w:r w:rsidRPr="005A6029">
        <w:rPr>
          <w:sz w:val="28"/>
          <w:szCs w:val="28"/>
        </w:rPr>
        <w:t>тории районного центра произведены работы по ремонту 11 участков авт</w:t>
      </w:r>
      <w:r w:rsidRPr="005A6029">
        <w:rPr>
          <w:sz w:val="28"/>
          <w:szCs w:val="28"/>
        </w:rPr>
        <w:t>о</w:t>
      </w:r>
      <w:r w:rsidRPr="005A6029">
        <w:rPr>
          <w:sz w:val="28"/>
          <w:szCs w:val="28"/>
        </w:rPr>
        <w:t>мобильных дорог.</w:t>
      </w:r>
    </w:p>
    <w:p w:rsidR="005A6029" w:rsidRPr="005A6029" w:rsidRDefault="005A6029" w:rsidP="00865396">
      <w:pPr>
        <w:ind w:firstLine="708"/>
        <w:jc w:val="both"/>
      </w:pPr>
      <w:r w:rsidRPr="005A6029">
        <w:rPr>
          <w:sz w:val="28"/>
          <w:szCs w:val="28"/>
        </w:rPr>
        <w:t>В 2021 году за счет средств краевого бюджета Администрации См</w:t>
      </w:r>
      <w:r w:rsidRPr="005A6029">
        <w:rPr>
          <w:sz w:val="28"/>
          <w:szCs w:val="28"/>
        </w:rPr>
        <w:t>о</w:t>
      </w:r>
      <w:r w:rsidRPr="005A6029">
        <w:rPr>
          <w:sz w:val="28"/>
          <w:szCs w:val="28"/>
        </w:rPr>
        <w:t xml:space="preserve">ленского района передана дорожная техника: трактор, погрузчик-экскаватор, а также пассажирский автомобиль «Газель </w:t>
      </w:r>
      <w:r w:rsidRPr="005A6029">
        <w:rPr>
          <w:sz w:val="28"/>
          <w:szCs w:val="28"/>
          <w:lang w:val="en-US"/>
        </w:rPr>
        <w:t>NEXT</w:t>
      </w:r>
      <w:r w:rsidRPr="005A6029">
        <w:rPr>
          <w:sz w:val="28"/>
          <w:szCs w:val="28"/>
        </w:rPr>
        <w:t>», предназначенный для р</w:t>
      </w:r>
      <w:r w:rsidRPr="005A6029">
        <w:rPr>
          <w:sz w:val="28"/>
          <w:szCs w:val="28"/>
        </w:rPr>
        <w:t>е</w:t>
      </w:r>
      <w:r w:rsidRPr="005A6029">
        <w:rPr>
          <w:sz w:val="28"/>
          <w:szCs w:val="28"/>
        </w:rPr>
        <w:t>гулярных перевозок пассажиров по муниципальным маршрутам в границах Смоленского района.</w:t>
      </w:r>
    </w:p>
    <w:p w:rsidR="005A6029" w:rsidRPr="005A6029" w:rsidRDefault="005A6029" w:rsidP="005A6029">
      <w:pPr>
        <w:rPr>
          <w:sz w:val="28"/>
          <w:szCs w:val="28"/>
        </w:rPr>
      </w:pPr>
    </w:p>
    <w:p w:rsidR="005A6029" w:rsidRPr="005A6029" w:rsidRDefault="005A6029" w:rsidP="005A6029">
      <w:pPr>
        <w:ind w:firstLine="570"/>
        <w:jc w:val="center"/>
        <w:rPr>
          <w:sz w:val="28"/>
          <w:szCs w:val="28"/>
        </w:rPr>
      </w:pPr>
      <w:r w:rsidRPr="005A6029">
        <w:rPr>
          <w:sz w:val="28"/>
          <w:szCs w:val="28"/>
        </w:rPr>
        <w:t>СТРОИТЕЛЬСТВО</w:t>
      </w:r>
    </w:p>
    <w:p w:rsidR="005A6029" w:rsidRPr="005A6029" w:rsidRDefault="005A6029" w:rsidP="00865396">
      <w:pPr>
        <w:ind w:firstLine="570"/>
        <w:jc w:val="both"/>
        <w:rPr>
          <w:sz w:val="28"/>
          <w:szCs w:val="28"/>
        </w:rPr>
      </w:pPr>
      <w:r w:rsidRPr="005A6029">
        <w:rPr>
          <w:sz w:val="28"/>
          <w:szCs w:val="28"/>
        </w:rPr>
        <w:t>В 2021 году индивидуальными застройщиками введено в эксплуатацию 4,9 тыс. кв.м. жилья, или 86% к уровню 2020 года. Администрацией района выдано 77 разрешений на индивидуальное строительство, или 55% к 2020 г</w:t>
      </w:r>
      <w:r w:rsidRPr="005A6029">
        <w:rPr>
          <w:sz w:val="28"/>
          <w:szCs w:val="28"/>
        </w:rPr>
        <w:t>о</w:t>
      </w:r>
      <w:r w:rsidRPr="005A6029">
        <w:rPr>
          <w:sz w:val="28"/>
          <w:szCs w:val="28"/>
        </w:rPr>
        <w:t>ду.</w:t>
      </w:r>
    </w:p>
    <w:p w:rsidR="005A6029" w:rsidRPr="005A6029" w:rsidRDefault="005A6029" w:rsidP="00865396">
      <w:pPr>
        <w:ind w:firstLine="540"/>
        <w:jc w:val="both"/>
        <w:rPr>
          <w:sz w:val="28"/>
          <w:szCs w:val="28"/>
        </w:rPr>
      </w:pPr>
      <w:r w:rsidRPr="005A6029">
        <w:rPr>
          <w:sz w:val="28"/>
          <w:szCs w:val="28"/>
        </w:rPr>
        <w:t>Введено в эксплуатацию 75 объектов, в т.ч. построенных и реконстру</w:t>
      </w:r>
      <w:r w:rsidRPr="005A6029">
        <w:rPr>
          <w:sz w:val="28"/>
          <w:szCs w:val="28"/>
        </w:rPr>
        <w:t>и</w:t>
      </w:r>
      <w:r w:rsidRPr="005A6029">
        <w:rPr>
          <w:sz w:val="28"/>
          <w:szCs w:val="28"/>
        </w:rPr>
        <w:t>рованных жилых домов - 56, объектов производственного назначения - 8,  иного назначения - 11, реконструированных магазинов – 1, склады для хр</w:t>
      </w:r>
      <w:r w:rsidRPr="005A6029">
        <w:rPr>
          <w:sz w:val="28"/>
          <w:szCs w:val="28"/>
        </w:rPr>
        <w:t>а</w:t>
      </w:r>
      <w:r w:rsidRPr="005A6029">
        <w:rPr>
          <w:sz w:val="28"/>
          <w:szCs w:val="28"/>
        </w:rPr>
        <w:t>нения зерна и запасных частей - 7, овцеферма на 49 голов, два автоматизир</w:t>
      </w:r>
      <w:r w:rsidRPr="005A6029">
        <w:rPr>
          <w:sz w:val="28"/>
          <w:szCs w:val="28"/>
        </w:rPr>
        <w:t>о</w:t>
      </w:r>
      <w:r w:rsidRPr="005A6029">
        <w:rPr>
          <w:sz w:val="28"/>
          <w:szCs w:val="28"/>
        </w:rPr>
        <w:t>ванных источников газоснабжения горелок для сушки зерна, зернохранил</w:t>
      </w:r>
      <w:r w:rsidRPr="005A6029">
        <w:rPr>
          <w:sz w:val="28"/>
          <w:szCs w:val="28"/>
        </w:rPr>
        <w:t>и</w:t>
      </w:r>
      <w:r w:rsidRPr="005A6029">
        <w:rPr>
          <w:sz w:val="28"/>
          <w:szCs w:val="28"/>
        </w:rPr>
        <w:t>ще силосного типа емкостью 10 тыс. тонн хранения, лютеранская церковь.</w:t>
      </w:r>
    </w:p>
    <w:p w:rsidR="005A6029" w:rsidRPr="005A6029" w:rsidRDefault="005A6029" w:rsidP="00865396">
      <w:pPr>
        <w:ind w:firstLine="540"/>
        <w:jc w:val="both"/>
        <w:rPr>
          <w:sz w:val="28"/>
          <w:szCs w:val="28"/>
        </w:rPr>
      </w:pPr>
      <w:r w:rsidRPr="005A6029">
        <w:rPr>
          <w:sz w:val="28"/>
          <w:szCs w:val="28"/>
        </w:rPr>
        <w:t>Проведены обследования 47 жилых домов, подготовлено 15 градостро</w:t>
      </w:r>
      <w:r w:rsidRPr="005A6029">
        <w:rPr>
          <w:sz w:val="28"/>
          <w:szCs w:val="28"/>
        </w:rPr>
        <w:t>и</w:t>
      </w:r>
      <w:r w:rsidRPr="005A6029">
        <w:rPr>
          <w:sz w:val="28"/>
          <w:szCs w:val="28"/>
        </w:rPr>
        <w:t>тельных планов земельных участков. Утверждены Генеральные планы по Линевскому и Солоновскому сельсоветам. Внесение изменений в  правила землепользования и застройки по 4 поселениям.</w:t>
      </w:r>
    </w:p>
    <w:p w:rsidR="005A6029" w:rsidRPr="005A6029" w:rsidRDefault="005A6029" w:rsidP="005A6029">
      <w:pPr>
        <w:rPr>
          <w:sz w:val="28"/>
          <w:szCs w:val="28"/>
        </w:rPr>
      </w:pPr>
    </w:p>
    <w:p w:rsidR="005A6029" w:rsidRPr="005A6029" w:rsidRDefault="005A6029" w:rsidP="005A6029">
      <w:pPr>
        <w:ind w:firstLine="709"/>
        <w:jc w:val="center"/>
        <w:rPr>
          <w:sz w:val="28"/>
          <w:szCs w:val="28"/>
        </w:rPr>
      </w:pPr>
      <w:r w:rsidRPr="005A6029">
        <w:rPr>
          <w:sz w:val="28"/>
          <w:szCs w:val="28"/>
        </w:rPr>
        <w:t>ОБРАЗОВАНИЕ</w:t>
      </w:r>
    </w:p>
    <w:p w:rsidR="005A6029" w:rsidRPr="005A6029" w:rsidRDefault="005A6029" w:rsidP="00865396">
      <w:pPr>
        <w:ind w:firstLine="720"/>
        <w:jc w:val="both"/>
        <w:rPr>
          <w:sz w:val="28"/>
          <w:szCs w:val="28"/>
        </w:rPr>
      </w:pPr>
      <w:r w:rsidRPr="005A6029">
        <w:rPr>
          <w:sz w:val="28"/>
          <w:szCs w:val="28"/>
        </w:rPr>
        <w:t>Муниципальная система образования Смоленского района представл</w:t>
      </w:r>
      <w:r w:rsidRPr="005A6029">
        <w:rPr>
          <w:sz w:val="28"/>
          <w:szCs w:val="28"/>
        </w:rPr>
        <w:t>е</w:t>
      </w:r>
      <w:r w:rsidRPr="005A6029">
        <w:rPr>
          <w:sz w:val="28"/>
          <w:szCs w:val="28"/>
        </w:rPr>
        <w:t>на сетью 14 образовательных организаций общего, дошкольного и дополн</w:t>
      </w:r>
      <w:r w:rsidRPr="005A6029">
        <w:rPr>
          <w:sz w:val="28"/>
          <w:szCs w:val="28"/>
        </w:rPr>
        <w:t>и</w:t>
      </w:r>
      <w:r w:rsidRPr="005A6029">
        <w:rPr>
          <w:sz w:val="28"/>
          <w:szCs w:val="28"/>
        </w:rPr>
        <w:t>тельного образования, из которых 12 находятся в ведомственном подчинении Комитета по образованию, два учреждения подчинены Управлению по кул</w:t>
      </w:r>
      <w:r w:rsidRPr="005A6029">
        <w:rPr>
          <w:sz w:val="28"/>
          <w:szCs w:val="28"/>
        </w:rPr>
        <w:t>ь</w:t>
      </w:r>
      <w:r w:rsidRPr="005A6029">
        <w:rPr>
          <w:sz w:val="28"/>
          <w:szCs w:val="28"/>
        </w:rPr>
        <w:t>туре, спорту и молодёжной политике. В 2021 году в системе образования б</w:t>
      </w:r>
      <w:r w:rsidRPr="005A6029">
        <w:rPr>
          <w:sz w:val="28"/>
          <w:szCs w:val="28"/>
        </w:rPr>
        <w:t>ы</w:t>
      </w:r>
      <w:r w:rsidRPr="005A6029">
        <w:rPr>
          <w:sz w:val="28"/>
          <w:szCs w:val="28"/>
        </w:rPr>
        <w:t>ло занято 757 человек, включая 369 педагогических  работников  (2020 году этот показатель составлял 725 и 368 соответственно).</w:t>
      </w:r>
    </w:p>
    <w:p w:rsidR="005A6029" w:rsidRPr="005A6029" w:rsidRDefault="005A6029" w:rsidP="00865396">
      <w:pPr>
        <w:pStyle w:val="a3"/>
        <w:spacing w:before="0" w:beforeAutospacing="0" w:after="0" w:afterAutospacing="0"/>
        <w:ind w:firstLine="709"/>
        <w:jc w:val="both"/>
        <w:rPr>
          <w:sz w:val="28"/>
          <w:szCs w:val="28"/>
        </w:rPr>
      </w:pPr>
      <w:r w:rsidRPr="005A6029">
        <w:rPr>
          <w:sz w:val="28"/>
          <w:szCs w:val="28"/>
        </w:rPr>
        <w:lastRenderedPageBreak/>
        <w:t xml:space="preserve">  За отчетный период увеличилась доля педагогических работников в возрасте до 35 лет (22,3%), в 2020 году это число находилось на отметке 15,8%.</w:t>
      </w:r>
    </w:p>
    <w:p w:rsidR="005A6029" w:rsidRPr="005A6029" w:rsidRDefault="005A6029" w:rsidP="00865396">
      <w:pPr>
        <w:pStyle w:val="osntext"/>
        <w:spacing w:before="0" w:beforeAutospacing="0" w:after="0" w:afterAutospacing="0"/>
        <w:ind w:firstLine="708"/>
        <w:jc w:val="both"/>
        <w:rPr>
          <w:sz w:val="28"/>
          <w:szCs w:val="28"/>
        </w:rPr>
      </w:pPr>
      <w:r w:rsidRPr="005A6029">
        <w:rPr>
          <w:sz w:val="28"/>
          <w:szCs w:val="28"/>
        </w:rPr>
        <w:t>В 2021 году услугами дошкольного образования было охвачено 917  детей  в  возрасте от 1 до 6 лет (в 2020 г. – 978). По данным статистического учета в отчетный период на территории района проживало 1706 детей в во</w:t>
      </w:r>
      <w:r w:rsidRPr="005A6029">
        <w:rPr>
          <w:sz w:val="28"/>
          <w:szCs w:val="28"/>
        </w:rPr>
        <w:t>з</w:t>
      </w:r>
      <w:r w:rsidRPr="005A6029">
        <w:rPr>
          <w:sz w:val="28"/>
          <w:szCs w:val="28"/>
        </w:rPr>
        <w:t>расте от 1 года до 6 лет, соответственно услугами дошкольного образования было охвачено 54% дошкольников</w:t>
      </w:r>
      <w:r w:rsidRPr="005A6029">
        <w:t xml:space="preserve">. </w:t>
      </w:r>
      <w:r w:rsidRPr="005A6029">
        <w:rPr>
          <w:sz w:val="28"/>
          <w:szCs w:val="28"/>
        </w:rPr>
        <w:t>Численность детей в возрасте до 7 лет, находящихся на опеке и получающих услугу  дошкольного  образования, с</w:t>
      </w:r>
      <w:r w:rsidRPr="005A6029">
        <w:rPr>
          <w:sz w:val="28"/>
          <w:szCs w:val="28"/>
        </w:rPr>
        <w:t>о</w:t>
      </w:r>
      <w:r w:rsidRPr="005A6029">
        <w:rPr>
          <w:sz w:val="28"/>
          <w:szCs w:val="28"/>
        </w:rPr>
        <w:t>ставила  11 человек.</w:t>
      </w:r>
    </w:p>
    <w:p w:rsidR="005A6029" w:rsidRPr="005A6029" w:rsidRDefault="005A6029" w:rsidP="00865396">
      <w:pPr>
        <w:ind w:left="-142" w:firstLine="850"/>
        <w:jc w:val="both"/>
        <w:rPr>
          <w:sz w:val="28"/>
          <w:szCs w:val="28"/>
        </w:rPr>
      </w:pPr>
      <w:r w:rsidRPr="005A6029">
        <w:rPr>
          <w:sz w:val="28"/>
          <w:szCs w:val="28"/>
        </w:rPr>
        <w:t>На базе образовательных учреждений района организована деятел</w:t>
      </w:r>
      <w:r w:rsidRPr="005A6029">
        <w:rPr>
          <w:sz w:val="28"/>
          <w:szCs w:val="28"/>
        </w:rPr>
        <w:t>ь</w:t>
      </w:r>
      <w:r w:rsidRPr="005A6029">
        <w:rPr>
          <w:sz w:val="28"/>
          <w:szCs w:val="28"/>
        </w:rPr>
        <w:t>ность 5 консультационных центров для детей,  получающих дошкольное обр</w:t>
      </w:r>
      <w:r w:rsidRPr="005A6029">
        <w:rPr>
          <w:sz w:val="28"/>
          <w:szCs w:val="28"/>
        </w:rPr>
        <w:t>а</w:t>
      </w:r>
      <w:r w:rsidRPr="005A6029">
        <w:rPr>
          <w:sz w:val="28"/>
          <w:szCs w:val="28"/>
        </w:rPr>
        <w:t>зование в форме семейного образования и не получающих его в учреждениях дошкольного образования, в том числе для детей с ограниченными возможн</w:t>
      </w:r>
      <w:r w:rsidRPr="005A6029">
        <w:rPr>
          <w:sz w:val="28"/>
          <w:szCs w:val="28"/>
        </w:rPr>
        <w:t>о</w:t>
      </w:r>
      <w:r w:rsidRPr="005A6029">
        <w:rPr>
          <w:sz w:val="28"/>
          <w:szCs w:val="28"/>
        </w:rPr>
        <w:t>стями здоровья. Консультационные центры функционируют: 1 в дошкольной образовательной организации и 4 в общеобразовательных организациях, ре</w:t>
      </w:r>
      <w:r w:rsidRPr="005A6029">
        <w:rPr>
          <w:sz w:val="28"/>
          <w:szCs w:val="28"/>
        </w:rPr>
        <w:t>а</w:t>
      </w:r>
      <w:r w:rsidRPr="005A6029">
        <w:rPr>
          <w:sz w:val="28"/>
          <w:szCs w:val="28"/>
        </w:rPr>
        <w:t>лизующих основную программу дошкольного образования. В  2021  году да</w:t>
      </w:r>
      <w:r w:rsidRPr="005A6029">
        <w:rPr>
          <w:sz w:val="28"/>
          <w:szCs w:val="28"/>
        </w:rPr>
        <w:t>н</w:t>
      </w:r>
      <w:r w:rsidRPr="005A6029">
        <w:rPr>
          <w:sz w:val="28"/>
          <w:szCs w:val="28"/>
        </w:rPr>
        <w:t>ными услугами было охвачено 74 ребенка.</w:t>
      </w:r>
    </w:p>
    <w:p w:rsidR="005A6029" w:rsidRPr="005A6029" w:rsidRDefault="005A6029" w:rsidP="00865396">
      <w:pPr>
        <w:pStyle w:val="a3"/>
        <w:spacing w:before="0" w:beforeAutospacing="0" w:after="0" w:afterAutospacing="0"/>
        <w:jc w:val="both"/>
        <w:textAlignment w:val="baseline"/>
        <w:rPr>
          <w:sz w:val="28"/>
          <w:szCs w:val="28"/>
        </w:rPr>
      </w:pPr>
      <w:r w:rsidRPr="005A6029">
        <w:rPr>
          <w:sz w:val="28"/>
          <w:szCs w:val="28"/>
          <w:shd w:val="clear" w:color="auto" w:fill="FFFFFF"/>
        </w:rPr>
        <w:t xml:space="preserve">            Программы дополнительного образования реализуются в 7 дошкол</w:t>
      </w:r>
      <w:r w:rsidRPr="005A6029">
        <w:rPr>
          <w:sz w:val="28"/>
          <w:szCs w:val="28"/>
          <w:shd w:val="clear" w:color="auto" w:fill="FFFFFF"/>
        </w:rPr>
        <w:t>ь</w:t>
      </w:r>
      <w:r w:rsidRPr="005A6029">
        <w:rPr>
          <w:sz w:val="28"/>
          <w:szCs w:val="28"/>
          <w:shd w:val="clear" w:color="auto" w:fill="FFFFFF"/>
        </w:rPr>
        <w:t>ных образовательных учреждениях района, ими охвачено 206 детей в возра</w:t>
      </w:r>
      <w:r w:rsidRPr="005A6029">
        <w:rPr>
          <w:sz w:val="28"/>
          <w:szCs w:val="28"/>
          <w:shd w:val="clear" w:color="auto" w:fill="FFFFFF"/>
        </w:rPr>
        <w:t>с</w:t>
      </w:r>
      <w:r w:rsidRPr="005A6029">
        <w:rPr>
          <w:sz w:val="28"/>
          <w:szCs w:val="28"/>
          <w:shd w:val="clear" w:color="auto" w:fill="FFFFFF"/>
        </w:rPr>
        <w:t>те от 5 до 7,5 лет, что составляет 67% от общего числа детей данного возра</w:t>
      </w:r>
      <w:r w:rsidRPr="005A6029">
        <w:rPr>
          <w:sz w:val="28"/>
          <w:szCs w:val="28"/>
          <w:shd w:val="clear" w:color="auto" w:fill="FFFFFF"/>
        </w:rPr>
        <w:t>с</w:t>
      </w:r>
      <w:r w:rsidRPr="005A6029">
        <w:rPr>
          <w:sz w:val="28"/>
          <w:szCs w:val="28"/>
          <w:shd w:val="clear" w:color="auto" w:fill="FFFFFF"/>
        </w:rPr>
        <w:t>та, охваченных услугами дополнительного образования.</w:t>
      </w:r>
    </w:p>
    <w:p w:rsidR="005A6029" w:rsidRPr="005A6029" w:rsidRDefault="005A6029" w:rsidP="00865396">
      <w:pPr>
        <w:ind w:firstLine="708"/>
        <w:jc w:val="both"/>
        <w:rPr>
          <w:sz w:val="28"/>
          <w:szCs w:val="28"/>
        </w:rPr>
      </w:pPr>
      <w:r w:rsidRPr="005A6029">
        <w:rPr>
          <w:sz w:val="28"/>
          <w:szCs w:val="28"/>
        </w:rPr>
        <w:t>В 2021 году  за  муниципальной  услугой «Прием заявлений, постано</w:t>
      </w:r>
      <w:r w:rsidRPr="005A6029">
        <w:rPr>
          <w:sz w:val="28"/>
          <w:szCs w:val="28"/>
        </w:rPr>
        <w:t>в</w:t>
      </w:r>
      <w:r w:rsidRPr="005A6029">
        <w:rPr>
          <w:sz w:val="28"/>
          <w:szCs w:val="28"/>
        </w:rPr>
        <w:t>ка  на учет и зачисление в детский сад» обратились 324 человека.</w:t>
      </w:r>
    </w:p>
    <w:p w:rsidR="005A6029" w:rsidRPr="005A6029" w:rsidRDefault="005A6029" w:rsidP="00865396">
      <w:pPr>
        <w:ind w:firstLine="708"/>
        <w:jc w:val="both"/>
        <w:rPr>
          <w:sz w:val="28"/>
          <w:szCs w:val="28"/>
        </w:rPr>
      </w:pPr>
      <w:r w:rsidRPr="005A6029">
        <w:rPr>
          <w:sz w:val="28"/>
          <w:szCs w:val="28"/>
        </w:rPr>
        <w:t>Количество учащихся на 1 сентября 2021 года составило 3113 человека  (в 2020 году – 3066) в 195 классах – комплектах, что на 47 обучающихся больше чем в 2020-2021 учебном году. Показатель наполняемости классов составил 15,96 человек.</w:t>
      </w:r>
    </w:p>
    <w:p w:rsidR="005A6029" w:rsidRPr="005A6029" w:rsidRDefault="005A6029" w:rsidP="00865396">
      <w:pPr>
        <w:ind w:firstLine="709"/>
        <w:jc w:val="both"/>
        <w:rPr>
          <w:sz w:val="28"/>
          <w:szCs w:val="28"/>
        </w:rPr>
      </w:pPr>
      <w:r w:rsidRPr="005A6029">
        <w:rPr>
          <w:sz w:val="28"/>
          <w:szCs w:val="28"/>
        </w:rPr>
        <w:t xml:space="preserve">Занятия в школах района были организованы в одну (первую) смену. По пятидневной учебной неделе обучаются 95 классов (1505 учащихся), по шестидневной - 100  классов (1570  учащихся). </w:t>
      </w:r>
    </w:p>
    <w:p w:rsidR="005A6029" w:rsidRPr="005A6029" w:rsidRDefault="005A6029" w:rsidP="00865396">
      <w:pPr>
        <w:ind w:firstLine="709"/>
        <w:jc w:val="both"/>
        <w:rPr>
          <w:sz w:val="28"/>
          <w:szCs w:val="28"/>
        </w:rPr>
      </w:pPr>
      <w:r w:rsidRPr="005A6029">
        <w:rPr>
          <w:sz w:val="28"/>
          <w:szCs w:val="28"/>
        </w:rPr>
        <w:t>В 10 школах и 2 филиалах осуществлялся ежедневный подвоз учащи</w:t>
      </w:r>
      <w:r w:rsidRPr="005A6029">
        <w:rPr>
          <w:sz w:val="28"/>
          <w:szCs w:val="28"/>
        </w:rPr>
        <w:t>х</w:t>
      </w:r>
      <w:r w:rsidRPr="005A6029">
        <w:rPr>
          <w:sz w:val="28"/>
          <w:szCs w:val="28"/>
        </w:rPr>
        <w:t xml:space="preserve">ся на занятия, что составляет 14,8 % учащихся школ (2020 г. - 12,75%). </w:t>
      </w:r>
    </w:p>
    <w:p w:rsidR="005A6029" w:rsidRPr="005A6029" w:rsidRDefault="005A6029" w:rsidP="00865396">
      <w:pPr>
        <w:ind w:firstLine="709"/>
        <w:jc w:val="both"/>
        <w:rPr>
          <w:sz w:val="28"/>
          <w:szCs w:val="28"/>
        </w:rPr>
      </w:pPr>
      <w:r w:rsidRPr="005A6029">
        <w:rPr>
          <w:sz w:val="28"/>
          <w:szCs w:val="28"/>
        </w:rPr>
        <w:t>В 10 школах и 5 филиалах предоставлялось горячее питание. Общий охват учащихся питанием составляет 90,4 % (в 2020 г. – 89,2 %).</w:t>
      </w:r>
    </w:p>
    <w:p w:rsidR="005A6029" w:rsidRPr="005A6029" w:rsidRDefault="005A6029" w:rsidP="00865396">
      <w:pPr>
        <w:ind w:firstLine="709"/>
        <w:jc w:val="both"/>
        <w:rPr>
          <w:sz w:val="28"/>
          <w:szCs w:val="28"/>
        </w:rPr>
      </w:pPr>
      <w:r w:rsidRPr="005A6029">
        <w:rPr>
          <w:sz w:val="28"/>
          <w:szCs w:val="28"/>
        </w:rPr>
        <w:t>В 2021 году в районе обучалось 75 детей-инвалидов школьного возра</w:t>
      </w:r>
      <w:r w:rsidRPr="005A6029">
        <w:rPr>
          <w:sz w:val="28"/>
          <w:szCs w:val="28"/>
        </w:rPr>
        <w:t>с</w:t>
      </w:r>
      <w:r w:rsidRPr="005A6029">
        <w:rPr>
          <w:sz w:val="28"/>
          <w:szCs w:val="28"/>
        </w:rPr>
        <w:t>та (из них 2 по форме семейного образования), 235 детей с особенностями возрастного развития (в 2020 году – 273). Не обучающиеся дети-инвалиды и дети с ОВЗ на территории района отсутствуют.</w:t>
      </w:r>
    </w:p>
    <w:p w:rsidR="005A6029" w:rsidRPr="005A6029" w:rsidRDefault="005A6029" w:rsidP="00865396">
      <w:pPr>
        <w:ind w:firstLine="709"/>
        <w:jc w:val="both"/>
        <w:rPr>
          <w:sz w:val="28"/>
          <w:szCs w:val="28"/>
        </w:rPr>
      </w:pPr>
      <w:r w:rsidRPr="005A6029">
        <w:rPr>
          <w:sz w:val="28"/>
          <w:szCs w:val="28"/>
        </w:rPr>
        <w:t xml:space="preserve">Количество детей с ОВЗ, обучающихся инклюзивно – 166, это на 53 ребенка меньше, чем в 2020 году,  на дому обучалось 67 (в 2020 году -  57). </w:t>
      </w:r>
    </w:p>
    <w:p w:rsidR="005A6029" w:rsidRPr="005A6029" w:rsidRDefault="005A6029" w:rsidP="00865396">
      <w:pPr>
        <w:ind w:firstLine="709"/>
        <w:jc w:val="both"/>
        <w:rPr>
          <w:sz w:val="28"/>
          <w:szCs w:val="28"/>
        </w:rPr>
      </w:pPr>
      <w:r w:rsidRPr="005A6029">
        <w:rPr>
          <w:sz w:val="28"/>
          <w:szCs w:val="28"/>
        </w:rPr>
        <w:t>Охват учащихся школ дополнительным образованием через систему учреждений дополнительного, дошкольного образования и общеобразов</w:t>
      </w:r>
      <w:r w:rsidRPr="005A6029">
        <w:rPr>
          <w:sz w:val="28"/>
          <w:szCs w:val="28"/>
        </w:rPr>
        <w:t>а</w:t>
      </w:r>
      <w:r w:rsidRPr="005A6029">
        <w:rPr>
          <w:sz w:val="28"/>
          <w:szCs w:val="28"/>
        </w:rPr>
        <w:t xml:space="preserve">тельных организаций составил 89,61%.  </w:t>
      </w:r>
    </w:p>
    <w:p w:rsidR="005A6029" w:rsidRPr="005A6029" w:rsidRDefault="005A6029" w:rsidP="00865396">
      <w:pPr>
        <w:pStyle w:val="12"/>
        <w:ind w:firstLine="709"/>
        <w:jc w:val="both"/>
        <w:rPr>
          <w:rFonts w:ascii="Times New Roman" w:hAnsi="Times New Roman" w:cs="Times New Roman"/>
          <w:sz w:val="28"/>
          <w:szCs w:val="28"/>
        </w:rPr>
      </w:pPr>
      <w:r w:rsidRPr="005A6029">
        <w:rPr>
          <w:rFonts w:ascii="Times New Roman" w:hAnsi="Times New Roman" w:cs="Times New Roman"/>
          <w:sz w:val="28"/>
          <w:szCs w:val="28"/>
        </w:rPr>
        <w:lastRenderedPageBreak/>
        <w:t>В 2021 году из районного бюджета на организацию летнего труда и о</w:t>
      </w:r>
      <w:r w:rsidRPr="005A6029">
        <w:rPr>
          <w:rFonts w:ascii="Times New Roman" w:hAnsi="Times New Roman" w:cs="Times New Roman"/>
          <w:sz w:val="28"/>
          <w:szCs w:val="28"/>
        </w:rPr>
        <w:t>т</w:t>
      </w:r>
      <w:r w:rsidRPr="005A6029">
        <w:rPr>
          <w:rFonts w:ascii="Times New Roman" w:hAnsi="Times New Roman" w:cs="Times New Roman"/>
          <w:sz w:val="28"/>
          <w:szCs w:val="28"/>
        </w:rPr>
        <w:t xml:space="preserve">дыха учащихся направлено 730,0 тыс. рублей. </w:t>
      </w:r>
    </w:p>
    <w:p w:rsidR="005A6029" w:rsidRPr="005A6029" w:rsidRDefault="005A6029" w:rsidP="00865396">
      <w:pPr>
        <w:pStyle w:val="12"/>
        <w:ind w:firstLine="709"/>
        <w:jc w:val="both"/>
        <w:rPr>
          <w:rFonts w:ascii="Times New Roman" w:hAnsi="Times New Roman" w:cs="Times New Roman"/>
          <w:sz w:val="28"/>
          <w:szCs w:val="28"/>
        </w:rPr>
      </w:pPr>
      <w:r w:rsidRPr="005A6029">
        <w:rPr>
          <w:rFonts w:ascii="Times New Roman" w:hAnsi="Times New Roman" w:cs="Times New Roman"/>
          <w:sz w:val="28"/>
          <w:szCs w:val="28"/>
        </w:rPr>
        <w:t>На территории муниципалитета в течение летних каникул были откр</w:t>
      </w:r>
      <w:r w:rsidRPr="005A6029">
        <w:rPr>
          <w:rFonts w:ascii="Times New Roman" w:hAnsi="Times New Roman" w:cs="Times New Roman"/>
          <w:sz w:val="28"/>
          <w:szCs w:val="28"/>
        </w:rPr>
        <w:t>ы</w:t>
      </w:r>
      <w:r w:rsidRPr="005A6029">
        <w:rPr>
          <w:rFonts w:ascii="Times New Roman" w:hAnsi="Times New Roman" w:cs="Times New Roman"/>
          <w:sz w:val="28"/>
          <w:szCs w:val="28"/>
        </w:rPr>
        <w:t>ты 14 детских лагерей на базе образовательных организаций, из них 6 летних оздоровительных лагерей с дневным пребыванием (504 ребенка), 8 профил</w:t>
      </w:r>
      <w:r w:rsidRPr="005A6029">
        <w:rPr>
          <w:rFonts w:ascii="Times New Roman" w:hAnsi="Times New Roman" w:cs="Times New Roman"/>
          <w:sz w:val="28"/>
          <w:szCs w:val="28"/>
        </w:rPr>
        <w:t>ь</w:t>
      </w:r>
      <w:r w:rsidRPr="005A6029">
        <w:rPr>
          <w:rFonts w:ascii="Times New Roman" w:hAnsi="Times New Roman" w:cs="Times New Roman"/>
          <w:sz w:val="28"/>
          <w:szCs w:val="28"/>
        </w:rPr>
        <w:t>ных лагерей (215 детей).</w:t>
      </w:r>
    </w:p>
    <w:p w:rsidR="005A6029" w:rsidRPr="005A6029" w:rsidRDefault="005A6029" w:rsidP="00865396">
      <w:pPr>
        <w:pStyle w:val="12"/>
        <w:ind w:firstLine="709"/>
        <w:jc w:val="both"/>
        <w:rPr>
          <w:rFonts w:ascii="Times New Roman" w:hAnsi="Times New Roman" w:cs="Times New Roman"/>
          <w:sz w:val="28"/>
          <w:szCs w:val="28"/>
        </w:rPr>
      </w:pPr>
      <w:r w:rsidRPr="005A6029">
        <w:rPr>
          <w:rFonts w:ascii="Times New Roman" w:hAnsi="Times New Roman" w:cs="Times New Roman"/>
          <w:sz w:val="28"/>
          <w:szCs w:val="28"/>
        </w:rPr>
        <w:t xml:space="preserve">Процент отдохнувших, оздоровленных и занятых полезным трудом учащихся в 2021 году составил 93,2%, охват  занятых и трудоустроенных школьников составил 45,2 %. </w:t>
      </w:r>
    </w:p>
    <w:p w:rsidR="005A6029" w:rsidRPr="005A6029" w:rsidRDefault="005A6029" w:rsidP="00865396">
      <w:pPr>
        <w:pStyle w:val="12"/>
        <w:ind w:firstLine="709"/>
        <w:jc w:val="both"/>
        <w:rPr>
          <w:rFonts w:ascii="Times New Roman" w:hAnsi="Times New Roman"/>
          <w:sz w:val="28"/>
          <w:szCs w:val="28"/>
        </w:rPr>
      </w:pPr>
      <w:r w:rsidRPr="005A6029">
        <w:rPr>
          <w:rFonts w:ascii="Times New Roman" w:hAnsi="Times New Roman"/>
          <w:sz w:val="28"/>
          <w:szCs w:val="28"/>
        </w:rPr>
        <w:t>На территории района проживает 3360 семей (2020 г. – 3398), в кот</w:t>
      </w:r>
      <w:r w:rsidRPr="005A6029">
        <w:rPr>
          <w:rFonts w:ascii="Times New Roman" w:hAnsi="Times New Roman"/>
          <w:sz w:val="28"/>
          <w:szCs w:val="28"/>
        </w:rPr>
        <w:t>о</w:t>
      </w:r>
      <w:r w:rsidRPr="005A6029">
        <w:rPr>
          <w:rFonts w:ascii="Times New Roman" w:hAnsi="Times New Roman"/>
          <w:sz w:val="28"/>
          <w:szCs w:val="28"/>
        </w:rPr>
        <w:t>рых 4744 несовершеннолетних  (2020 г. – 4818).</w:t>
      </w:r>
    </w:p>
    <w:p w:rsidR="005A6029" w:rsidRPr="005A6029" w:rsidRDefault="005A6029" w:rsidP="00865396">
      <w:pPr>
        <w:pStyle w:val="12"/>
        <w:ind w:firstLine="709"/>
        <w:jc w:val="both"/>
        <w:rPr>
          <w:rFonts w:ascii="Times New Roman" w:hAnsi="Times New Roman"/>
          <w:sz w:val="28"/>
          <w:szCs w:val="28"/>
        </w:rPr>
      </w:pPr>
      <w:r w:rsidRPr="005A6029">
        <w:rPr>
          <w:rFonts w:ascii="Times New Roman" w:hAnsi="Times New Roman"/>
          <w:sz w:val="28"/>
          <w:szCs w:val="28"/>
        </w:rPr>
        <w:t>На едином социальном учете состоит 27 семей (2020 г. - 28), в них проживает 62 ребенка (2020 г. – 58).</w:t>
      </w:r>
    </w:p>
    <w:p w:rsidR="005A6029" w:rsidRDefault="005A6029" w:rsidP="00865396">
      <w:pPr>
        <w:pStyle w:val="12"/>
        <w:ind w:firstLine="709"/>
        <w:jc w:val="both"/>
        <w:rPr>
          <w:rFonts w:ascii="Times New Roman" w:hAnsi="Times New Roman"/>
          <w:sz w:val="28"/>
          <w:szCs w:val="28"/>
        </w:rPr>
      </w:pPr>
      <w:r w:rsidRPr="005A6029">
        <w:rPr>
          <w:rFonts w:ascii="Times New Roman" w:hAnsi="Times New Roman"/>
          <w:sz w:val="28"/>
          <w:szCs w:val="28"/>
        </w:rPr>
        <w:t xml:space="preserve"> Состоит на учете в органах системы профилактики 16 несовершенн</w:t>
      </w:r>
      <w:r w:rsidRPr="005A6029">
        <w:rPr>
          <w:rFonts w:ascii="Times New Roman" w:hAnsi="Times New Roman"/>
          <w:sz w:val="28"/>
          <w:szCs w:val="28"/>
        </w:rPr>
        <w:t>о</w:t>
      </w:r>
      <w:r w:rsidRPr="005A6029">
        <w:rPr>
          <w:rFonts w:ascii="Times New Roman" w:hAnsi="Times New Roman"/>
          <w:sz w:val="28"/>
          <w:szCs w:val="28"/>
        </w:rPr>
        <w:t xml:space="preserve">летних (2020 г. - 12). </w:t>
      </w:r>
    </w:p>
    <w:p w:rsidR="00865396" w:rsidRPr="005A6029" w:rsidRDefault="00865396" w:rsidP="00865396">
      <w:pPr>
        <w:pStyle w:val="12"/>
        <w:ind w:firstLine="709"/>
        <w:jc w:val="both"/>
        <w:rPr>
          <w:rFonts w:ascii="Times New Roman" w:hAnsi="Times New Roman"/>
          <w:sz w:val="28"/>
          <w:szCs w:val="28"/>
        </w:rPr>
      </w:pPr>
    </w:p>
    <w:p w:rsidR="005A6029" w:rsidRDefault="005A6029" w:rsidP="005A6029">
      <w:pPr>
        <w:pStyle w:val="a3"/>
        <w:tabs>
          <w:tab w:val="left" w:pos="993"/>
        </w:tabs>
        <w:spacing w:before="0" w:beforeAutospacing="0" w:after="0" w:afterAutospacing="0"/>
        <w:ind w:firstLine="709"/>
        <w:jc w:val="center"/>
        <w:rPr>
          <w:sz w:val="28"/>
          <w:szCs w:val="28"/>
        </w:rPr>
      </w:pPr>
      <w:r w:rsidRPr="005A6029">
        <w:rPr>
          <w:sz w:val="28"/>
          <w:szCs w:val="28"/>
        </w:rPr>
        <w:t>ОПЕКА И ПОПЕЧИТЕЛЬСТВО</w:t>
      </w:r>
    </w:p>
    <w:p w:rsidR="005A6029" w:rsidRPr="005A6029" w:rsidRDefault="005A6029" w:rsidP="00865396">
      <w:pPr>
        <w:pStyle w:val="a3"/>
        <w:tabs>
          <w:tab w:val="left" w:pos="993"/>
        </w:tabs>
        <w:spacing w:before="0" w:beforeAutospacing="0" w:after="0" w:afterAutospacing="0"/>
        <w:ind w:firstLine="709"/>
        <w:jc w:val="both"/>
        <w:rPr>
          <w:sz w:val="28"/>
          <w:szCs w:val="28"/>
        </w:rPr>
      </w:pPr>
      <w:r w:rsidRPr="005A6029">
        <w:rPr>
          <w:sz w:val="28"/>
          <w:szCs w:val="28"/>
        </w:rPr>
        <w:t>На территории района в отчетном году проживало 114 детей,  име</w:t>
      </w:r>
      <w:r w:rsidRPr="005A6029">
        <w:rPr>
          <w:sz w:val="28"/>
          <w:szCs w:val="28"/>
        </w:rPr>
        <w:t>ю</w:t>
      </w:r>
      <w:r w:rsidRPr="005A6029">
        <w:rPr>
          <w:sz w:val="28"/>
          <w:szCs w:val="28"/>
        </w:rPr>
        <w:t xml:space="preserve">щих статус детей-сирот и детей, оставшихся без попечения родителей. Из них круглых сирот 36. Приёмных семей 17, в них проживало 40 детей. В семьях усыновителей проживало 4 ребенка. </w:t>
      </w:r>
    </w:p>
    <w:p w:rsidR="005A6029" w:rsidRPr="005A6029" w:rsidRDefault="005A6029" w:rsidP="00865396">
      <w:pPr>
        <w:ind w:firstLine="709"/>
        <w:jc w:val="both"/>
        <w:rPr>
          <w:sz w:val="28"/>
          <w:szCs w:val="28"/>
        </w:rPr>
      </w:pPr>
      <w:r w:rsidRPr="005A6029">
        <w:rPr>
          <w:sz w:val="28"/>
          <w:szCs w:val="28"/>
        </w:rPr>
        <w:t>В течение года специалисты органа опеки и попечительства приняли участие в 20 судебных заседаниях,  на которых рассматривались вопросы о</w:t>
      </w:r>
      <w:r w:rsidRPr="005A6029">
        <w:rPr>
          <w:sz w:val="28"/>
          <w:szCs w:val="28"/>
        </w:rPr>
        <w:t>г</w:t>
      </w:r>
      <w:r w:rsidRPr="005A6029">
        <w:rPr>
          <w:sz w:val="28"/>
          <w:szCs w:val="28"/>
        </w:rPr>
        <w:t>раничения или лишения родительских прав, а также защиты законных инт</w:t>
      </w:r>
      <w:r w:rsidRPr="005A6029">
        <w:rPr>
          <w:sz w:val="28"/>
          <w:szCs w:val="28"/>
        </w:rPr>
        <w:t>е</w:t>
      </w:r>
      <w:r w:rsidRPr="005A6029">
        <w:rPr>
          <w:sz w:val="28"/>
          <w:szCs w:val="28"/>
        </w:rPr>
        <w:t>ресов несовершеннолетних.</w:t>
      </w:r>
    </w:p>
    <w:p w:rsidR="005A6029" w:rsidRPr="005A6029" w:rsidRDefault="005A6029" w:rsidP="00865396">
      <w:pPr>
        <w:ind w:firstLine="709"/>
        <w:jc w:val="both"/>
        <w:rPr>
          <w:sz w:val="28"/>
          <w:szCs w:val="28"/>
        </w:rPr>
      </w:pPr>
      <w:r w:rsidRPr="005A6029">
        <w:rPr>
          <w:sz w:val="28"/>
          <w:szCs w:val="28"/>
        </w:rPr>
        <w:t>В отношении 10 родителей, в семьях которых воспитывалось 12 детей, были вынесены судебные решения по ограничению или лишению родител</w:t>
      </w:r>
      <w:r w:rsidRPr="005A6029">
        <w:rPr>
          <w:sz w:val="28"/>
          <w:szCs w:val="28"/>
        </w:rPr>
        <w:t>ь</w:t>
      </w:r>
      <w:r w:rsidRPr="005A6029">
        <w:rPr>
          <w:sz w:val="28"/>
          <w:szCs w:val="28"/>
        </w:rPr>
        <w:t>ских прав, 4 ребёнка устроено в учреждение общественного воспитания, 12 передано под опеку, 10 детей временно помещались в учреждения общес</w:t>
      </w:r>
      <w:r w:rsidRPr="005A6029">
        <w:rPr>
          <w:sz w:val="28"/>
          <w:szCs w:val="28"/>
        </w:rPr>
        <w:t>т</w:t>
      </w:r>
      <w:r w:rsidRPr="005A6029">
        <w:rPr>
          <w:sz w:val="28"/>
          <w:szCs w:val="28"/>
        </w:rPr>
        <w:t xml:space="preserve">венного воспитания или социальные приюты.  </w:t>
      </w:r>
    </w:p>
    <w:p w:rsidR="005A6029" w:rsidRPr="005A6029" w:rsidRDefault="005A6029" w:rsidP="005A6029">
      <w:pPr>
        <w:pStyle w:val="a3"/>
        <w:spacing w:before="0" w:beforeAutospacing="0" w:after="0" w:afterAutospacing="0"/>
        <w:rPr>
          <w:sz w:val="28"/>
          <w:szCs w:val="28"/>
        </w:rPr>
      </w:pPr>
    </w:p>
    <w:p w:rsidR="005A6029" w:rsidRPr="005A6029" w:rsidRDefault="005A6029" w:rsidP="005A6029">
      <w:pPr>
        <w:pStyle w:val="a3"/>
        <w:spacing w:before="0" w:beforeAutospacing="0" w:after="0" w:afterAutospacing="0"/>
        <w:ind w:firstLine="709"/>
        <w:jc w:val="center"/>
        <w:rPr>
          <w:sz w:val="28"/>
          <w:szCs w:val="28"/>
        </w:rPr>
      </w:pPr>
      <w:r w:rsidRPr="005A6029">
        <w:rPr>
          <w:sz w:val="28"/>
          <w:szCs w:val="28"/>
        </w:rPr>
        <w:t>МОЛОДЁЖНАЯ ПОЛИТИКА</w:t>
      </w:r>
    </w:p>
    <w:p w:rsidR="005A6029" w:rsidRPr="005A6029" w:rsidRDefault="005A6029" w:rsidP="00865396">
      <w:pPr>
        <w:pStyle w:val="ConsPlusCell"/>
        <w:ind w:firstLine="700"/>
        <w:jc w:val="both"/>
        <w:rPr>
          <w:rFonts w:ascii="Times New Roman" w:hAnsi="Times New Roman" w:cs="Times New Roman"/>
          <w:sz w:val="28"/>
          <w:szCs w:val="28"/>
        </w:rPr>
      </w:pPr>
      <w:r w:rsidRPr="005A6029">
        <w:rPr>
          <w:rFonts w:ascii="Times New Roman" w:hAnsi="Times New Roman" w:cs="Times New Roman"/>
          <w:sz w:val="28"/>
          <w:szCs w:val="28"/>
        </w:rPr>
        <w:t>В ходе реализации муниципальной программы «Обеспечение жильем молодых семей» 7 участников улучшили свои жилищные условия (из них п</w:t>
      </w:r>
      <w:r w:rsidRPr="005A6029">
        <w:rPr>
          <w:rFonts w:ascii="Times New Roman" w:hAnsi="Times New Roman" w:cs="Times New Roman"/>
          <w:sz w:val="28"/>
          <w:szCs w:val="28"/>
        </w:rPr>
        <w:t>о</w:t>
      </w:r>
      <w:r w:rsidRPr="005A6029">
        <w:rPr>
          <w:rFonts w:ascii="Times New Roman" w:hAnsi="Times New Roman" w:cs="Times New Roman"/>
          <w:sz w:val="28"/>
          <w:szCs w:val="28"/>
        </w:rPr>
        <w:t>строили жилой дом – 1 семья, приобрели жилое помещение – 6 семей). На эти цели было направлено 4 млн. 453,4 тыс.</w:t>
      </w:r>
      <w:r w:rsidRPr="005A6029">
        <w:rPr>
          <w:sz w:val="28"/>
          <w:szCs w:val="28"/>
        </w:rPr>
        <w:t xml:space="preserve"> </w:t>
      </w:r>
      <w:r w:rsidRPr="005A6029">
        <w:rPr>
          <w:rFonts w:ascii="Times New Roman" w:hAnsi="Times New Roman" w:cs="Times New Roman"/>
          <w:sz w:val="28"/>
          <w:szCs w:val="28"/>
        </w:rPr>
        <w:t>рублей, в том числе 795,3 тыс. рублей из муниципального бюджета.</w:t>
      </w:r>
    </w:p>
    <w:p w:rsidR="005A6029" w:rsidRPr="005A6029" w:rsidRDefault="005A6029" w:rsidP="00865396">
      <w:pPr>
        <w:ind w:firstLine="540"/>
        <w:jc w:val="both"/>
        <w:rPr>
          <w:sz w:val="28"/>
          <w:szCs w:val="28"/>
        </w:rPr>
      </w:pPr>
      <w:r w:rsidRPr="005A6029">
        <w:rPr>
          <w:sz w:val="28"/>
          <w:szCs w:val="28"/>
        </w:rPr>
        <w:t>В ходе реализации подпрограммы «Льготная ипотека для молодых уч</w:t>
      </w:r>
      <w:r w:rsidRPr="005A6029">
        <w:rPr>
          <w:sz w:val="28"/>
          <w:szCs w:val="28"/>
        </w:rPr>
        <w:t>и</w:t>
      </w:r>
      <w:r w:rsidRPr="005A6029">
        <w:rPr>
          <w:sz w:val="28"/>
          <w:szCs w:val="28"/>
        </w:rPr>
        <w:t>телей в Алтайском крае» на 2015 – 2020 годы  2 молодых педагога получили компенсации части банковской процентной ставки, превышающей значение 8,5 % годовых.</w:t>
      </w:r>
    </w:p>
    <w:p w:rsidR="005A6029" w:rsidRPr="005A6029" w:rsidRDefault="005A6029" w:rsidP="00865396">
      <w:pPr>
        <w:pStyle w:val="1"/>
        <w:spacing w:before="0"/>
        <w:ind w:firstLine="540"/>
        <w:jc w:val="both"/>
        <w:rPr>
          <w:rFonts w:ascii="Times New Roman" w:hAnsi="Times New Roman"/>
          <w:b w:val="0"/>
          <w:color w:val="auto"/>
        </w:rPr>
      </w:pPr>
      <w:r w:rsidRPr="005A6029">
        <w:rPr>
          <w:rFonts w:ascii="Times New Roman" w:hAnsi="Times New Roman"/>
          <w:b w:val="0"/>
          <w:color w:val="auto"/>
        </w:rPr>
        <w:lastRenderedPageBreak/>
        <w:t>Произведена выплата подъемного пособия пятерым молодым специал</w:t>
      </w:r>
      <w:r w:rsidRPr="005A6029">
        <w:rPr>
          <w:rFonts w:ascii="Times New Roman" w:hAnsi="Times New Roman"/>
          <w:b w:val="0"/>
          <w:color w:val="auto"/>
        </w:rPr>
        <w:t>и</w:t>
      </w:r>
      <w:r w:rsidRPr="005A6029">
        <w:rPr>
          <w:rFonts w:ascii="Times New Roman" w:hAnsi="Times New Roman"/>
          <w:b w:val="0"/>
          <w:color w:val="auto"/>
        </w:rPr>
        <w:t xml:space="preserve">стам, прибывшим на работу в образовательные учреждения, расположенные на территории Смоленского района, общая сумма выплат составила 230 </w:t>
      </w:r>
      <w:r w:rsidRPr="005A6029">
        <w:rPr>
          <w:rFonts w:ascii="Times New Roman" w:hAnsi="Times New Roman" w:cs="Times New Roman"/>
          <w:b w:val="0"/>
          <w:color w:val="auto"/>
        </w:rPr>
        <w:t>тыс.</w:t>
      </w:r>
      <w:r w:rsidRPr="005A6029">
        <w:rPr>
          <w:b w:val="0"/>
        </w:rPr>
        <w:t xml:space="preserve"> </w:t>
      </w:r>
      <w:r w:rsidRPr="005A6029">
        <w:rPr>
          <w:rFonts w:ascii="Times New Roman" w:hAnsi="Times New Roman"/>
          <w:b w:val="0"/>
          <w:color w:val="auto"/>
        </w:rPr>
        <w:t>руб. из местного бюджета.</w:t>
      </w:r>
    </w:p>
    <w:p w:rsidR="005A6029" w:rsidRPr="005A6029" w:rsidRDefault="005A6029" w:rsidP="00865396">
      <w:pPr>
        <w:ind w:firstLine="540"/>
        <w:jc w:val="both"/>
        <w:rPr>
          <w:sz w:val="28"/>
          <w:szCs w:val="28"/>
        </w:rPr>
      </w:pPr>
      <w:r w:rsidRPr="005A6029">
        <w:rPr>
          <w:sz w:val="28"/>
          <w:szCs w:val="28"/>
        </w:rPr>
        <w:t xml:space="preserve">Осуществляли волонтёрскую деятельность 16 молодёжных отрядов, численностью более 300 человек в возрасте от 14 до 35 лет. </w:t>
      </w:r>
    </w:p>
    <w:p w:rsidR="005A6029" w:rsidRPr="005A6029" w:rsidRDefault="005A6029" w:rsidP="00865396">
      <w:pPr>
        <w:ind w:firstLine="709"/>
        <w:jc w:val="both"/>
        <w:rPr>
          <w:sz w:val="28"/>
          <w:szCs w:val="28"/>
        </w:rPr>
      </w:pPr>
      <w:r w:rsidRPr="005A6029">
        <w:rPr>
          <w:sz w:val="28"/>
          <w:szCs w:val="28"/>
        </w:rPr>
        <w:t>В течение года, с соблюдением противоэпидемических ограничений, проводились различные патриотические, экологические, воспитательные и благотворительные акции, а также конкурсы, тематические месячники и ма</w:t>
      </w:r>
      <w:r w:rsidRPr="005A6029">
        <w:rPr>
          <w:sz w:val="28"/>
          <w:szCs w:val="28"/>
        </w:rPr>
        <w:t>с</w:t>
      </w:r>
      <w:r w:rsidRPr="005A6029">
        <w:rPr>
          <w:sz w:val="28"/>
          <w:szCs w:val="28"/>
        </w:rPr>
        <w:t>совые мероприятия. Представители Смоленского района принимали акти</w:t>
      </w:r>
      <w:r w:rsidRPr="005A6029">
        <w:rPr>
          <w:sz w:val="28"/>
          <w:szCs w:val="28"/>
        </w:rPr>
        <w:t>в</w:t>
      </w:r>
      <w:r w:rsidRPr="005A6029">
        <w:rPr>
          <w:sz w:val="28"/>
          <w:szCs w:val="28"/>
        </w:rPr>
        <w:t xml:space="preserve">ное участие в краевых и региональных молодежных мероприятиях. </w:t>
      </w:r>
    </w:p>
    <w:p w:rsidR="005A6029" w:rsidRPr="005A6029" w:rsidRDefault="005A6029" w:rsidP="00865396">
      <w:pPr>
        <w:jc w:val="both"/>
        <w:rPr>
          <w:sz w:val="28"/>
          <w:szCs w:val="28"/>
        </w:rPr>
      </w:pPr>
    </w:p>
    <w:p w:rsidR="005A6029" w:rsidRPr="005A6029" w:rsidRDefault="005A6029" w:rsidP="005A6029">
      <w:pPr>
        <w:ind w:firstLine="709"/>
        <w:jc w:val="center"/>
        <w:rPr>
          <w:sz w:val="28"/>
          <w:szCs w:val="28"/>
        </w:rPr>
      </w:pPr>
      <w:r w:rsidRPr="005A6029">
        <w:rPr>
          <w:sz w:val="28"/>
          <w:szCs w:val="28"/>
        </w:rPr>
        <w:t>СПОРТ</w:t>
      </w:r>
    </w:p>
    <w:p w:rsidR="005A6029" w:rsidRPr="005A6029" w:rsidRDefault="005A6029" w:rsidP="00865396">
      <w:pPr>
        <w:ind w:firstLine="709"/>
        <w:jc w:val="both"/>
        <w:rPr>
          <w:sz w:val="28"/>
          <w:szCs w:val="28"/>
        </w:rPr>
      </w:pPr>
      <w:r w:rsidRPr="005A6029">
        <w:rPr>
          <w:sz w:val="28"/>
          <w:szCs w:val="28"/>
        </w:rPr>
        <w:t>За отчетный период сборные команды Смоленского района приняли участие более чем в 120 соревнованиях различного уровня. На территории нашего района в 2021 году прошли 18 соревнований краевого уровня и выше по различным видам спорта. Количество жителей Смоленского района, рег</w:t>
      </w:r>
      <w:r w:rsidRPr="005A6029">
        <w:rPr>
          <w:sz w:val="28"/>
          <w:szCs w:val="28"/>
        </w:rPr>
        <w:t>у</w:t>
      </w:r>
      <w:r w:rsidRPr="005A6029">
        <w:rPr>
          <w:sz w:val="28"/>
          <w:szCs w:val="28"/>
        </w:rPr>
        <w:t>лярно занимающихся физической культурой и спортом, в отчетном периоде выросло до 50,53%, годом ранее этот показатель составлял 47,6 %.</w:t>
      </w:r>
    </w:p>
    <w:p w:rsidR="005A6029" w:rsidRPr="005A6029" w:rsidRDefault="005A6029" w:rsidP="00865396">
      <w:pPr>
        <w:ind w:firstLine="709"/>
        <w:jc w:val="both"/>
        <w:rPr>
          <w:sz w:val="28"/>
          <w:szCs w:val="28"/>
        </w:rPr>
      </w:pPr>
      <w:r w:rsidRPr="005A6029">
        <w:rPr>
          <w:sz w:val="28"/>
          <w:szCs w:val="28"/>
        </w:rPr>
        <w:t xml:space="preserve"> Особое внимание уделяется детскому спорту. В 32 группах спорти</w:t>
      </w:r>
      <w:r w:rsidRPr="005A6029">
        <w:rPr>
          <w:sz w:val="28"/>
          <w:szCs w:val="28"/>
        </w:rPr>
        <w:t>в</w:t>
      </w:r>
      <w:r w:rsidRPr="005A6029">
        <w:rPr>
          <w:sz w:val="28"/>
          <w:szCs w:val="28"/>
        </w:rPr>
        <w:t>ной школы занимается 436 детей. Тренеры ДЮСШ работают в семи сёлах района. За 2021 год подготовлены 1 кандидат в мастера спорта, 2 спортсмена 1 разряда и 393 спортсмена массовых разрядов.</w:t>
      </w:r>
    </w:p>
    <w:p w:rsidR="005A6029" w:rsidRPr="005A6029" w:rsidRDefault="005A6029" w:rsidP="00865396">
      <w:pPr>
        <w:ind w:firstLine="709"/>
        <w:jc w:val="both"/>
        <w:rPr>
          <w:sz w:val="28"/>
          <w:szCs w:val="28"/>
        </w:rPr>
      </w:pPr>
      <w:r w:rsidRPr="005A6029">
        <w:rPr>
          <w:sz w:val="28"/>
          <w:szCs w:val="28"/>
        </w:rPr>
        <w:t>За истёкший период учащиеся ДЮСШ участвовали в 53 соревнован</w:t>
      </w:r>
      <w:r w:rsidRPr="005A6029">
        <w:rPr>
          <w:sz w:val="28"/>
          <w:szCs w:val="28"/>
        </w:rPr>
        <w:t>и</w:t>
      </w:r>
      <w:r w:rsidRPr="005A6029">
        <w:rPr>
          <w:sz w:val="28"/>
          <w:szCs w:val="28"/>
        </w:rPr>
        <w:t>ях, из них в 12 первенствах края, 29 межрайонных турнирах. Количество проводимых краевых первенств на территории нашего района за отчетный период увеличилось. В 2021 году на базе Смоленской ДЮСШ начал работу зал адаптивной физической культуры, в котором систематически занимаются 12 детей-инвалидов.</w:t>
      </w:r>
    </w:p>
    <w:p w:rsidR="005A6029" w:rsidRPr="005A6029" w:rsidRDefault="005A6029" w:rsidP="00865396">
      <w:pPr>
        <w:ind w:firstLine="709"/>
        <w:jc w:val="both"/>
        <w:rPr>
          <w:sz w:val="28"/>
          <w:szCs w:val="28"/>
        </w:rPr>
      </w:pPr>
      <w:r w:rsidRPr="005A6029">
        <w:rPr>
          <w:sz w:val="28"/>
          <w:szCs w:val="28"/>
        </w:rPr>
        <w:t xml:space="preserve"> Сборная района по результатам отборочных соревнований на краевую летнюю Олимпиаду сельских спортсменов Алтайского края в с. Мамонтово, заняла 2 место. </w:t>
      </w:r>
    </w:p>
    <w:p w:rsidR="005A6029" w:rsidRPr="005A6029" w:rsidRDefault="005A6029" w:rsidP="00865396">
      <w:pPr>
        <w:ind w:firstLine="709"/>
        <w:jc w:val="both"/>
        <w:rPr>
          <w:rFonts w:ascii="Calibri" w:hAnsi="Calibri" w:cs="Calibri"/>
          <w:sz w:val="22"/>
          <w:szCs w:val="22"/>
        </w:rPr>
      </w:pPr>
      <w:r w:rsidRPr="005A6029">
        <w:rPr>
          <w:sz w:val="28"/>
          <w:szCs w:val="28"/>
        </w:rPr>
        <w:t>В 2021 году Смоленский район стал лауреатом краевого смотра-конкурса на лучшую постановку спортивно-массовой работы, а Смоленский сельсовет стал победителем краевого смотра–конкурса на лучшую организ</w:t>
      </w:r>
      <w:r w:rsidRPr="005A6029">
        <w:rPr>
          <w:sz w:val="28"/>
          <w:szCs w:val="28"/>
        </w:rPr>
        <w:t>а</w:t>
      </w:r>
      <w:r w:rsidRPr="005A6029">
        <w:rPr>
          <w:sz w:val="28"/>
          <w:szCs w:val="28"/>
        </w:rPr>
        <w:t>цию физкультурно-спортивной работы среди сельских поселений.</w:t>
      </w:r>
    </w:p>
    <w:p w:rsidR="005A6029" w:rsidRPr="005A6029" w:rsidRDefault="005A6029" w:rsidP="00865396">
      <w:pPr>
        <w:jc w:val="both"/>
        <w:rPr>
          <w:rFonts w:ascii="Calibri" w:hAnsi="Calibri" w:cs="Calibri"/>
          <w:sz w:val="22"/>
          <w:szCs w:val="22"/>
        </w:rPr>
      </w:pPr>
    </w:p>
    <w:p w:rsidR="005A6029" w:rsidRPr="005A6029" w:rsidRDefault="005A6029" w:rsidP="00865396">
      <w:pPr>
        <w:jc w:val="both"/>
        <w:rPr>
          <w:rFonts w:ascii="Calibri" w:hAnsi="Calibri" w:cs="Calibri"/>
          <w:sz w:val="22"/>
          <w:szCs w:val="22"/>
        </w:rPr>
      </w:pPr>
    </w:p>
    <w:p w:rsidR="005A6029" w:rsidRPr="005A6029" w:rsidRDefault="005A6029" w:rsidP="005A6029">
      <w:pPr>
        <w:ind w:firstLine="708"/>
        <w:jc w:val="center"/>
        <w:rPr>
          <w:sz w:val="28"/>
          <w:szCs w:val="28"/>
        </w:rPr>
      </w:pPr>
      <w:r w:rsidRPr="005A6029">
        <w:rPr>
          <w:sz w:val="28"/>
          <w:szCs w:val="28"/>
        </w:rPr>
        <w:t>КУЛЬТУРА</w:t>
      </w:r>
    </w:p>
    <w:p w:rsidR="005A6029" w:rsidRPr="005A6029" w:rsidRDefault="005A6029" w:rsidP="00865396">
      <w:pPr>
        <w:ind w:firstLine="709"/>
        <w:jc w:val="both"/>
        <w:rPr>
          <w:sz w:val="28"/>
          <w:szCs w:val="28"/>
        </w:rPr>
      </w:pPr>
      <w:r w:rsidRPr="005A6029">
        <w:rPr>
          <w:sz w:val="28"/>
          <w:szCs w:val="28"/>
        </w:rPr>
        <w:t>В районе функционирует одна организация культурно - досугового т</w:t>
      </w:r>
      <w:r w:rsidRPr="005A6029">
        <w:rPr>
          <w:sz w:val="28"/>
          <w:szCs w:val="28"/>
        </w:rPr>
        <w:t>и</w:t>
      </w:r>
      <w:r w:rsidRPr="005A6029">
        <w:rPr>
          <w:sz w:val="28"/>
          <w:szCs w:val="28"/>
        </w:rPr>
        <w:t>па - МБУ «МКДЦ» Смоленского района Алтайского края, которое включает в себя 35 структурных подразделений, из них 15 библиотек.</w:t>
      </w:r>
    </w:p>
    <w:p w:rsidR="005A6029" w:rsidRPr="005A6029" w:rsidRDefault="005A6029" w:rsidP="00865396">
      <w:pPr>
        <w:ind w:firstLine="708"/>
        <w:jc w:val="both"/>
        <w:rPr>
          <w:sz w:val="28"/>
          <w:szCs w:val="28"/>
        </w:rPr>
      </w:pPr>
      <w:r w:rsidRPr="005A6029">
        <w:rPr>
          <w:sz w:val="28"/>
          <w:szCs w:val="28"/>
        </w:rPr>
        <w:t>За отчетный период изменений  в структуре органов управления кул</w:t>
      </w:r>
      <w:r w:rsidRPr="005A6029">
        <w:rPr>
          <w:sz w:val="28"/>
          <w:szCs w:val="28"/>
        </w:rPr>
        <w:t>ь</w:t>
      </w:r>
      <w:r w:rsidRPr="005A6029">
        <w:rPr>
          <w:sz w:val="28"/>
          <w:szCs w:val="28"/>
        </w:rPr>
        <w:t xml:space="preserve">турой района не произошло. </w:t>
      </w:r>
    </w:p>
    <w:p w:rsidR="005A6029" w:rsidRPr="005A6029" w:rsidRDefault="005A6029" w:rsidP="00865396">
      <w:pPr>
        <w:ind w:firstLine="708"/>
        <w:jc w:val="both"/>
        <w:rPr>
          <w:sz w:val="28"/>
          <w:szCs w:val="28"/>
        </w:rPr>
      </w:pPr>
      <w:r w:rsidRPr="005A6029">
        <w:rPr>
          <w:sz w:val="28"/>
          <w:szCs w:val="28"/>
        </w:rPr>
        <w:lastRenderedPageBreak/>
        <w:t>В районе работают 3 музея, которые за 2021 год посетило около 6 тыс. человек.</w:t>
      </w:r>
    </w:p>
    <w:p w:rsidR="005A6029" w:rsidRPr="005A6029" w:rsidRDefault="005A6029" w:rsidP="00865396">
      <w:pPr>
        <w:ind w:firstLine="709"/>
        <w:jc w:val="both"/>
        <w:rPr>
          <w:sz w:val="28"/>
          <w:szCs w:val="28"/>
        </w:rPr>
      </w:pPr>
      <w:r w:rsidRPr="005A6029">
        <w:rPr>
          <w:sz w:val="28"/>
          <w:szCs w:val="28"/>
        </w:rPr>
        <w:t>В связи с неблагоприятной  эпидемиологической обстановкой мер</w:t>
      </w:r>
      <w:r w:rsidRPr="005A6029">
        <w:rPr>
          <w:sz w:val="28"/>
          <w:szCs w:val="28"/>
        </w:rPr>
        <w:t>о</w:t>
      </w:r>
      <w:r w:rsidRPr="005A6029">
        <w:rPr>
          <w:sz w:val="28"/>
          <w:szCs w:val="28"/>
        </w:rPr>
        <w:t xml:space="preserve">приятия в полном объёме не проводились. По возможности использовался он-лайн формат. </w:t>
      </w:r>
    </w:p>
    <w:p w:rsidR="005A6029" w:rsidRPr="005A6029" w:rsidRDefault="005A6029" w:rsidP="00865396">
      <w:pPr>
        <w:ind w:firstLine="709"/>
        <w:jc w:val="both"/>
        <w:rPr>
          <w:sz w:val="28"/>
          <w:szCs w:val="28"/>
        </w:rPr>
      </w:pPr>
      <w:r w:rsidRPr="005A6029">
        <w:rPr>
          <w:sz w:val="28"/>
          <w:szCs w:val="28"/>
        </w:rPr>
        <w:t>В районе успешно работают 4 народных коллектива, одному из них - народному хору «Росинка», в 2021 году присвоено звание «Заслуженный коллектив самодеятельного народного творчества Алтайского края», а хо</w:t>
      </w:r>
      <w:r w:rsidRPr="005A6029">
        <w:rPr>
          <w:sz w:val="28"/>
          <w:szCs w:val="28"/>
        </w:rPr>
        <w:t>р</w:t>
      </w:r>
      <w:r w:rsidRPr="005A6029">
        <w:rPr>
          <w:sz w:val="28"/>
          <w:szCs w:val="28"/>
        </w:rPr>
        <w:t>мейстер Галина Селимовна Татаринцева признана победителем краевого конкурса «Лучший работник культуры 2021 года».</w:t>
      </w:r>
    </w:p>
    <w:p w:rsidR="005A6029" w:rsidRPr="005A6029" w:rsidRDefault="005A6029" w:rsidP="00865396">
      <w:pPr>
        <w:ind w:firstLine="709"/>
        <w:jc w:val="both"/>
        <w:rPr>
          <w:sz w:val="28"/>
          <w:szCs w:val="28"/>
        </w:rPr>
      </w:pPr>
    </w:p>
    <w:p w:rsidR="005A6029" w:rsidRPr="005A6029" w:rsidRDefault="005A6029" w:rsidP="005A6029">
      <w:pPr>
        <w:ind w:firstLine="709"/>
        <w:rPr>
          <w:sz w:val="28"/>
          <w:szCs w:val="28"/>
        </w:rPr>
      </w:pPr>
    </w:p>
    <w:p w:rsidR="005A6029" w:rsidRPr="005A6029" w:rsidRDefault="005A6029" w:rsidP="005A6029">
      <w:pPr>
        <w:ind w:firstLine="709"/>
        <w:jc w:val="center"/>
        <w:rPr>
          <w:sz w:val="28"/>
          <w:szCs w:val="28"/>
        </w:rPr>
      </w:pPr>
      <w:r w:rsidRPr="005A6029">
        <w:rPr>
          <w:sz w:val="28"/>
          <w:szCs w:val="28"/>
        </w:rPr>
        <w:t>ГРАЖДАНСКАЯ ОБОРОНА И ЧРЕЗВЫЧАЙНЫЕ СИТУАЦИИ</w:t>
      </w:r>
    </w:p>
    <w:p w:rsidR="005A6029" w:rsidRPr="005A6029" w:rsidRDefault="005A6029" w:rsidP="00865396">
      <w:pPr>
        <w:ind w:firstLine="709"/>
        <w:jc w:val="both"/>
        <w:rPr>
          <w:sz w:val="28"/>
          <w:szCs w:val="28"/>
        </w:rPr>
      </w:pPr>
      <w:r w:rsidRPr="005A6029">
        <w:rPr>
          <w:sz w:val="28"/>
          <w:szCs w:val="28"/>
        </w:rPr>
        <w:t>В 2021 году на территории района чрезвычайных ситуаций не зарег</w:t>
      </w:r>
      <w:r w:rsidRPr="005A6029">
        <w:rPr>
          <w:sz w:val="28"/>
          <w:szCs w:val="28"/>
        </w:rPr>
        <w:t>и</w:t>
      </w:r>
      <w:r w:rsidRPr="005A6029">
        <w:rPr>
          <w:sz w:val="28"/>
          <w:szCs w:val="28"/>
        </w:rPr>
        <w:t>стрировано.</w:t>
      </w:r>
    </w:p>
    <w:p w:rsidR="005A6029" w:rsidRPr="005A6029" w:rsidRDefault="005A6029" w:rsidP="00865396">
      <w:pPr>
        <w:ind w:firstLine="709"/>
        <w:jc w:val="both"/>
        <w:rPr>
          <w:sz w:val="28"/>
          <w:szCs w:val="28"/>
        </w:rPr>
      </w:pPr>
      <w:r w:rsidRPr="005A6029">
        <w:rPr>
          <w:sz w:val="28"/>
          <w:szCs w:val="28"/>
        </w:rPr>
        <w:t xml:space="preserve">В паводковый период не отмечено случаев подтопления приусадебных участков и домовладений. </w:t>
      </w:r>
    </w:p>
    <w:p w:rsidR="005A6029" w:rsidRPr="005A6029" w:rsidRDefault="005A6029" w:rsidP="00865396">
      <w:pPr>
        <w:ind w:firstLine="709"/>
        <w:jc w:val="both"/>
        <w:rPr>
          <w:sz w:val="28"/>
          <w:szCs w:val="28"/>
        </w:rPr>
      </w:pPr>
      <w:r w:rsidRPr="005A6029">
        <w:rPr>
          <w:sz w:val="28"/>
          <w:szCs w:val="28"/>
        </w:rPr>
        <w:t xml:space="preserve">За 12 месяцев 2021 года произошло 58 пожаров в жилом секторе, в том числе: жилых домов – 23, надворных построек – 24, иных возгораний – 11, при этом зарегистрирован один случай гибели людей, спасено 25 человек, из них пострадавших - 2. </w:t>
      </w:r>
    </w:p>
    <w:p w:rsidR="005A6029" w:rsidRPr="005A6029" w:rsidRDefault="005A6029" w:rsidP="00865396">
      <w:pPr>
        <w:ind w:firstLine="709"/>
        <w:jc w:val="both"/>
        <w:rPr>
          <w:sz w:val="28"/>
          <w:szCs w:val="28"/>
        </w:rPr>
      </w:pPr>
      <w:r w:rsidRPr="005A6029">
        <w:rPr>
          <w:sz w:val="28"/>
          <w:szCs w:val="28"/>
        </w:rPr>
        <w:t xml:space="preserve"> В пожароопасный период в 2021 году выявлено 45 термически акти</w:t>
      </w:r>
      <w:r w:rsidRPr="005A6029">
        <w:rPr>
          <w:sz w:val="28"/>
          <w:szCs w:val="28"/>
        </w:rPr>
        <w:t>в</w:t>
      </w:r>
      <w:r w:rsidRPr="005A6029">
        <w:rPr>
          <w:sz w:val="28"/>
          <w:szCs w:val="28"/>
        </w:rPr>
        <w:t>ных точек, по каждой термоточке оперативными дежурными ЕДДС прин</w:t>
      </w:r>
      <w:r w:rsidRPr="005A6029">
        <w:rPr>
          <w:sz w:val="28"/>
          <w:szCs w:val="28"/>
        </w:rPr>
        <w:t>и</w:t>
      </w:r>
      <w:r w:rsidRPr="005A6029">
        <w:rPr>
          <w:sz w:val="28"/>
          <w:szCs w:val="28"/>
        </w:rPr>
        <w:t>мались незамедлительные решения.</w:t>
      </w:r>
    </w:p>
    <w:p w:rsidR="005A6029" w:rsidRPr="005A6029" w:rsidRDefault="005A6029" w:rsidP="00865396">
      <w:pPr>
        <w:ind w:firstLine="709"/>
        <w:jc w:val="both"/>
        <w:rPr>
          <w:sz w:val="28"/>
          <w:szCs w:val="28"/>
        </w:rPr>
      </w:pPr>
      <w:r w:rsidRPr="005A6029">
        <w:rPr>
          <w:sz w:val="28"/>
          <w:szCs w:val="28"/>
        </w:rPr>
        <w:t>В течение года было проведено 2 штабных тренировки по действиям спасательных служб в случае возникновения чрезвычайной ситуации.</w:t>
      </w:r>
    </w:p>
    <w:p w:rsidR="005A6029" w:rsidRPr="005A6029" w:rsidRDefault="005A6029" w:rsidP="005A6029">
      <w:pPr>
        <w:ind w:firstLine="709"/>
        <w:rPr>
          <w:sz w:val="28"/>
          <w:szCs w:val="28"/>
        </w:rPr>
      </w:pPr>
    </w:p>
    <w:p w:rsidR="005A6029" w:rsidRPr="005A6029" w:rsidRDefault="005A6029" w:rsidP="005A6029">
      <w:pPr>
        <w:ind w:firstLine="709"/>
        <w:rPr>
          <w:sz w:val="28"/>
          <w:szCs w:val="28"/>
        </w:rPr>
      </w:pPr>
    </w:p>
    <w:p w:rsidR="005A6029" w:rsidRPr="005A6029" w:rsidRDefault="005A6029" w:rsidP="005A6029">
      <w:pPr>
        <w:ind w:firstLine="709"/>
        <w:jc w:val="center"/>
        <w:rPr>
          <w:sz w:val="28"/>
          <w:szCs w:val="28"/>
        </w:rPr>
      </w:pPr>
      <w:r w:rsidRPr="005A6029">
        <w:rPr>
          <w:sz w:val="28"/>
          <w:szCs w:val="28"/>
        </w:rPr>
        <w:t>ОБРАЩЕНИЯ ГРАЖДАН</w:t>
      </w:r>
    </w:p>
    <w:p w:rsidR="005A6029" w:rsidRPr="005A6029" w:rsidRDefault="005A6029" w:rsidP="00865396">
      <w:pPr>
        <w:ind w:firstLine="709"/>
        <w:jc w:val="both"/>
        <w:rPr>
          <w:sz w:val="28"/>
          <w:szCs w:val="28"/>
        </w:rPr>
      </w:pPr>
      <w:r w:rsidRPr="005A6029">
        <w:rPr>
          <w:sz w:val="28"/>
          <w:szCs w:val="28"/>
        </w:rPr>
        <w:t>За отчетный период Администрацией района было рассмотрено 329 обращений граждан (в 2020 г. – 292), что выше уровня предыдущего года на 12,7%.</w:t>
      </w:r>
    </w:p>
    <w:p w:rsidR="005A6029" w:rsidRPr="005A6029" w:rsidRDefault="005A6029" w:rsidP="00865396">
      <w:pPr>
        <w:ind w:firstLine="709"/>
        <w:jc w:val="both"/>
        <w:rPr>
          <w:sz w:val="28"/>
          <w:szCs w:val="28"/>
        </w:rPr>
      </w:pPr>
      <w:r w:rsidRPr="005A6029">
        <w:rPr>
          <w:sz w:val="28"/>
          <w:szCs w:val="28"/>
        </w:rPr>
        <w:t>Наибольшее число обращений граждан в 2021 году поступило по тем</w:t>
      </w:r>
      <w:r w:rsidRPr="005A6029">
        <w:rPr>
          <w:sz w:val="28"/>
          <w:szCs w:val="28"/>
        </w:rPr>
        <w:t>а</w:t>
      </w:r>
      <w:r w:rsidRPr="005A6029">
        <w:rPr>
          <w:sz w:val="28"/>
          <w:szCs w:val="28"/>
        </w:rPr>
        <w:t>тическим разделам «Жилищно-коммунальная сфера» - 173 обращения или 52,6%, «Социальная сфера» - 113 единиц или 34,3%. Далее с большим отр</w:t>
      </w:r>
      <w:r w:rsidRPr="005A6029">
        <w:rPr>
          <w:sz w:val="28"/>
          <w:szCs w:val="28"/>
        </w:rPr>
        <w:t>ы</w:t>
      </w:r>
      <w:r w:rsidRPr="005A6029">
        <w:rPr>
          <w:sz w:val="28"/>
          <w:szCs w:val="28"/>
        </w:rPr>
        <w:t>вом следует раздел «Экономика» - 17 единиц или 5,2%. В разделе «Оборона, безопасность, законность» зарегистрировано 14 обращений, или 4,3%. П</w:t>
      </w:r>
      <w:r w:rsidRPr="005A6029">
        <w:rPr>
          <w:sz w:val="28"/>
          <w:szCs w:val="28"/>
        </w:rPr>
        <w:t>о</w:t>
      </w:r>
      <w:r w:rsidRPr="005A6029">
        <w:rPr>
          <w:sz w:val="28"/>
          <w:szCs w:val="28"/>
        </w:rPr>
        <w:t>следнюю строку рейтинга занял раздел «Государство, общество, политика», где зарегистрировано 12 обращений или 3,6%.</w:t>
      </w:r>
    </w:p>
    <w:p w:rsidR="005A6029" w:rsidRPr="005A6029" w:rsidRDefault="005A6029" w:rsidP="00865396">
      <w:pPr>
        <w:ind w:firstLine="709"/>
        <w:jc w:val="both"/>
        <w:rPr>
          <w:sz w:val="28"/>
          <w:szCs w:val="28"/>
        </w:rPr>
      </w:pPr>
      <w:r w:rsidRPr="005A6029">
        <w:rPr>
          <w:sz w:val="28"/>
          <w:szCs w:val="28"/>
        </w:rPr>
        <w:t>Общий рост количества обращений в течение 2021 года был вызван увеличением числа граждан, обратившихся в Администрацию района по в</w:t>
      </w:r>
      <w:r w:rsidRPr="005A6029">
        <w:rPr>
          <w:sz w:val="28"/>
          <w:szCs w:val="28"/>
        </w:rPr>
        <w:t>о</w:t>
      </w:r>
      <w:r w:rsidRPr="005A6029">
        <w:rPr>
          <w:sz w:val="28"/>
          <w:szCs w:val="28"/>
        </w:rPr>
        <w:t>просам коммунального обслуживания населения, газификации, содержания дорог, вывоза ТБО и иным актуальным вопросам сферы ЖКХ. По другим т</w:t>
      </w:r>
      <w:r w:rsidRPr="005A6029">
        <w:rPr>
          <w:sz w:val="28"/>
          <w:szCs w:val="28"/>
        </w:rPr>
        <w:t>е</w:t>
      </w:r>
      <w:r w:rsidRPr="005A6029">
        <w:rPr>
          <w:sz w:val="28"/>
          <w:szCs w:val="28"/>
        </w:rPr>
        <w:lastRenderedPageBreak/>
        <w:t>матическим разделам произошло незначительное снижение числа обрати</w:t>
      </w:r>
      <w:r w:rsidRPr="005A6029">
        <w:rPr>
          <w:sz w:val="28"/>
          <w:szCs w:val="28"/>
        </w:rPr>
        <w:t>в</w:t>
      </w:r>
      <w:r w:rsidRPr="005A6029">
        <w:rPr>
          <w:sz w:val="28"/>
          <w:szCs w:val="28"/>
        </w:rPr>
        <w:t>шихся.</w:t>
      </w:r>
    </w:p>
    <w:p w:rsidR="005A6029" w:rsidRPr="005A6029" w:rsidRDefault="005A6029" w:rsidP="005A6029">
      <w:pPr>
        <w:ind w:firstLine="709"/>
        <w:jc w:val="center"/>
        <w:rPr>
          <w:sz w:val="28"/>
          <w:szCs w:val="28"/>
        </w:rPr>
      </w:pPr>
    </w:p>
    <w:p w:rsidR="005A6029" w:rsidRPr="005A6029" w:rsidRDefault="005A6029" w:rsidP="005A6029">
      <w:pPr>
        <w:ind w:firstLine="709"/>
        <w:jc w:val="center"/>
        <w:rPr>
          <w:sz w:val="28"/>
          <w:szCs w:val="28"/>
        </w:rPr>
      </w:pPr>
      <w:r w:rsidRPr="005A6029">
        <w:rPr>
          <w:sz w:val="28"/>
          <w:szCs w:val="28"/>
        </w:rPr>
        <w:t>ИЗБИРАТЕЛЬНЫЕ КАМПАНИИ</w:t>
      </w:r>
    </w:p>
    <w:p w:rsidR="005A6029" w:rsidRPr="005A6029" w:rsidRDefault="005A6029" w:rsidP="00865396">
      <w:pPr>
        <w:ind w:firstLine="709"/>
        <w:jc w:val="both"/>
        <w:rPr>
          <w:sz w:val="28"/>
          <w:szCs w:val="28"/>
        </w:rPr>
      </w:pPr>
      <w:r w:rsidRPr="005A6029">
        <w:rPr>
          <w:sz w:val="28"/>
          <w:szCs w:val="28"/>
        </w:rPr>
        <w:t>В 2021 году на территории Смоленского района в единые дни голос</w:t>
      </w:r>
      <w:r w:rsidRPr="005A6029">
        <w:rPr>
          <w:sz w:val="28"/>
          <w:szCs w:val="28"/>
        </w:rPr>
        <w:t>о</w:t>
      </w:r>
      <w:r w:rsidRPr="005A6029">
        <w:rPr>
          <w:sz w:val="28"/>
          <w:szCs w:val="28"/>
        </w:rPr>
        <w:t>вания 17 – 19 сентября состоялись выборы депутатов Государственной Думы Федерального Собрания Российской Федерации восьмого созыва и выборы Алтайского краевого Законодательного Собрания восьмого созыва. В списки избирателей было включено 19181 человек, явка составила  41,58 %.</w:t>
      </w:r>
    </w:p>
    <w:p w:rsidR="005A6029" w:rsidRPr="005A6029" w:rsidRDefault="005A6029" w:rsidP="00865396">
      <w:pPr>
        <w:ind w:firstLine="709"/>
        <w:jc w:val="both"/>
        <w:rPr>
          <w:sz w:val="28"/>
          <w:szCs w:val="28"/>
        </w:rPr>
      </w:pPr>
      <w:r w:rsidRPr="005A6029">
        <w:rPr>
          <w:sz w:val="28"/>
          <w:szCs w:val="28"/>
        </w:rPr>
        <w:t>Помимо федеральной и региональной избирательных кампаний 17-19 сентября 2021 года состоялись выборы депутатов представительных органов Смоленского и Верх-Обского сельсоветов, на территории которых проживает половина всех избирателей района. Совокупное число граждан, изъявивших желание отдать свои голоса на муниципальных избирательных кампаниях в обоих поселениях составило 3815 человек, средняя явка по округам зарегис</w:t>
      </w:r>
      <w:r w:rsidRPr="005A6029">
        <w:rPr>
          <w:sz w:val="28"/>
          <w:szCs w:val="28"/>
        </w:rPr>
        <w:t>т</w:t>
      </w:r>
      <w:r w:rsidRPr="005A6029">
        <w:rPr>
          <w:sz w:val="28"/>
          <w:szCs w:val="28"/>
        </w:rPr>
        <w:t>рирована на отметке 37,8%.</w:t>
      </w:r>
    </w:p>
    <w:p w:rsidR="005A6029" w:rsidRPr="005A6029" w:rsidRDefault="005A6029" w:rsidP="00865396">
      <w:pPr>
        <w:ind w:firstLine="709"/>
        <w:jc w:val="both"/>
        <w:rPr>
          <w:sz w:val="28"/>
          <w:szCs w:val="28"/>
        </w:rPr>
      </w:pPr>
      <w:r w:rsidRPr="005A6029">
        <w:rPr>
          <w:sz w:val="28"/>
          <w:szCs w:val="28"/>
        </w:rPr>
        <w:t>В организации всех избирательных кампаний, проводившихся в единые дни голосования 17 – 19 сентября, участвовало 25 участковых избирательных комиссий в количестве 176 членов с правом решающего голоса и Смоленская районная территориальная избирательная комиссия в количестве 9 членов с правом решающего голоса. Еще 76 граждан были привлечены к работе в к</w:t>
      </w:r>
      <w:r w:rsidRPr="005A6029">
        <w:rPr>
          <w:sz w:val="28"/>
          <w:szCs w:val="28"/>
        </w:rPr>
        <w:t>о</w:t>
      </w:r>
      <w:r w:rsidRPr="005A6029">
        <w:rPr>
          <w:sz w:val="28"/>
          <w:szCs w:val="28"/>
        </w:rPr>
        <w:t>миссиях по гражданско-правовым договорам. Муниципальные избирател</w:t>
      </w:r>
      <w:r w:rsidRPr="005A6029">
        <w:rPr>
          <w:sz w:val="28"/>
          <w:szCs w:val="28"/>
        </w:rPr>
        <w:t>ь</w:t>
      </w:r>
      <w:r w:rsidRPr="005A6029">
        <w:rPr>
          <w:sz w:val="28"/>
          <w:szCs w:val="28"/>
        </w:rPr>
        <w:t>ные кампании были организованы ИКМО Смоленский сельсовет и ИКМО Верх-Обский сельсовет, насчитывающие по 6 членов с правом решающего голоса каждая.</w:t>
      </w:r>
    </w:p>
    <w:p w:rsidR="005A6029" w:rsidRPr="005A6029" w:rsidRDefault="005A6029" w:rsidP="00865396">
      <w:pPr>
        <w:ind w:firstLine="709"/>
        <w:jc w:val="both"/>
        <w:rPr>
          <w:sz w:val="28"/>
          <w:szCs w:val="28"/>
        </w:rPr>
      </w:pPr>
      <w:r w:rsidRPr="005A6029">
        <w:rPr>
          <w:sz w:val="28"/>
          <w:szCs w:val="28"/>
        </w:rPr>
        <w:t>Вне основного графика выборов, приуроченного к единому дню гол</w:t>
      </w:r>
      <w:r w:rsidRPr="005A6029">
        <w:rPr>
          <w:sz w:val="28"/>
          <w:szCs w:val="28"/>
        </w:rPr>
        <w:t>о</w:t>
      </w:r>
      <w:r w:rsidRPr="005A6029">
        <w:rPr>
          <w:sz w:val="28"/>
          <w:szCs w:val="28"/>
        </w:rPr>
        <w:t>сования, на территории Смоленского района в 2021 году состоялись также выборы главы Сычевского сельсовета и дополнительные выборы депутатов Смоленского РСД по одномандатным избирательным округам №16; №18.</w:t>
      </w:r>
    </w:p>
    <w:p w:rsidR="005A6029" w:rsidRPr="005A6029" w:rsidRDefault="005A6029" w:rsidP="00865396">
      <w:pPr>
        <w:ind w:firstLine="709"/>
        <w:jc w:val="both"/>
        <w:rPr>
          <w:sz w:val="28"/>
          <w:szCs w:val="28"/>
        </w:rPr>
      </w:pPr>
      <w:r w:rsidRPr="005A6029">
        <w:rPr>
          <w:sz w:val="28"/>
          <w:szCs w:val="28"/>
        </w:rPr>
        <w:t xml:space="preserve">Из </w:t>
      </w:r>
      <w:r w:rsidRPr="005A6029">
        <w:rPr>
          <w:bCs/>
          <w:color w:val="212529"/>
          <w:sz w:val="28"/>
          <w:szCs w:val="28"/>
        </w:rPr>
        <w:t>1751 избирателя, внесенного в списки избирателей Сычевского сельсовета, в голосовании приняли участие 605 человек (34,55%). В орган</w:t>
      </w:r>
      <w:r w:rsidRPr="005A6029">
        <w:rPr>
          <w:bCs/>
          <w:color w:val="212529"/>
          <w:sz w:val="28"/>
          <w:szCs w:val="28"/>
        </w:rPr>
        <w:t>и</w:t>
      </w:r>
      <w:r w:rsidRPr="005A6029">
        <w:rPr>
          <w:bCs/>
          <w:color w:val="212529"/>
          <w:sz w:val="28"/>
          <w:szCs w:val="28"/>
        </w:rPr>
        <w:t xml:space="preserve">зации кампании участвовало ИКМО Сычевский сельсовет в количестве </w:t>
      </w:r>
      <w:r w:rsidRPr="005A6029">
        <w:rPr>
          <w:sz w:val="28"/>
          <w:szCs w:val="28"/>
        </w:rPr>
        <w:t>6 членов с правом решающего голоса и 3 участковые избирательные комиссии общим количеством 20 членов с правом решающего голоса.</w:t>
      </w:r>
    </w:p>
    <w:p w:rsidR="005A6029" w:rsidRPr="005A6029" w:rsidRDefault="005A6029" w:rsidP="00865396">
      <w:pPr>
        <w:ind w:firstLine="709"/>
        <w:jc w:val="both"/>
        <w:rPr>
          <w:sz w:val="28"/>
          <w:szCs w:val="28"/>
        </w:rPr>
      </w:pPr>
      <w:r w:rsidRPr="005A6029">
        <w:rPr>
          <w:sz w:val="28"/>
          <w:szCs w:val="28"/>
        </w:rPr>
        <w:t>Наименьшая активность избирателей в отчетный период была зарег</w:t>
      </w:r>
      <w:r w:rsidRPr="005A6029">
        <w:rPr>
          <w:sz w:val="28"/>
          <w:szCs w:val="28"/>
        </w:rPr>
        <w:t>и</w:t>
      </w:r>
      <w:r w:rsidRPr="005A6029">
        <w:rPr>
          <w:sz w:val="28"/>
          <w:szCs w:val="28"/>
        </w:rPr>
        <w:t>стрирована на дополнительных выборах депутатов Смоленского РСД по о</w:t>
      </w:r>
      <w:r w:rsidRPr="005A6029">
        <w:rPr>
          <w:sz w:val="28"/>
          <w:szCs w:val="28"/>
        </w:rPr>
        <w:t>д</w:t>
      </w:r>
      <w:r w:rsidRPr="005A6029">
        <w:rPr>
          <w:sz w:val="28"/>
          <w:szCs w:val="28"/>
        </w:rPr>
        <w:t>номандатным избирательным округам №16; №18. Так, по округу №16 прог</w:t>
      </w:r>
      <w:r w:rsidRPr="005A6029">
        <w:rPr>
          <w:sz w:val="28"/>
          <w:szCs w:val="28"/>
        </w:rPr>
        <w:t>о</w:t>
      </w:r>
      <w:r w:rsidRPr="005A6029">
        <w:rPr>
          <w:sz w:val="28"/>
          <w:szCs w:val="28"/>
        </w:rPr>
        <w:t>лосовал всего лишь 81 избиратель из 1115 внесенных в список, что обесп</w:t>
      </w:r>
      <w:r w:rsidRPr="005A6029">
        <w:rPr>
          <w:sz w:val="28"/>
          <w:szCs w:val="28"/>
        </w:rPr>
        <w:t>е</w:t>
      </w:r>
      <w:r w:rsidRPr="005A6029">
        <w:rPr>
          <w:sz w:val="28"/>
          <w:szCs w:val="28"/>
        </w:rPr>
        <w:t>чило явку в 7,26%. По округу №18 проголосовало 168 избирателей из 945, явка составила 17,77%. Проведение дополнительных выборов по обоим окр</w:t>
      </w:r>
      <w:r w:rsidRPr="005A6029">
        <w:rPr>
          <w:sz w:val="28"/>
          <w:szCs w:val="28"/>
        </w:rPr>
        <w:t>у</w:t>
      </w:r>
      <w:r w:rsidRPr="005A6029">
        <w:rPr>
          <w:sz w:val="28"/>
          <w:szCs w:val="28"/>
        </w:rPr>
        <w:t>гам было обеспечено тремя УИК общим количеством 20 членов с правом решающего голоса и Смоленской районной ТИК.</w:t>
      </w:r>
    </w:p>
    <w:p w:rsidR="005A6029" w:rsidRPr="005A6029" w:rsidRDefault="005A6029" w:rsidP="00865396">
      <w:pPr>
        <w:jc w:val="both"/>
      </w:pPr>
    </w:p>
    <w:p w:rsidR="00E55143" w:rsidRPr="005A6029" w:rsidRDefault="00E55143" w:rsidP="005A6029">
      <w:pPr>
        <w:ind w:firstLine="709"/>
        <w:jc w:val="both"/>
        <w:rPr>
          <w:sz w:val="28"/>
          <w:szCs w:val="28"/>
        </w:rPr>
      </w:pPr>
    </w:p>
    <w:sectPr w:rsidR="00E55143" w:rsidRPr="005A6029" w:rsidSect="00E55143">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5377" w:rsidRDefault="00A45377" w:rsidP="00394F4D">
      <w:r>
        <w:separator/>
      </w:r>
    </w:p>
  </w:endnote>
  <w:endnote w:type="continuationSeparator" w:id="1">
    <w:p w:rsidR="00A45377" w:rsidRDefault="00A45377" w:rsidP="00394F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Mono">
    <w:altName w:val="Courier New"/>
    <w:charset w:val="CC"/>
    <w:family w:val="modern"/>
    <w:pitch w:val="fixed"/>
    <w:sig w:usb0="00000000" w:usb1="400078FF" w:usb2="00000001"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48641"/>
    </w:sdtPr>
    <w:sdtContent>
      <w:p w:rsidR="00394F4D" w:rsidRDefault="00F71240">
        <w:pPr>
          <w:pStyle w:val="ad"/>
          <w:jc w:val="center"/>
        </w:pPr>
      </w:p>
    </w:sdtContent>
  </w:sdt>
  <w:p w:rsidR="00394F4D" w:rsidRDefault="00394F4D">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5377" w:rsidRDefault="00A45377" w:rsidP="00394F4D">
      <w:r>
        <w:separator/>
      </w:r>
    </w:p>
  </w:footnote>
  <w:footnote w:type="continuationSeparator" w:id="1">
    <w:p w:rsidR="00A45377" w:rsidRDefault="00A45377" w:rsidP="00394F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7648D5"/>
    <w:multiLevelType w:val="hybridMultilevel"/>
    <w:tmpl w:val="F30A6B0C"/>
    <w:lvl w:ilvl="0" w:tplc="F3EC64CA">
      <w:start w:val="2008"/>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4FF06130"/>
    <w:multiLevelType w:val="hybridMultilevel"/>
    <w:tmpl w:val="5802AFA4"/>
    <w:lvl w:ilvl="0" w:tplc="DA22E1F2">
      <w:start w:val="1"/>
      <w:numFmt w:val="decimal"/>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A6F155A"/>
    <w:multiLevelType w:val="hybridMultilevel"/>
    <w:tmpl w:val="8F88EF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5F4D62F7"/>
    <w:multiLevelType w:val="hybridMultilevel"/>
    <w:tmpl w:val="F5767412"/>
    <w:lvl w:ilvl="0" w:tplc="83D02B04">
      <w:start w:val="1"/>
      <w:numFmt w:val="bullet"/>
      <w:lvlText w:val="-"/>
      <w:lvlJc w:val="left"/>
      <w:pPr>
        <w:ind w:left="1068" w:hanging="360"/>
      </w:pPr>
      <w:rPr>
        <w:rFonts w:ascii="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cs="Wingdings" w:hint="default"/>
      </w:rPr>
    </w:lvl>
    <w:lvl w:ilvl="3" w:tplc="04190001">
      <w:start w:val="1"/>
      <w:numFmt w:val="bullet"/>
      <w:lvlText w:val=""/>
      <w:lvlJc w:val="left"/>
      <w:pPr>
        <w:ind w:left="3228" w:hanging="360"/>
      </w:pPr>
      <w:rPr>
        <w:rFonts w:ascii="Symbol" w:hAnsi="Symbol" w:cs="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cs="Wingdings" w:hint="default"/>
      </w:rPr>
    </w:lvl>
    <w:lvl w:ilvl="6" w:tplc="04190001">
      <w:start w:val="1"/>
      <w:numFmt w:val="bullet"/>
      <w:lvlText w:val=""/>
      <w:lvlJc w:val="left"/>
      <w:pPr>
        <w:ind w:left="5388" w:hanging="360"/>
      </w:pPr>
      <w:rPr>
        <w:rFonts w:ascii="Symbol" w:hAnsi="Symbol" w:cs="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cs="Wingdings" w:hint="default"/>
      </w:rPr>
    </w:lvl>
  </w:abstractNum>
  <w:abstractNum w:abstractNumId="4">
    <w:nsid w:val="604F7D34"/>
    <w:multiLevelType w:val="hybridMultilevel"/>
    <w:tmpl w:val="1AAE09B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4986DF2"/>
    <w:multiLevelType w:val="hybridMultilevel"/>
    <w:tmpl w:val="B134B062"/>
    <w:lvl w:ilvl="0" w:tplc="2C0AD8FA">
      <w:start w:val="1"/>
      <w:numFmt w:val="decimal"/>
      <w:suff w:val="space"/>
      <w:lvlText w:val="%1."/>
      <w:lvlJc w:val="left"/>
      <w:pPr>
        <w:ind w:left="0" w:firstLine="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rsids>
    <w:rsidRoot w:val="00031D3F"/>
    <w:rsid w:val="00001D87"/>
    <w:rsid w:val="00031D3F"/>
    <w:rsid w:val="000A52C9"/>
    <w:rsid w:val="000B6542"/>
    <w:rsid w:val="00117A8C"/>
    <w:rsid w:val="0013411F"/>
    <w:rsid w:val="001543B2"/>
    <w:rsid w:val="00172A5F"/>
    <w:rsid w:val="001C061D"/>
    <w:rsid w:val="00231BD1"/>
    <w:rsid w:val="0028070B"/>
    <w:rsid w:val="002A7D4C"/>
    <w:rsid w:val="002D36AC"/>
    <w:rsid w:val="003134CD"/>
    <w:rsid w:val="0037537C"/>
    <w:rsid w:val="00383C92"/>
    <w:rsid w:val="00394F4D"/>
    <w:rsid w:val="003A6BB9"/>
    <w:rsid w:val="003E62F8"/>
    <w:rsid w:val="003F309A"/>
    <w:rsid w:val="004616CC"/>
    <w:rsid w:val="00462004"/>
    <w:rsid w:val="004B7C9E"/>
    <w:rsid w:val="004D186F"/>
    <w:rsid w:val="005854D1"/>
    <w:rsid w:val="005A6029"/>
    <w:rsid w:val="00623C18"/>
    <w:rsid w:val="006E09D9"/>
    <w:rsid w:val="006E2564"/>
    <w:rsid w:val="007002BC"/>
    <w:rsid w:val="00706DCE"/>
    <w:rsid w:val="007C151F"/>
    <w:rsid w:val="007F0914"/>
    <w:rsid w:val="008062BE"/>
    <w:rsid w:val="008511EB"/>
    <w:rsid w:val="00861109"/>
    <w:rsid w:val="00865396"/>
    <w:rsid w:val="008714C6"/>
    <w:rsid w:val="008830B6"/>
    <w:rsid w:val="008D1A38"/>
    <w:rsid w:val="0090044E"/>
    <w:rsid w:val="009444F0"/>
    <w:rsid w:val="009B5C00"/>
    <w:rsid w:val="00A45377"/>
    <w:rsid w:val="00AA0238"/>
    <w:rsid w:val="00AA61E5"/>
    <w:rsid w:val="00AD7829"/>
    <w:rsid w:val="00B5480B"/>
    <w:rsid w:val="00B65195"/>
    <w:rsid w:val="00BB4831"/>
    <w:rsid w:val="00CD33C2"/>
    <w:rsid w:val="00CF0C87"/>
    <w:rsid w:val="00CF7CF6"/>
    <w:rsid w:val="00D04B3D"/>
    <w:rsid w:val="00D86627"/>
    <w:rsid w:val="00DC7B9A"/>
    <w:rsid w:val="00E55143"/>
    <w:rsid w:val="00E64C6A"/>
    <w:rsid w:val="00E7557E"/>
    <w:rsid w:val="00E94FC1"/>
    <w:rsid w:val="00EC1477"/>
    <w:rsid w:val="00ED5073"/>
    <w:rsid w:val="00ED6632"/>
    <w:rsid w:val="00EE238B"/>
    <w:rsid w:val="00EF37ED"/>
    <w:rsid w:val="00F00A0A"/>
    <w:rsid w:val="00F570D6"/>
    <w:rsid w:val="00F71240"/>
    <w:rsid w:val="00F71D5F"/>
    <w:rsid w:val="00FE17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D3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31D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5A6029"/>
    <w:pPr>
      <w:keepNext/>
      <w:keepLines/>
      <w:spacing w:before="200"/>
      <w:jc w:val="both"/>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1D3F"/>
    <w:rPr>
      <w:rFonts w:asciiTheme="majorHAnsi" w:eastAsiaTheme="majorEastAsia" w:hAnsiTheme="majorHAnsi" w:cstheme="majorBidi"/>
      <w:b/>
      <w:bCs/>
      <w:color w:val="365F91" w:themeColor="accent1" w:themeShade="BF"/>
      <w:sz w:val="28"/>
      <w:szCs w:val="28"/>
      <w:lang w:eastAsia="ru-RU"/>
    </w:rPr>
  </w:style>
  <w:style w:type="paragraph" w:styleId="a3">
    <w:name w:val="Normal (Web)"/>
    <w:aliases w:val="Обычный (веб) Знак,Обычный (Web) Знак Знак,Обычный (веб) Знак Знак,Обычный (Web) Знак1 Знак,Обычный (Web) Знак Знак Знак,Обычный (Web),Обычный (веб) Знак1,Знак Знак,Знак Знак Знак Знак,Знак Знак Знак,Обычный (веб)1"/>
    <w:basedOn w:val="a"/>
    <w:link w:val="2"/>
    <w:unhideWhenUsed/>
    <w:qFormat/>
    <w:rsid w:val="00031D3F"/>
    <w:pPr>
      <w:spacing w:before="100" w:beforeAutospacing="1" w:after="100" w:afterAutospacing="1"/>
    </w:pPr>
  </w:style>
  <w:style w:type="paragraph" w:styleId="a4">
    <w:name w:val="Body Text"/>
    <w:basedOn w:val="a"/>
    <w:link w:val="a5"/>
    <w:uiPriority w:val="99"/>
    <w:semiHidden/>
    <w:unhideWhenUsed/>
    <w:rsid w:val="00031D3F"/>
    <w:pPr>
      <w:spacing w:after="120"/>
    </w:pPr>
  </w:style>
  <w:style w:type="character" w:customStyle="1" w:styleId="a5">
    <w:name w:val="Основной текст Знак"/>
    <w:basedOn w:val="a0"/>
    <w:link w:val="a4"/>
    <w:uiPriority w:val="99"/>
    <w:semiHidden/>
    <w:rsid w:val="00031D3F"/>
    <w:rPr>
      <w:rFonts w:ascii="Times New Roman" w:eastAsia="Times New Roman" w:hAnsi="Times New Roman" w:cs="Times New Roman"/>
      <w:sz w:val="24"/>
      <w:szCs w:val="24"/>
      <w:lang w:eastAsia="ru-RU"/>
    </w:rPr>
  </w:style>
  <w:style w:type="paragraph" w:styleId="20">
    <w:name w:val="Body Text 2"/>
    <w:basedOn w:val="a"/>
    <w:link w:val="21"/>
    <w:uiPriority w:val="99"/>
    <w:semiHidden/>
    <w:unhideWhenUsed/>
    <w:rsid w:val="00031D3F"/>
    <w:pPr>
      <w:widowControl w:val="0"/>
      <w:autoSpaceDE w:val="0"/>
      <w:autoSpaceDN w:val="0"/>
      <w:adjustRightInd w:val="0"/>
      <w:spacing w:after="120" w:line="480" w:lineRule="auto"/>
    </w:pPr>
    <w:rPr>
      <w:rFonts w:ascii="Arial" w:hAnsi="Arial" w:cs="Arial"/>
      <w:sz w:val="20"/>
      <w:szCs w:val="20"/>
    </w:rPr>
  </w:style>
  <w:style w:type="character" w:customStyle="1" w:styleId="22">
    <w:name w:val="Основной текст 2 Знак"/>
    <w:basedOn w:val="a0"/>
    <w:link w:val="20"/>
    <w:uiPriority w:val="99"/>
    <w:semiHidden/>
    <w:rsid w:val="00031D3F"/>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031D3F"/>
    <w:pPr>
      <w:spacing w:after="120" w:line="480" w:lineRule="auto"/>
      <w:ind w:left="283"/>
    </w:pPr>
  </w:style>
  <w:style w:type="character" w:customStyle="1" w:styleId="24">
    <w:name w:val="Основной текст с отступом 2 Знак"/>
    <w:basedOn w:val="a0"/>
    <w:link w:val="23"/>
    <w:uiPriority w:val="99"/>
    <w:semiHidden/>
    <w:rsid w:val="00031D3F"/>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031D3F"/>
    <w:pPr>
      <w:spacing w:after="120"/>
      <w:ind w:left="283"/>
    </w:pPr>
    <w:rPr>
      <w:sz w:val="16"/>
      <w:szCs w:val="16"/>
    </w:rPr>
  </w:style>
  <w:style w:type="character" w:customStyle="1" w:styleId="32">
    <w:name w:val="Основной текст с отступом 3 Знак"/>
    <w:basedOn w:val="a0"/>
    <w:link w:val="31"/>
    <w:uiPriority w:val="99"/>
    <w:semiHidden/>
    <w:rsid w:val="00031D3F"/>
    <w:rPr>
      <w:rFonts w:ascii="Times New Roman" w:eastAsia="Times New Roman" w:hAnsi="Times New Roman" w:cs="Times New Roman"/>
      <w:sz w:val="16"/>
      <w:szCs w:val="16"/>
      <w:lang w:eastAsia="ru-RU"/>
    </w:rPr>
  </w:style>
  <w:style w:type="character" w:customStyle="1" w:styleId="a6">
    <w:name w:val="Без интервала Знак"/>
    <w:basedOn w:val="a0"/>
    <w:link w:val="a7"/>
    <w:uiPriority w:val="1"/>
    <w:locked/>
    <w:rsid w:val="00031D3F"/>
    <w:rPr>
      <w:rFonts w:ascii="Calibri" w:eastAsia="Calibri" w:hAnsi="Calibri" w:cs="Calibri"/>
    </w:rPr>
  </w:style>
  <w:style w:type="paragraph" w:styleId="a7">
    <w:name w:val="No Spacing"/>
    <w:link w:val="a6"/>
    <w:uiPriority w:val="1"/>
    <w:qFormat/>
    <w:rsid w:val="00031D3F"/>
    <w:pPr>
      <w:spacing w:after="0" w:line="240" w:lineRule="auto"/>
    </w:pPr>
    <w:rPr>
      <w:rFonts w:ascii="Calibri" w:eastAsia="Calibri" w:hAnsi="Calibri" w:cs="Calibri"/>
    </w:rPr>
  </w:style>
  <w:style w:type="paragraph" w:styleId="a8">
    <w:name w:val="List Paragraph"/>
    <w:basedOn w:val="a"/>
    <w:uiPriority w:val="34"/>
    <w:qFormat/>
    <w:rsid w:val="00031D3F"/>
    <w:pPr>
      <w:spacing w:after="200" w:line="276" w:lineRule="auto"/>
      <w:ind w:left="720"/>
    </w:pPr>
    <w:rPr>
      <w:rFonts w:ascii="Calibri" w:eastAsia="Calibri" w:hAnsi="Calibri" w:cs="Calibri"/>
      <w:sz w:val="22"/>
      <w:szCs w:val="22"/>
      <w:lang w:eastAsia="en-US"/>
    </w:rPr>
  </w:style>
  <w:style w:type="paragraph" w:customStyle="1" w:styleId="Default">
    <w:name w:val="Default"/>
    <w:uiPriority w:val="99"/>
    <w:rsid w:val="00031D3F"/>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11">
    <w:name w:val="Стиль1"/>
    <w:uiPriority w:val="99"/>
    <w:rsid w:val="00031D3F"/>
    <w:pPr>
      <w:spacing w:after="0" w:line="240" w:lineRule="auto"/>
      <w:ind w:firstLine="720"/>
      <w:jc w:val="both"/>
    </w:pPr>
    <w:rPr>
      <w:rFonts w:ascii="Arial" w:eastAsia="Times New Roman" w:hAnsi="Arial" w:cs="Times New Roman"/>
      <w:szCs w:val="20"/>
      <w:lang w:eastAsia="ru-RU"/>
    </w:rPr>
  </w:style>
  <w:style w:type="paragraph" w:customStyle="1" w:styleId="12">
    <w:name w:val="Без интервала1"/>
    <w:rsid w:val="00031D3F"/>
    <w:pPr>
      <w:spacing w:after="0" w:line="240" w:lineRule="auto"/>
    </w:pPr>
    <w:rPr>
      <w:rFonts w:ascii="Calibri" w:eastAsia="Times New Roman" w:hAnsi="Calibri" w:cs="Calibri"/>
    </w:rPr>
  </w:style>
  <w:style w:type="character" w:customStyle="1" w:styleId="21">
    <w:name w:val="Основной текст 2 Знак1"/>
    <w:basedOn w:val="a0"/>
    <w:link w:val="20"/>
    <w:uiPriority w:val="99"/>
    <w:semiHidden/>
    <w:locked/>
    <w:rsid w:val="00031D3F"/>
    <w:rPr>
      <w:rFonts w:ascii="Arial" w:eastAsia="Times New Roman" w:hAnsi="Arial" w:cs="Arial"/>
      <w:sz w:val="20"/>
      <w:szCs w:val="20"/>
      <w:lang w:eastAsia="ru-RU"/>
    </w:rPr>
  </w:style>
  <w:style w:type="character" w:customStyle="1" w:styleId="apple-converted-space">
    <w:name w:val="apple-converted-space"/>
    <w:basedOn w:val="a0"/>
    <w:rsid w:val="00031D3F"/>
  </w:style>
  <w:style w:type="character" w:customStyle="1" w:styleId="blk">
    <w:name w:val="blk"/>
    <w:basedOn w:val="a0"/>
    <w:rsid w:val="00031D3F"/>
  </w:style>
  <w:style w:type="table" w:styleId="a9">
    <w:name w:val="Table Grid"/>
    <w:basedOn w:val="a1"/>
    <w:rsid w:val="00031D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031D3F"/>
    <w:rPr>
      <w:b/>
      <w:bCs/>
    </w:rPr>
  </w:style>
  <w:style w:type="character" w:customStyle="1" w:styleId="2">
    <w:name w:val="Обычный (веб) Знак2"/>
    <w:aliases w:val="Обычный (веб) Знак Знак1,Обычный (Web) Знак Знак Знак1,Обычный (веб) Знак Знак Знак,Обычный (Web) Знак1 Знак Знак,Обычный (Web) Знак Знак Знак Знак,Обычный (Web) Знак,Обычный (веб) Знак1 Знак,Знак Знак Знак1,Знак Знак Знак Знак Знак"/>
    <w:basedOn w:val="a0"/>
    <w:link w:val="a3"/>
    <w:locked/>
    <w:rsid w:val="00FE17EB"/>
    <w:rPr>
      <w:rFonts w:ascii="Times New Roman" w:eastAsia="Times New Roman" w:hAnsi="Times New Roman" w:cs="Times New Roman"/>
      <w:sz w:val="24"/>
      <w:szCs w:val="24"/>
      <w:lang w:eastAsia="ru-RU"/>
    </w:rPr>
  </w:style>
  <w:style w:type="paragraph" w:customStyle="1" w:styleId="ConsPlusNormal">
    <w:name w:val="ConsPlusNormal"/>
    <w:rsid w:val="00FE17E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header"/>
    <w:basedOn w:val="a"/>
    <w:link w:val="ac"/>
    <w:uiPriority w:val="99"/>
    <w:semiHidden/>
    <w:unhideWhenUsed/>
    <w:rsid w:val="00394F4D"/>
    <w:pPr>
      <w:tabs>
        <w:tab w:val="center" w:pos="4677"/>
        <w:tab w:val="right" w:pos="9355"/>
      </w:tabs>
    </w:pPr>
  </w:style>
  <w:style w:type="character" w:customStyle="1" w:styleId="ac">
    <w:name w:val="Верхний колонтитул Знак"/>
    <w:basedOn w:val="a0"/>
    <w:link w:val="ab"/>
    <w:uiPriority w:val="99"/>
    <w:semiHidden/>
    <w:rsid w:val="00394F4D"/>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394F4D"/>
    <w:pPr>
      <w:tabs>
        <w:tab w:val="center" w:pos="4677"/>
        <w:tab w:val="right" w:pos="9355"/>
      </w:tabs>
    </w:pPr>
  </w:style>
  <w:style w:type="character" w:customStyle="1" w:styleId="ae">
    <w:name w:val="Нижний колонтитул Знак"/>
    <w:basedOn w:val="a0"/>
    <w:link w:val="ad"/>
    <w:uiPriority w:val="99"/>
    <w:rsid w:val="00394F4D"/>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D86627"/>
    <w:rPr>
      <w:rFonts w:ascii="Tahoma" w:hAnsi="Tahoma" w:cs="Tahoma"/>
      <w:sz w:val="16"/>
      <w:szCs w:val="16"/>
    </w:rPr>
  </w:style>
  <w:style w:type="character" w:customStyle="1" w:styleId="af0">
    <w:name w:val="Текст выноски Знак"/>
    <w:basedOn w:val="a0"/>
    <w:link w:val="af"/>
    <w:uiPriority w:val="99"/>
    <w:semiHidden/>
    <w:rsid w:val="00D86627"/>
    <w:rPr>
      <w:rFonts w:ascii="Tahoma" w:eastAsia="Times New Roman" w:hAnsi="Tahoma" w:cs="Tahoma"/>
      <w:sz w:val="16"/>
      <w:szCs w:val="16"/>
      <w:lang w:eastAsia="ru-RU"/>
    </w:rPr>
  </w:style>
  <w:style w:type="character" w:customStyle="1" w:styleId="30">
    <w:name w:val="Заголовок 3 Знак"/>
    <w:basedOn w:val="a0"/>
    <w:link w:val="3"/>
    <w:rsid w:val="005A6029"/>
    <w:rPr>
      <w:rFonts w:asciiTheme="majorHAnsi" w:eastAsiaTheme="majorEastAsia" w:hAnsiTheme="majorHAnsi" w:cstheme="majorBidi"/>
      <w:b/>
      <w:bCs/>
      <w:color w:val="4F81BD" w:themeColor="accent1"/>
      <w:sz w:val="24"/>
      <w:szCs w:val="24"/>
      <w:lang w:eastAsia="ru-RU"/>
    </w:rPr>
  </w:style>
  <w:style w:type="paragraph" w:customStyle="1" w:styleId="af1">
    <w:name w:val="Текст в заданном формате"/>
    <w:basedOn w:val="a"/>
    <w:rsid w:val="005A6029"/>
    <w:pPr>
      <w:widowControl w:val="0"/>
      <w:suppressAutoHyphens/>
      <w:jc w:val="both"/>
    </w:pPr>
    <w:rPr>
      <w:rFonts w:ascii="Liberation Mono" w:eastAsia="Courier New" w:hAnsi="Liberation Mono" w:cs="Liberation Mono"/>
      <w:sz w:val="20"/>
      <w:szCs w:val="20"/>
      <w:lang w:eastAsia="zh-CN" w:bidi="hi-IN"/>
    </w:rPr>
  </w:style>
  <w:style w:type="paragraph" w:customStyle="1" w:styleId="osntext">
    <w:name w:val="osn_text"/>
    <w:basedOn w:val="a"/>
    <w:rsid w:val="005A6029"/>
    <w:pPr>
      <w:spacing w:before="100" w:beforeAutospacing="1" w:after="100" w:afterAutospacing="1"/>
    </w:pPr>
  </w:style>
  <w:style w:type="paragraph" w:customStyle="1" w:styleId="ConsPlusCell">
    <w:name w:val="ConsPlusCell"/>
    <w:uiPriority w:val="99"/>
    <w:rsid w:val="005A6029"/>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303780761">
      <w:bodyDiv w:val="1"/>
      <w:marLeft w:val="0"/>
      <w:marRight w:val="0"/>
      <w:marTop w:val="0"/>
      <w:marBottom w:val="0"/>
      <w:divBdr>
        <w:top w:val="none" w:sz="0" w:space="0" w:color="auto"/>
        <w:left w:val="none" w:sz="0" w:space="0" w:color="auto"/>
        <w:bottom w:val="none" w:sz="0" w:space="0" w:color="auto"/>
        <w:right w:val="none" w:sz="0" w:space="0" w:color="auto"/>
      </w:divBdr>
    </w:div>
    <w:div w:id="313342123">
      <w:bodyDiv w:val="1"/>
      <w:marLeft w:val="0"/>
      <w:marRight w:val="0"/>
      <w:marTop w:val="0"/>
      <w:marBottom w:val="0"/>
      <w:divBdr>
        <w:top w:val="none" w:sz="0" w:space="0" w:color="auto"/>
        <w:left w:val="none" w:sz="0" w:space="0" w:color="auto"/>
        <w:bottom w:val="none" w:sz="0" w:space="0" w:color="auto"/>
        <w:right w:val="none" w:sz="0" w:space="0" w:color="auto"/>
      </w:divBdr>
    </w:div>
    <w:div w:id="461119709">
      <w:bodyDiv w:val="1"/>
      <w:marLeft w:val="0"/>
      <w:marRight w:val="0"/>
      <w:marTop w:val="0"/>
      <w:marBottom w:val="0"/>
      <w:divBdr>
        <w:top w:val="none" w:sz="0" w:space="0" w:color="auto"/>
        <w:left w:val="none" w:sz="0" w:space="0" w:color="auto"/>
        <w:bottom w:val="none" w:sz="0" w:space="0" w:color="auto"/>
        <w:right w:val="none" w:sz="0" w:space="0" w:color="auto"/>
      </w:divBdr>
    </w:div>
    <w:div w:id="753428946">
      <w:bodyDiv w:val="1"/>
      <w:marLeft w:val="0"/>
      <w:marRight w:val="0"/>
      <w:marTop w:val="0"/>
      <w:marBottom w:val="0"/>
      <w:divBdr>
        <w:top w:val="none" w:sz="0" w:space="0" w:color="auto"/>
        <w:left w:val="none" w:sz="0" w:space="0" w:color="auto"/>
        <w:bottom w:val="none" w:sz="0" w:space="0" w:color="auto"/>
        <w:right w:val="none" w:sz="0" w:space="0" w:color="auto"/>
      </w:divBdr>
    </w:div>
    <w:div w:id="974070433">
      <w:bodyDiv w:val="1"/>
      <w:marLeft w:val="0"/>
      <w:marRight w:val="0"/>
      <w:marTop w:val="0"/>
      <w:marBottom w:val="0"/>
      <w:divBdr>
        <w:top w:val="none" w:sz="0" w:space="0" w:color="auto"/>
        <w:left w:val="none" w:sz="0" w:space="0" w:color="auto"/>
        <w:bottom w:val="none" w:sz="0" w:space="0" w:color="auto"/>
        <w:right w:val="none" w:sz="0" w:space="0" w:color="auto"/>
      </w:divBdr>
    </w:div>
    <w:div w:id="2088182903">
      <w:bodyDiv w:val="1"/>
      <w:marLeft w:val="0"/>
      <w:marRight w:val="0"/>
      <w:marTop w:val="0"/>
      <w:marBottom w:val="0"/>
      <w:divBdr>
        <w:top w:val="none" w:sz="0" w:space="0" w:color="auto"/>
        <w:left w:val="none" w:sz="0" w:space="0" w:color="auto"/>
        <w:bottom w:val="none" w:sz="0" w:space="0" w:color="auto"/>
        <w:right w:val="none" w:sz="0" w:space="0" w:color="auto"/>
      </w:divBdr>
    </w:div>
    <w:div w:id="213806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AB22F-DB91-464E-A12B-DEFB20E72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5355</Words>
  <Characters>30530</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ШПИ</dc:creator>
  <cp:lastModifiedBy>ШПИ</cp:lastModifiedBy>
  <cp:revision>24</cp:revision>
  <cp:lastPrinted>2022-04-22T03:14:00Z</cp:lastPrinted>
  <dcterms:created xsi:type="dcterms:W3CDTF">2021-04-23T05:21:00Z</dcterms:created>
  <dcterms:modified xsi:type="dcterms:W3CDTF">2022-05-06T08:41:00Z</dcterms:modified>
</cp:coreProperties>
</file>