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C0" w:rsidRPr="00DB7D5E" w:rsidRDefault="00EF05C0" w:rsidP="00EF05C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EF05C0" w:rsidRPr="00DB7D5E" w:rsidRDefault="00EF05C0" w:rsidP="00EF05C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EF05C0" w:rsidRPr="00DB7D5E" w:rsidRDefault="00EF05C0" w:rsidP="00EF05C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14.06.2013 №33                                                                                  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6"/>
        <w:gridCol w:w="5459"/>
      </w:tblGrid>
      <w:tr w:rsidR="00EF05C0" w:rsidRPr="00DB7D5E" w:rsidTr="00EF05C0">
        <w:tc>
          <w:tcPr>
            <w:tcW w:w="4080" w:type="dxa"/>
            <w:shd w:val="clear" w:color="auto" w:fill="FFFFFF"/>
            <w:hideMark/>
          </w:tcPr>
          <w:p w:rsidR="00EF05C0" w:rsidRPr="00DB7D5E" w:rsidRDefault="00EF05C0" w:rsidP="00EF05C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05C0" w:rsidRPr="00DB7D5E" w:rsidRDefault="00EF05C0" w:rsidP="00EF05C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районной целевой программы «Развитие физической   культуры и спорта в Смоленском районе на 2011-2013 годы»</w:t>
            </w:r>
          </w:p>
        </w:tc>
        <w:tc>
          <w:tcPr>
            <w:tcW w:w="6105" w:type="dxa"/>
            <w:shd w:val="clear" w:color="auto" w:fill="FFFFFF"/>
            <w:hideMark/>
          </w:tcPr>
          <w:p w:rsidR="00EF05C0" w:rsidRPr="00DB7D5E" w:rsidRDefault="00EF05C0" w:rsidP="00EF05C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Заслушав информацию начальника Управления по культуре и спорту Администрации Смоленского района </w:t>
      </w:r>
      <w:proofErr w:type="spell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Каньшина</w:t>
      </w:r>
      <w:proofErr w:type="spell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 о ходе выполнения районной целевой программы «Развитие физической культуры и спорта в Смоленском районе на 2011-2013 годы» Смоленское районное Собрание депутатов РЕШИЛО: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1.Информацию о ходе выполнения районной целевой программы «Развитие физической культуры и спорта в Смоленском районе на 2011-2013 годы» принять к сведени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ю(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прилагается).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2.Управлению по культуре  и спорту Администрации района (</w:t>
      </w:r>
      <w:proofErr w:type="spell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А.Е.Каньшин</w:t>
      </w:r>
      <w:proofErr w:type="spell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продолжить работу по выполнению программы «Развитие физической культуры и спорта в Смоленском районе на 2011-2013 годы».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3.Редакции газеты «Заря» (</w:t>
      </w:r>
      <w:proofErr w:type="spell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Н.А.Неугодова</w:t>
      </w:r>
      <w:proofErr w:type="spell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) совместно с заинтересованными службами постоянно освещать ход выполнения программы.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района                                                                                      </w:t>
      </w:r>
      <w:proofErr w:type="spell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А.К.Хамрилов</w:t>
      </w:r>
      <w:proofErr w:type="spellEnd"/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F50FA3" w:rsidRDefault="00F50FA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F05C0" w:rsidRPr="00DB7D5E" w:rsidRDefault="00EF05C0" w:rsidP="00EF05C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Н Ф О Р М А Ц И Я</w:t>
      </w:r>
    </w:p>
    <w:p w:rsidR="00EF05C0" w:rsidRPr="00DB7D5E" w:rsidRDefault="00EF05C0" w:rsidP="00EF05C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является организационной основой политики Смоленского района в сфере физкультурно-спортивного движения и определяет основные направления, стратегию и меры развития и поддержки физической культуры и спорта в Смоленском районе на 2011-2013 годы. Актуальность Программы обусловлена необходимостью улучшения состояния здоровья подрастающего поколения, ростом числа несовершеннолетних, употребляющих наркотики и алкоголь, активизацией детской и подростковой преступности.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Как и раньше, в настоящее время имеется ряд факторов, отрицательно влияющих на развитие физической культуры и спорта в Смоленском районе  и проблем, требующих неотложного решения, в том числе: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уровня материальной базы и инфраструктуры физической культуры и спорта в Смоленском районе задачам развития массового спорта;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количество профессиональных тренерских кадров;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- слабое финансирование подготовки спортивного резерва для сборных команд Смоленского района.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Не останавливаясь на имеющихся социально-экономических проблемах, для разрешения которых могут использоваться возможности физической культуры и спорта, отмечу; что спортивно-оздоровительная деятельность реально улучшает здоровье и физическую подготовленность человека, способствует воспитанию подрастающего поколения, физической реабилитации и социальной адаптации инвалидов, повышает работоспособность и производительность труда физически активного населения, продлевает период активной трудовой деятельности.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общества на занятия физической культурой и спортом следует рассматривать как выгодное вложение в развитие, и 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экономически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эффективное использование человеческого потенциала. Кроме того, проведение в районе крупных межрайонных спортивных мероприятий стимулирует не только развитие спорта, но и в целом развитие региона, в том числе экономическое.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мероприятий по муниципальной программе «Развитие физической культуры и спорта в Смоленском районе на 2011-2013 годы» сборные команды Смоленского района ежегодно принимают участие в более ста спортивных мероприятиях по различным видам спорта. Ежемесячно в районе проходят краевые соревнования, что говорит о высокой популярности района, как о месте проведения мероприятий, так и об авторитете наших тренеров и судей.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Кроме традиционно 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проходящих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районных летней и зимней Олимпиады, в районе прочно закрепились и стали известны в крае такие спортивные праздники как: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фестиваль народного творчества и спорта, памяти М.С.Евдокимова.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- Кубок Алтайского края по настольному теннису, памяти А.Химичева.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- Кубок Алтайского края по пляжному волейболу.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- Краевой турнир по городошному спорту, памяти А.Попова.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- Краевой турнир по футболу среди ветеранов, памяти В.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Достовалова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Фестиваль спорта, посвященный землякам С.Маркову и </w:t>
      </w:r>
      <w:proofErr w:type="spell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Е.Шпомеру</w:t>
      </w:r>
      <w:proofErr w:type="spell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волейболу и футболу.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В 2013 году в краевой календарный план вошел краевой турнир по волейболу среди ветеранов, памяти Н.Бондарчука, проходящий при поддержке АКОО «Смоленское Землячество». В текущем году Смоленский район взял на себя обязательства проведение Кубка Сибири по городошному спорту.  Более 100 т.р. внебюджетных сре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ивлекается для проведения этих мероприятий.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Смоленский район традиционно принимает участие в краевых зимних и летних Олимпиадах. По сумме занятых мест район ежегодно входит в десятку лучших.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Третий год сборная Смоленского района принимает участие в Чемпионате Алтайского края по футболу, а ветеранская команда в розыгрыше Кубка Алтайского края.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Тренером-общественником Шлык М.А. подготовлены спортсмены, одержавшие победу в первенстве Алтайского края по боксу, что является неординарным событием даже для нашей насыщенной спортивной жизни. По итогам первенства края один из спортсменов приглашен на международные детские игры «Спорт-Искусство-Интеллект», которые пройдут в г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овосибирске в июне текущего года.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Открытие в 2012 году отделения «Легкая атлетика» позволяет сборным командам района занимать устойчивые лидирующие позиции на краевых соревнованиях.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важнейших шагов в деле развития зимних видов спорта, станет открытие лыжной базы в с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В отчетном году Смоленский район вновь стал лауреатом краевого конкурса на лучшую организацию спортивно-массовой работы. </w:t>
      </w:r>
      <w:proofErr w:type="spell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Новотырышкинский</w:t>
      </w:r>
      <w:proofErr w:type="spell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награжден дипломом и премией </w:t>
      </w:r>
      <w:proofErr w:type="spell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крайспортуправления</w:t>
      </w:r>
      <w:proofErr w:type="spell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лучшую постановку спортивной работы среди сельских поселений.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В районных средствах массовой информации было более 100 публикаций на тему спорта.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Мероприятия Программы позволили привлечь к регулярным занятиям физической культурой и спортом 21,1% населения</w:t>
      </w:r>
    </w:p>
    <w:p w:rsidR="00EF05C0" w:rsidRPr="00DB7D5E" w:rsidRDefault="00EF05C0" w:rsidP="00EF05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На сегодняшний день система управления сферой физического воспитания населения в целом сформирована и близка 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оптимальной. Но проблемы остаются. Во-первых, необходимо более четкое определение полномочий субъектов управления, а главное - реализация функций и задач каждого из субъекта сферы физической культуры и спорта. Во-вторых, - требуется улучшение взаимодействия между субъектами управления. В-третьих, - необходима система четкого 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принимаемых решений. В </w:t>
      </w:r>
      <w:proofErr w:type="gramStart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–ч</w:t>
      </w:r>
      <w:proofErr w:type="gramEnd"/>
      <w:r w:rsidRPr="00DB7D5E">
        <w:rPr>
          <w:rFonts w:ascii="Times New Roman" w:eastAsia="Times New Roman" w:hAnsi="Times New Roman" w:cs="Times New Roman"/>
          <w:color w:val="000000"/>
          <w:sz w:val="24"/>
          <w:szCs w:val="24"/>
        </w:rPr>
        <w:t>етвертых, финансирование программных мероприятий должно соответствовать, поставленным ею целям.</w:t>
      </w:r>
    </w:p>
    <w:p w:rsidR="00CF7782" w:rsidRPr="00DB7D5E" w:rsidRDefault="00CF7782">
      <w:pPr>
        <w:rPr>
          <w:rFonts w:ascii="Times New Roman" w:hAnsi="Times New Roman" w:cs="Times New Roman"/>
          <w:sz w:val="24"/>
          <w:szCs w:val="24"/>
        </w:rPr>
      </w:pPr>
    </w:p>
    <w:sectPr w:rsidR="00CF7782" w:rsidRPr="00DB7D5E" w:rsidSect="0002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F05C0"/>
    <w:rsid w:val="00023600"/>
    <w:rsid w:val="00CF7782"/>
    <w:rsid w:val="00DB7D5E"/>
    <w:rsid w:val="00EF05C0"/>
    <w:rsid w:val="00F5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0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5490</Characters>
  <Application>Microsoft Office Word</Application>
  <DocSecurity>0</DocSecurity>
  <Lines>45</Lines>
  <Paragraphs>12</Paragraphs>
  <ScaleCrop>false</ScaleCrop>
  <Company>UFK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4</cp:revision>
  <dcterms:created xsi:type="dcterms:W3CDTF">2022-03-23T07:25:00Z</dcterms:created>
  <dcterms:modified xsi:type="dcterms:W3CDTF">2022-03-23T07:29:00Z</dcterms:modified>
</cp:coreProperties>
</file>