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7" w:rsidRPr="00590EC7" w:rsidRDefault="00590EC7" w:rsidP="00590E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СМОЛЕНСКОЕ РАЙОННОЕ СОБРАНИЕ ДЕПУТАТОВ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АЛТАЙСКОГО КРАЯ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  <w:u w:val="single"/>
        </w:rPr>
        <w:t>  30.08.2013  </w:t>
      </w:r>
      <w:r w:rsidRPr="00590EC7">
        <w:rPr>
          <w:rFonts w:ascii="Arial" w:eastAsia="Times New Roman" w:hAnsi="Arial" w:cs="Arial"/>
          <w:color w:val="000000"/>
          <w:sz w:val="24"/>
          <w:szCs w:val="24"/>
        </w:rPr>
        <w:t> № </w:t>
      </w:r>
      <w:r w:rsidRPr="00590EC7">
        <w:rPr>
          <w:rFonts w:ascii="Arial" w:eastAsia="Times New Roman" w:hAnsi="Arial" w:cs="Arial"/>
          <w:color w:val="000000"/>
          <w:sz w:val="24"/>
          <w:szCs w:val="24"/>
          <w:u w:val="single"/>
        </w:rPr>
        <w:t>51</w:t>
      </w: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                         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>. Смоленское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</w:tblGrid>
      <w:tr w:rsidR="00590EC7" w:rsidRPr="00590EC7" w:rsidTr="00590EC7">
        <w:tc>
          <w:tcPr>
            <w:tcW w:w="3975" w:type="dxa"/>
            <w:shd w:val="clear" w:color="auto" w:fill="FFFFFF"/>
            <w:hideMark/>
          </w:tcPr>
          <w:p w:rsidR="00590EC7" w:rsidRPr="00590EC7" w:rsidRDefault="00590EC7" w:rsidP="00590EC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90E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ходе подготовки образовательных учреждений района к новому учебному году</w:t>
            </w:r>
          </w:p>
        </w:tc>
      </w:tr>
    </w:tbl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    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   Заслушав информацию председателя Комитета по образованию и делам молодёжи Администрации Смоленского района Алтайского края В.П. Калиниченко о ходе подготовки образовательных учреждений района к новому  учебному году, районное Собрание депутатов РЕШИЛО: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1. Информацию председателя Комитета по образованию и делам молодёжи Администрации Смоленского района Алтайского края В.П. Калиниченко о ходе подготовки образовательных учреждений района к новому учебному году принять к сведению (прилагается).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     2. Рекомендовать Комитету по образованию и делам молодёжи Администрации Смоленского района Алтайского края (В.П. Калиниченко), руководителям муниципальных образовательных учреждений продолжить работу по устранению замечаний, выявленных в ходе работы межведомственной Комиссии по проверке готовности образовательных учреждений к новому учебному году и работе в зимних условиях.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    3.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комиссию по социально-экономической политике  (Н.А.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Леоненко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Глава района                                                                              А.К.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Хамрилов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                </w:t>
      </w:r>
    </w:p>
    <w:p w:rsidR="00590EC7" w:rsidRDefault="00590EC7" w:rsidP="00590EC7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</w:t>
      </w:r>
    </w:p>
    <w:p w:rsidR="00590EC7" w:rsidRDefault="00590EC7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                    </w:t>
      </w:r>
      <w:r w:rsidRPr="00590EC7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                                                          к решению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Смоленского</w:t>
      </w:r>
      <w:proofErr w:type="gramEnd"/>
    </w:p>
    <w:p w:rsidR="00590EC7" w:rsidRPr="00590EC7" w:rsidRDefault="00590EC7" w:rsidP="00590EC7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                                    районного Собрания депутатов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                                        от   </w:t>
      </w:r>
      <w:r w:rsidRPr="00590EC7">
        <w:rPr>
          <w:rFonts w:ascii="Arial" w:eastAsia="Times New Roman" w:hAnsi="Arial" w:cs="Arial"/>
          <w:color w:val="000000"/>
          <w:sz w:val="24"/>
          <w:szCs w:val="24"/>
          <w:u w:val="single"/>
        </w:rPr>
        <w:t>  30.08.2013   </w:t>
      </w:r>
      <w:r w:rsidRPr="00590EC7">
        <w:rPr>
          <w:rFonts w:ascii="Arial" w:eastAsia="Times New Roman" w:hAnsi="Arial" w:cs="Arial"/>
          <w:color w:val="000000"/>
          <w:sz w:val="24"/>
          <w:szCs w:val="24"/>
        </w:rPr>
        <w:t>№ </w:t>
      </w:r>
      <w:r w:rsidRPr="00590EC7">
        <w:rPr>
          <w:rFonts w:ascii="Arial" w:eastAsia="Times New Roman" w:hAnsi="Arial" w:cs="Arial"/>
          <w:color w:val="000000"/>
          <w:sz w:val="24"/>
          <w:szCs w:val="24"/>
          <w:u w:val="single"/>
        </w:rPr>
        <w:t>51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о ходе подготовки образовательных учреждений района</w:t>
      </w:r>
    </w:p>
    <w:p w:rsidR="00590EC7" w:rsidRPr="00590EC7" w:rsidRDefault="00590EC7" w:rsidP="00590EC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к новому учебному году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Проверка готовности образовательных учреждений к новому учебному году проведена межведомственной комиссией, утверждённой распоряжением Администрации Смоленского района Алтайского края от 17.06.2013 № 571-р в период с 07 по 13 августа 2012 года.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 По состоянию на 15.08.2012 года в муниципальной системе образования подведомственной Комитету по образованию и делам молодежи Администрации Смоленского района Алтайского края действует 10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школ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в составе которых 8 филиалов, 12 дошкольных образовательных учреждений, 1 учреждение дополнительного образования.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На территории района осуществляет образовательную деятельность три учреждения не подведомственные Комитету по образованию и делам молодёжи: МБОУ ДОД «Смоленская школа искусств» и МБОУ ДОД «Смоленская ДЮСШ», подведомственные Управлению по культуре и спорту Администрации района,  и краевое государственное учреждение подведомственное Главному управлению образования и молодёжной политики Алтайского края - НПО ПУ-82. В настоящий период КГБУ «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Сычевский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детский дом» проходит процедуру ликвидации. С 01.09.2013 года нахождения детей в данном учреждении не будет.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На балансе и в оперативном управлении муниципальных образовательных учреждений находится 68 капитальных строений, из которых 41 являются объектами для организации и осуществления образовательного процесса, 27 выполняют вспомогательные функции, обеспечивающие жизнедеятельность учреждений.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По данным оперативного учета (на 15.08.2013 г.) в школах района в текущем году будет обучаться 2502 (2012г. – 2532) учащихся, в том числе на первой ступени обучения 1093 (2012г. – 1104), второй 1177 (2012г. – 1157), третьей 232 (2012г. - 261). В первых классах 264 школьников  (2012г. - 282).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С первого сентября в школах района планируется открытие 23 групп продлённого дня для 461 учащегося.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 В целях подготовки детей дошкольного возраста к школе в учреждениях общего образования будет функционировать 13 групп кратковременного пребывания с общей наполняемостью 191 воспитанник (146 в 2012 г.).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Для 269 учащегося из 17 населенных пунктов и 5 удаленных микрорайонов будет организован ежедневного подвоза на занятия. Для этого в образовательных учреждениях имеется 12 автобусов, отвечающих требованиям ГОСТ (автобусы для перевозки детей). Комиссионное обследование школьных маршрутов подвоза учащихся на занятия проведено в период с 15 по 19 августа 2013 г. на основании распоряжения Администрации района от 24.07.2013 №. 674-р с составлением Актов.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16 школах будет организовано горячее питание детей на базе школьных столовых с полным циклом приготовления пищи.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 В учреждениях дополнительного образования района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образовательной услугой, не предусмотренной учебным планом общего образования будет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охвачено 1058 (41,8%) учащихся школ района. В том числе через организацию занятий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- МБОУ ДОД «Смоленский дом детского творчества» - 358;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- МБОУ ДОД «Смоленская ДЮСШ» - 415;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- МБДОУ «Смоленская школа искусств» - 285.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  В муниципальной системе образования 11 котельных из которых 2 переданы в арендное пользование ООО «Энергия» (МБДОУ «Детский сад «Земляничка» (с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.С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>ычевка) и МБОУ «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Сычевская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СОШ им. К.П. Лебединской»). В двух учреждениях: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Степновская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НОШ и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Заречная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НОШ отопление осуществляется с использованием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электрокотлов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>. По состоянию на 01.07.2013 на угольных складах котельных системы образования создан запас угля в количестве 282 тонны, что соответствует 46 дневному запасу угля из расчета его среднедневного расхода в отопительный период.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 В целях обеспечения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и пожарной безопасности в 100% учреждений проведены лабораторные обследования систем электроснабжения и защиты с оформлением Актов.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текущем году для реализации Комплекса мер модернизации общего образования в район поступило 4761,5 тыс. рублей. Данные финансовые средства, в соответствии с рекомендациями Главного управления образования и молодёжной политики Алтайского края, распределены между  общеобразовательными учреждениями по следующим направлениям: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- развитие школьной инфраструктуры – 1455,8 тыс. рублей (устройство теплых туалетов в Катунской,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Усть-Катунской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, Первомайской и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Черновской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школах);</w:t>
      </w:r>
      <w:proofErr w:type="gramEnd"/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- капитальный ремонт общеобразовательных учреждений – 2182,0 тыс. рублей (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Линевская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средняя общеобразовательная школа - установка окон из ПВХ профилей);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- повышение квалификации педагогических работников – 238,8 тыс. рублей;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 - пополнение фондов школьных библиотек – 849,9 тыс. рублей;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- увеличение пропускной способности и оплата Интернет трафика для реализации дистанционных форм получения образования – 35,0 тыс. рублей (</w:t>
      </w:r>
      <w:proofErr w:type="spellStart"/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Верх-Обская</w:t>
      </w:r>
      <w:proofErr w:type="spellEnd"/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и Смоленская средняя № 1 общеобразовательные школы).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рамках реализации Комплекса мер в текущем году в МБОУ «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Солоновская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 средняя общеобразовательная школа» получен новый автобус ПАЗ.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районе четвертый год проводится работа по переходу первой ступени общего образования на Федеральный государственный образовательный стандарт начального общего образования (ФГОС НОО). По состоянию на 13.08.2012 г. 100 % педагогических работников начальной ступени обучения прошли курсовую подготовку на базе Алтайского краевого института повышения квалификации работников образования (АКИПКРО). В целом по общеобразовательным учреждениям района 98,0% педагогических работников прошли курсовую подготовку по осуществлению обучения в условиях поэтапного перехода на ФГОС. В период с 19.08. по 18.09. курсовую подготовку пройдет 49 педагогических работников школ. На 13.08.2013 г. обеспеченность учащихся  из библиотечного фонда школ учебниками составила 99,3%.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12 дошкольных образовательных учреждениях получает образовательную услугу 710 детей.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 Ведется капитальный ремонт МБДОУ «Детский сад «Колосок» в 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>. Смоленское. В стадии завершения конкурсные процедуры по проведению ремонта групповых ячеек и фасада здания в МБДОУ «Детский сад «Земляничка» (</w:t>
      </w:r>
      <w:proofErr w:type="gram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590EC7">
        <w:rPr>
          <w:rFonts w:ascii="Arial" w:eastAsia="Times New Roman" w:hAnsi="Arial" w:cs="Arial"/>
          <w:color w:val="000000"/>
          <w:sz w:val="24"/>
          <w:szCs w:val="24"/>
        </w:rPr>
        <w:t>. Сычевка). С  вводом в эксплуатацию этих объектов охват детей дошкольным образованием через систему учреждений дошкольного образования увеличится на 150 мест и составит в целом по району 860 детей дошкольного возраста.  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На 15.08.2013 г. финансовые затраты муниципального бюджета на проведение «косметических» ремонтных работ по подготовке учреждений к новому учебному году составили 500,0 тыс. рублей.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 xml:space="preserve">      В настоящий период образовательными учреждениями проводится работа по составлению расписаний уроков и перспективных (10 дневных) меню для дальнейшей их передачи на согласование в </w:t>
      </w:r>
      <w:proofErr w:type="spellStart"/>
      <w:r w:rsidRPr="00590EC7">
        <w:rPr>
          <w:rFonts w:ascii="Arial" w:eastAsia="Times New Roman" w:hAnsi="Arial" w:cs="Arial"/>
          <w:color w:val="000000"/>
          <w:sz w:val="24"/>
          <w:szCs w:val="24"/>
        </w:rPr>
        <w:t>Роспотребнадзор</w:t>
      </w:r>
      <w:proofErr w:type="spellEnd"/>
      <w:r w:rsidRPr="00590E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районе проживает 1290 детей школьного возраста из малообеспеченных семей. Из них нуждающихся в помощи по подготовке к школе  340.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целях обеспечения подготовки детей к школе в районе в период с 01 по 31.08. проводится межведомственная Акция «Соберем детей в школу». Из бюджета района, для оказания помощи в подготовке детей из социально нуждающихся семей к школе, выделено 20,0 тыс. рублей. Привлечено 16,0 тыс. рублей внебюджетных средств. На 12.08.2013 помощь оказана 207 детям.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По состоянию на 12.08.2013 г. в учреждениях имеется 8 педагогических  вакансий из них: 6 по должности учитель, 2 педагог – психолог.</w:t>
      </w:r>
    </w:p>
    <w:p w:rsidR="00590EC7" w:rsidRPr="00590EC7" w:rsidRDefault="00590EC7" w:rsidP="00590E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EC7">
        <w:rPr>
          <w:rFonts w:ascii="Arial" w:eastAsia="Times New Roman" w:hAnsi="Arial" w:cs="Arial"/>
          <w:color w:val="000000"/>
          <w:sz w:val="24"/>
          <w:szCs w:val="24"/>
        </w:rPr>
        <w:t>      В текущем году в систему образования района прибывает 2 молодых специалиста.</w:t>
      </w:r>
    </w:p>
    <w:p w:rsidR="002C359A" w:rsidRDefault="002C359A"/>
    <w:sectPr w:rsidR="002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0EC7"/>
    <w:rsid w:val="002C359A"/>
    <w:rsid w:val="0059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7758</Characters>
  <Application>Microsoft Office Word</Application>
  <DocSecurity>0</DocSecurity>
  <Lines>64</Lines>
  <Paragraphs>18</Paragraphs>
  <ScaleCrop>false</ScaleCrop>
  <Company>UFK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2022-03-23T07:31:00Z</dcterms:created>
  <dcterms:modified xsi:type="dcterms:W3CDTF">2022-03-23T07:31:00Z</dcterms:modified>
</cp:coreProperties>
</file>