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0B" w:rsidRDefault="00A85B0B" w:rsidP="00A85B0B">
      <w:pPr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Утвержден постановлением </w:t>
      </w:r>
    </w:p>
    <w:p w:rsidR="00A85B0B" w:rsidRDefault="00A85B0B" w:rsidP="00A85B0B">
      <w:pPr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главы района от 20.12.2023 №1225</w:t>
      </w:r>
    </w:p>
    <w:p w:rsidR="002961CC" w:rsidRDefault="002961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F715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651BBD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государственной (муниципальной) услуги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F7156A">
        <w:rPr>
          <w:rFonts w:ascii="Times New Roman" w:hAnsi="Times New Roman"/>
          <w:b/>
          <w:bCs/>
          <w:i/>
          <w:sz w:val="28"/>
          <w:szCs w:val="28"/>
        </w:rPr>
        <w:t>Смоленского района Алтайского кра</w:t>
      </w:r>
      <w:r w:rsidR="00F7156A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2D02B4">
        <w:trPr>
          <w:trHeight w:val="171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sz w:val="28"/>
                <w:szCs w:val="28"/>
              </w:rPr>
              <w:t xml:space="preserve">. Общие положения </w:t>
            </w:r>
          </w:p>
        </w:tc>
        <w:tc>
          <w:tcPr>
            <w:tcW w:w="1134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sz w:val="28"/>
                <w:szCs w:val="28"/>
              </w:rPr>
              <w:t xml:space="preserve">. Стандарт предоставления </w:t>
            </w:r>
            <w:r>
              <w:rPr>
                <w:bCs/>
                <w:sz w:val="28"/>
                <w:szCs w:val="28"/>
              </w:rPr>
              <w:t xml:space="preserve">государственной (муниципальной) </w:t>
            </w:r>
            <w:r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sz w:val="28"/>
                <w:szCs w:val="28"/>
              </w:rPr>
              <w:t>. 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55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2D02B4">
        <w:trPr>
          <w:trHeight w:val="967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1.</w:t>
            </w:r>
            <w:r>
              <w:t> </w:t>
            </w:r>
            <w:r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2.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>заявления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3.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>заявления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67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4.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74</w:t>
            </w:r>
          </w:p>
        </w:tc>
      </w:tr>
      <w:tr w:rsidR="002D02B4"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</w:t>
            </w:r>
            <w:r>
              <w:t> </w:t>
            </w:r>
            <w:r>
              <w:rPr>
                <w:iCs/>
                <w:sz w:val="28"/>
                <w:szCs w:val="28"/>
              </w:rPr>
              <w:t>5. Рекомендуемая форма заявления</w:t>
            </w:r>
            <w:r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76</w:t>
            </w:r>
          </w:p>
        </w:tc>
      </w:tr>
      <w:tr w:rsidR="002D02B4">
        <w:trPr>
          <w:trHeight w:val="578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6.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79</w:t>
            </w:r>
          </w:p>
        </w:tc>
      </w:tr>
      <w:tr w:rsidR="002D02B4">
        <w:trPr>
          <w:trHeight w:val="675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№7.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iCs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82</w:t>
            </w:r>
          </w:p>
        </w:tc>
      </w:tr>
      <w:tr w:rsidR="002D02B4">
        <w:trPr>
          <w:trHeight w:val="283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заявления о внесении изменений в разрешение на ввод объекта в эксплуатацию</w:t>
            </w:r>
            <w:r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85</w:t>
            </w:r>
          </w:p>
        </w:tc>
      </w:tr>
      <w:tr w:rsidR="002D02B4">
        <w:trPr>
          <w:trHeight w:val="299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Приложение № 9. Рекомендуемая форма решения об оставлении</w:t>
            </w:r>
            <w:r w:rsidR="00412BD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</w:t>
            </w:r>
          </w:p>
        </w:tc>
      </w:tr>
      <w:tr w:rsidR="002D02B4">
        <w:trPr>
          <w:trHeight w:val="675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>
              <w:t> </w:t>
            </w:r>
            <w:r>
              <w:rPr>
                <w:iCs/>
                <w:sz w:val="28"/>
                <w:szCs w:val="28"/>
              </w:rPr>
              <w:t xml:space="preserve">№ 10. Рекомендуемая форма решения </w:t>
            </w:r>
            <w:r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89</w:t>
            </w:r>
          </w:p>
        </w:tc>
      </w:tr>
      <w:tr w:rsidR="002D02B4">
        <w:trPr>
          <w:trHeight w:val="721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bCs/>
                <w:iCs/>
                <w:sz w:val="28"/>
                <w:szCs w:val="28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91</w:t>
            </w:r>
          </w:p>
        </w:tc>
      </w:tr>
      <w:tr w:rsidR="002D02B4">
        <w:trPr>
          <w:trHeight w:val="575"/>
        </w:trPr>
        <w:tc>
          <w:tcPr>
            <w:tcW w:w="8789" w:type="dxa"/>
          </w:tcPr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12.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>
              <w:rPr>
                <w:bCs/>
                <w:iCs/>
                <w:sz w:val="28"/>
                <w:szCs w:val="28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2D02B4" w:rsidRDefault="002D02B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D02B4" w:rsidRDefault="00651BB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93</w:t>
            </w:r>
          </w:p>
        </w:tc>
      </w:tr>
    </w:tbl>
    <w:p w:rsidR="002D02B4" w:rsidRDefault="00651B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numPr>
          <w:ilvl w:val="1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(муниципальной) услуги "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"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>
        <w:rPr>
          <w:rFonts w:ascii="Times New Roman" w:hAnsi="Times New Roman"/>
          <w:sz w:val="28"/>
          <w:szCs w:val="28"/>
        </w:rPr>
        <w:t>со статьей 55 Градостроительного кодекса Российской Федерации (Собрание законодательства Российской Федерации, 2005, № 1, ст. 16; 2021, № 50, ст. 8415) на выдачу разрешений на ввод объекта в эксплуатацию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полномочия по выдаче разрешения на ввод объекта в эксплуатацию</w:t>
      </w:r>
      <w:r>
        <w:rPr>
          <w:rFonts w:ascii="Times New Roman" w:hAnsi="Times New Roman"/>
          <w:bCs/>
          <w:sz w:val="28"/>
          <w:szCs w:val="28"/>
        </w:rPr>
        <w:t>.</w:t>
      </w:r>
      <w:r w:rsidR="00412B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" (далее – услуга) в соответствии со статьей 55 Градостроительного кодекса Российской Федерации.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numPr>
          <w:ilvl w:val="1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на получение государственной (муниципальной)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2D02B4" w:rsidRDefault="00651BBD">
      <w:pPr>
        <w:numPr>
          <w:ilvl w:val="1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:rsidR="002D02B4" w:rsidRDefault="002D02B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государственной 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Государственная (муниципальная) услуга предоставляется заявителю в соответствии с вариантом предоставления государственной услуги. </w:t>
      </w:r>
    </w:p>
    <w:p w:rsidR="002D02B4" w:rsidRDefault="00651BB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Вариант предоставления государственной (муниципальной)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2D02B4" w:rsidRDefault="00651BB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Раздел II. </w:t>
      </w:r>
      <w:r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2D02B4" w:rsidRDefault="002D0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органа государственной власти, органа местного самоуправления, предоставляющего государственную (муниципальную) услугу</w:t>
      </w:r>
    </w:p>
    <w:p w:rsidR="002D02B4" w:rsidRDefault="002D02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Государственная (муниципальная) услуга предоставляется </w:t>
      </w:r>
      <w:r w:rsidR="00412BDA">
        <w:rPr>
          <w:rFonts w:ascii="Times New Roman" w:hAnsi="Times New Roman"/>
          <w:bCs/>
          <w:i/>
          <w:iCs/>
          <w:sz w:val="28"/>
          <w:szCs w:val="28"/>
        </w:rPr>
        <w:t>Администрацией Смоленского района Алтайского края.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>
        <w:rPr>
          <w:rFonts w:ascii="Times New Roman" w:hAnsi="Times New Roman"/>
          <w:bCs/>
          <w:i/>
          <w:sz w:val="28"/>
          <w:szCs w:val="28"/>
        </w:rPr>
        <w:t xml:space="preserve">"не вправе принимать" </w:t>
      </w:r>
      <w:r>
        <w:rPr>
          <w:rFonts w:ascii="Times New Roman" w:hAnsi="Times New Roman"/>
          <w:bCs/>
          <w:sz w:val="28"/>
          <w:szCs w:val="28"/>
        </w:rPr>
        <w:t xml:space="preserve">решение об отказе в приеме </w:t>
      </w:r>
      <w:r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>
        <w:rPr>
          <w:rFonts w:ascii="Times New Roman" w:eastAsia="Calibri" w:hAnsi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 (Собрание законодательства Российской Федерации, 2005, № 1, ст. 16; 2018, № 32, ст. 5135;  2019, № 52, ст. 7790),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>
        <w:rPr>
          <w:rFonts w:ascii="Times New Roman" w:eastAsia="Calibri" w:hAnsi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 (далее – заявление о внесении изменений)</w:t>
      </w:r>
      <w:r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</w:p>
    <w:p w:rsidR="002D02B4" w:rsidRDefault="002D02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Результат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выдача дубликата разрешения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государственной (муниципальной) услуги, на основании которого заявителю предоставляется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результат государственной (муниципальной)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внесение изменений в разрешение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исправление допущенных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2.5. Фиксирование факта получения заявителем результата предоставления государственной (муниципальной) услуги осуществляется в </w:t>
      </w:r>
      <w:r w:rsidR="002961CC">
        <w:rPr>
          <w:rFonts w:ascii="Times New Roman" w:eastAsia="Calibri" w:hAnsi="Times New Roman"/>
          <w:bCs/>
          <w:sz w:val="28"/>
          <w:szCs w:val="28"/>
          <w:lang w:eastAsia="en-US"/>
        </w:rPr>
        <w:t>журнале регистрации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государственных и муниципальных услуг (функций), в единой информационной системе жилищного строительства в случае, если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эксплуатацию(далее</w:t>
      </w:r>
      <w:r w:rsidR="0025624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>заявление об исправлении допущенных опечаток и ошибок), заявлении о выдаче дубликата разрешения на ввод объекта в эксплуатацию(далее соответственно – заявление о выдаче дубликата, дубликат);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Срок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 Срок предоставления услуги составляет не более пяти рабочих дней со дня поступления в уполномоченный орган государственной власти, орган местного самоуправления заявления о выдаче разрешения на ввод объекта в эксплуатацию, заявления о внесении изменений,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самоуправления со дня его регистрации.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2D02B4" w:rsidRDefault="00651BB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 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412BDA" w:rsidRDefault="00651BBD">
      <w:pPr>
        <w:pStyle w:val="ConsPlusNormal"/>
        <w:ind w:firstLine="709"/>
        <w:jc w:val="both"/>
      </w:pPr>
      <w:r>
        <w:t>Нормативные правовые акты, регулирующие предоставление государственной (муниципальной)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власти, органа местного самоуправления в информационно-телекоммуникационной сети "Интернет</w:t>
      </w:r>
      <w:r w:rsidR="00412BDA">
        <w:t xml:space="preserve">» </w:t>
      </w:r>
      <w:r w:rsidR="00412BDA" w:rsidRPr="00412BDA">
        <w:t>https://smolenskij-r22.gosuslugi.ru/</w:t>
      </w:r>
    </w:p>
    <w:p w:rsidR="002D02B4" w:rsidRDefault="00651BBD">
      <w:pPr>
        <w:pStyle w:val="ConsPlusNormal"/>
        <w:ind w:firstLine="709"/>
        <w:jc w:val="both"/>
      </w:pPr>
      <w:r>
        <w:t>а также на Едином портале, на региональном портале.</w:t>
      </w:r>
    </w:p>
    <w:p w:rsidR="002D02B4" w:rsidRDefault="002D02B4">
      <w:pPr>
        <w:pStyle w:val="ConsPlusNormal"/>
        <w:ind w:firstLine="709"/>
        <w:jc w:val="both"/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для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2.9.1. В случае представления заявления о выдаче разрешения на ввод объекта в эксплуатацию: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эксплуатацию. 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B0D0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нему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портала,единой информационной системы жилищного строительства в соответствии с подпунктом 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>
        <w:rPr>
          <w:rFonts w:ascii="Times New Roman" w:eastAsia="Calibri" w:hAnsi="Times New Roman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кодекса Российской Федерации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:rsidR="002D02B4" w:rsidRDefault="00651B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2D02B4" w:rsidRDefault="00651BBD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2.9.2. В случае представления заявления о внесении изменений: 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внесении изменений.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подпунктами"а", "г" пункта 2.14 настоящего 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 внесении изменений 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hAnsi="Times New Roman"/>
          <w:bCs/>
          <w:sz w:val="28"/>
          <w:szCs w:val="28"/>
        </w:rPr>
        <w:t>Единого портала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регионального портала, единой информационной системы жилищного строительства в соответствии с подпунктами"а", "г" пункта 2.14 настоящего Административного регламента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D02B4" w:rsidRDefault="00651BBD">
      <w:pPr>
        <w:pStyle w:val="ConsPlusNormal"/>
        <w:ind w:firstLine="708"/>
        <w:jc w:val="both"/>
        <w:rPr>
          <w:bCs/>
        </w:rPr>
      </w:pPr>
      <w:r>
        <w:rPr>
          <w:bCs/>
        </w:rPr>
        <w:t>г) документы (их копии или сведения, содержащиеся в них), указанные в подпунктах "г" - "ж"пункта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>
        <w:rPr>
          <w:bCs/>
          <w:vertAlign w:val="superscript"/>
        </w:rPr>
        <w:t>1</w:t>
      </w:r>
      <w:r>
        <w:rPr>
          <w:bCs/>
        </w:rPr>
        <w:t xml:space="preserve"> статьи 55 Градостроительного кодекса Российской Федерации.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2.9.3.В случае представления заявления об исправлении допущенных опечаток и ошибок: 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портала, единой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подпунктами"а",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412B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подпунктами"а",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2.9.4. В случае представления заявления о выдаче дубликата: 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заявление </w:t>
      </w:r>
      <w:r>
        <w:rPr>
          <w:rFonts w:ascii="Times New Roman" w:hAnsi="Times New Roman"/>
          <w:bCs/>
          <w:sz w:val="28"/>
          <w:szCs w:val="28"/>
        </w:rPr>
        <w:t>о выдаче дубликата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 выдаче дубликата</w:t>
      </w:r>
      <w:r w:rsidR="00412B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подпунктами"а", "г" пункта 2.14 настоящего Административного регламента представление указанного документа не требуется;</w:t>
      </w:r>
    </w:p>
    <w:p w:rsidR="002D02B4" w:rsidRDefault="00651BBD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портала,</w:t>
      </w:r>
      <w:r w:rsidR="00412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подпунктами"а",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2.9.5. Сведения, позволяющие идентифицировать заявителя, содержатся в документе, предусмотренном подпунктом "б" пункта 2.9.1, подпунктом «б» пункта 2.9.2, подпунктом "б" пункта 2.9.3, подпунктом "б" пункта 2.9.4 настоящего Административного регламента.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Сведения, позволяющие идентифицировать представителя, содержатся в документах, предусмотренных подпунктами "б", "в"пункта 2.9.1, подпунктами "б", "в" пункта 2.9.2, подпунктами "б", "в" пункта 2.9.3, подпунктами "б", "в" пункта 2.9.4 настоящего Административного регламента.</w:t>
      </w:r>
    </w:p>
    <w:p w:rsidR="002D02B4" w:rsidRDefault="00651BBD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2.10.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</w:t>
      </w:r>
      <w:r>
        <w:rPr>
          <w:bCs/>
        </w:rPr>
        <w:lastRenderedPageBreak/>
        <w:t xml:space="preserve">подведомственных государственным органам или органам местного самоуправления организациях, в распоряжении </w:t>
      </w:r>
      <w:r>
        <w:t xml:space="preserve">которых </w:t>
      </w:r>
      <w:r>
        <w:rPr>
          <w:bCs/>
        </w:rPr>
        <w:t xml:space="preserve">находятся </w:t>
      </w:r>
      <w:r>
        <w:t xml:space="preserve">указанные документы, </w:t>
      </w:r>
      <w:r>
        <w:rPr>
          <w:bCs/>
        </w:rPr>
        <w:t>и которые заявитель вправе представить по собственной инициативе: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2.10.1. В случае представления заявления о выдаче разрешения на ввод объекта в эксплуатацию:</w:t>
      </w:r>
    </w:p>
    <w:p w:rsidR="00592333" w:rsidRDefault="00592333" w:rsidP="00592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разрешение на строительство;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частью 1 статьи 54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Кодекса) о соответствии построенного, реконструированного объекта капитального строительства указанным в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пункте 1 части 5 статьи 49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частью 1.3 статьи 52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частью 5 статьи 54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Кодекса;</w:t>
      </w:r>
    </w:p>
    <w:p w:rsidR="00592333" w:rsidRDefault="00592333" w:rsidP="0059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592333" w:rsidRDefault="00592333" w:rsidP="005923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7) технический план объекта капитального строительства, подготовленный в соответствии с Федеральным </w:t>
      </w:r>
      <w:hyperlink r:id="rId13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13 июля 2015 года N 218-ФЗ "О государственной регистрации недвижимости";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2.11. Документы, указанные в подпунктах "а", "г" - "ж"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 (если предоставление таких документов предусмотрено требованиями подпункта "г"пункта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2.13. Непредставление (несвоевременное представление) государственными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2.14. Заявитель или его представитель представляет в уполномоченный орган государственной власти,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2 , 3к настоящему Административному регламенту,</w:t>
      </w:r>
      <w:r w:rsidR="00592333">
        <w:rPr>
          <w:bCs/>
        </w:rPr>
        <w:t xml:space="preserve"> </w:t>
      </w:r>
      <w:r>
        <w:rPr>
          <w:bCs/>
        </w:rPr>
        <w:t>заявление о выдаче дубликата,</w:t>
      </w:r>
      <w:r w:rsidR="00592333">
        <w:rPr>
          <w:bCs/>
        </w:rPr>
        <w:t xml:space="preserve"> </w:t>
      </w:r>
      <w:r>
        <w:rPr>
          <w:bCs/>
        </w:rPr>
        <w:t>заявление об исправлении допущенных опечаток и ошибок</w:t>
      </w:r>
      <w:r w:rsidR="00592333">
        <w:rPr>
          <w:bCs/>
        </w:rPr>
        <w:t xml:space="preserve"> </w:t>
      </w:r>
      <w:r>
        <w:rPr>
          <w:bCs/>
        </w:rPr>
        <w:t xml:space="preserve">по </w:t>
      </w:r>
      <w:r>
        <w:rPr>
          <w:iCs/>
        </w:rPr>
        <w:t xml:space="preserve">рекомендуемым </w:t>
      </w:r>
      <w:r>
        <w:rPr>
          <w:bCs/>
        </w:rPr>
        <w:t>формам согласно Приложениям № 4, 5 к настоящему Административному регламенту, а также прилагаемые к ним документы, указанные соответственно в подпунктах "б" - "ж" пункта 2.9.1, в пунктах 2.9.2 – 2.9.4 настоящего Административного регламента, одним из следующих способов: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указанных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заявлений с использованием интерактивной формы в электронном виде.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2011, № 15, ст. 2036;2019,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 государственных и муниципальных услуг" (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2013, № 5, ст. 377; 2022, № 21, ст. 3453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услуг"(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 , 2012, № 27, ст. 3744; 2021, № 22, ст. 3841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 (далее – усиленная неквалифицированная электронная подпись).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№ 53, ст. 7932; 2022, № 38, ст. 6464).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2011, № 40, ст. 5559; 2022, № 39, ст. 6636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);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2D02B4" w:rsidRDefault="002D02B4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2D02B4" w:rsidRDefault="00651BBD">
      <w:pPr>
        <w:pStyle w:val="ConsPlusNormal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 - "в" пункта 2.9.1, подпунктами "а" - "в" пункта 2.9.2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 за предоставлением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2.19. Основания для приостановления предоставления государственной (муниципальной) услуги отсутствуют.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исправлении допущенных опечаток и ошибок в разрешении на ввод</w:t>
      </w:r>
      <w:r w:rsidR="005923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выдаче дубликата разрешения на ввод объекта в эксплуатацию</w:t>
      </w:r>
      <w:r>
        <w:rPr>
          <w:rFonts w:ascii="Times New Roman" w:hAnsi="Times New Roman"/>
          <w:bCs/>
          <w:sz w:val="28"/>
          <w:szCs w:val="28"/>
        </w:rPr>
        <w:t xml:space="preserve"> указаны в пунктах 2.19.1 - 2.19.4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2.19.1.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 (Собрание законодательства Российской Федерации, 2005, № 1, ст. 16; 2018, № 32, ст. 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основаниями для отказа во внесении изменений</w:t>
      </w:r>
      <w:r w:rsidR="0059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разрешение на ввод объекта в эксплуатацию являются: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подпунктом "г" пункта 2.9.2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>
        <w:rPr>
          <w:rFonts w:eastAsia="Times New Roman"/>
          <w:bCs/>
          <w:lang w:eastAsia="ru-RU"/>
        </w:rPr>
        <w:t>разрешении на ввод</w:t>
      </w:r>
      <w:r w:rsidR="00592333">
        <w:rPr>
          <w:rFonts w:eastAsia="Times New Roman"/>
          <w:bCs/>
          <w:lang w:eastAsia="ru-RU"/>
        </w:rPr>
        <w:t xml:space="preserve"> </w:t>
      </w:r>
      <w:r>
        <w:rPr>
          <w:bCs/>
        </w:rPr>
        <w:t>объекта в эксплуатацию являются: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б) отсутствие опечаток и ошибок в </w:t>
      </w:r>
      <w:r>
        <w:rPr>
          <w:rFonts w:eastAsia="Times New Roman"/>
          <w:bCs/>
          <w:lang w:eastAsia="ru-RU"/>
        </w:rPr>
        <w:t xml:space="preserve">разрешении </w:t>
      </w:r>
      <w:r>
        <w:rPr>
          <w:bCs/>
        </w:rPr>
        <w:t>на ввод объекта в эксплуатацию.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2.19.4. В случае представления заявления о выдаче дубликата основанием для отказа в выдаче дубликата разрешения на ввод</w:t>
      </w:r>
      <w:r w:rsidR="00592333">
        <w:rPr>
          <w:bCs/>
        </w:rPr>
        <w:t xml:space="preserve"> </w:t>
      </w:r>
      <w:r>
        <w:rPr>
          <w:bCs/>
        </w:rPr>
        <w:t>объекта в эксплуатацию является:</w:t>
      </w:r>
    </w:p>
    <w:p w:rsidR="002D02B4" w:rsidRDefault="00651BBD">
      <w:pPr>
        <w:pStyle w:val="ConsPlusNormal"/>
        <w:ind w:firstLine="709"/>
        <w:jc w:val="both"/>
        <w:rPr>
          <w:bCs/>
        </w:rPr>
      </w:pPr>
      <w:r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 государственной (муниципальной) услуги, и способы ее взимания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 или многофункциональном центре составляет не более пятнадцати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Срок регистрации запроса заявителя о предоставлении государственной (муниципальной) услуги</w:t>
      </w:r>
    </w:p>
    <w:p w:rsidR="002D02B4" w:rsidRDefault="002D02B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rFonts w:ascii="Times New Roman" w:hAnsi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заявлений о внесении изменений,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</w:t>
      </w:r>
      <w:r>
        <w:rPr>
          <w:rFonts w:ascii="Times New Roman" w:hAnsi="Times New Roman"/>
          <w:sz w:val="28"/>
          <w:szCs w:val="28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2D02B4" w:rsidRDefault="00651B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заполнения </w:t>
      </w:r>
      <w:r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заявлений о внесении изменений,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дубликата,</w:t>
      </w:r>
      <w:r w:rsidR="00592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фамилии, имени и отчества (последнее – при наличии), должности </w:t>
      </w:r>
      <w:r>
        <w:rPr>
          <w:rFonts w:ascii="Times New Roman" w:hAnsi="Times New Roman"/>
          <w:sz w:val="28"/>
          <w:szCs w:val="28"/>
        </w:rPr>
        <w:lastRenderedPageBreak/>
        <w:t>ответственного лица за прием документов;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D02B4" w:rsidRDefault="002D0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качества и доступности государственной (муниципальной) услуги</w:t>
      </w:r>
    </w:p>
    <w:p w:rsidR="002D02B4" w:rsidRDefault="002D02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>
        <w:rPr>
          <w:rFonts w:ascii="Times New Roman" w:hAnsi="Times New Roman"/>
          <w:sz w:val="28"/>
          <w:szCs w:val="28"/>
        </w:rPr>
        <w:t>Единого портала, регионального портала или единой информационной системы жилищного строительства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Иные требования к предоставлению 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2.26.Необходимой и обязательной услугой для предоставления государственной (муниципальной) услуги является услуга по проведению кадастровых работ в целях выдачи технического плана. 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 государственной регистрации недвижимости" (Собрание законодательства Российской Федерации, 2015, № 29, ст. 4344; 2022, № 43, ст. 7272).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</w:t>
      </w:r>
      <w:r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государственной(муниципальной) услуги, определяется в соответствии с договором подряда на выполнение кадастровых работ, заключаемым в соответствии с требованиями гражданского </w:t>
      </w:r>
      <w:r>
        <w:rPr>
          <w:rFonts w:ascii="Times New Roman" w:hAnsi="Times New Roman"/>
          <w:sz w:val="28"/>
          <w:szCs w:val="28"/>
        </w:rPr>
        <w:lastRenderedPageBreak/>
        <w:t>законодательства.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Информационные системы, используемые для предоставления государственной(муниципальной) услуги: Единый портал, региональный портал, единая информационная система жилищного строительства.</w:t>
      </w:r>
    </w:p>
    <w:p w:rsidR="002D02B4" w:rsidRDefault="00651B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государственной (муниципальной)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(муниципальной) услуги, необходимый для исправления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государственной (муниципальной) услуги документах и созданных реестровых записях, для выдачи дубликата документа,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выданного по результатам предоставления государственной (муниципальной)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(муниципальной)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(муниципальной) услуги: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Вариант 1 – выдача разрешения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Вариант 2 – выдача дубликата разрешения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Вариант 3 – внесение изменений в разрешение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Вариант 4 – исправление допущенных опечаток и ошибок в разрешении на ввод объекта в эксплуатацию. </w:t>
      </w:r>
    </w:p>
    <w:p w:rsidR="002D02B4" w:rsidRDefault="002D02B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Вариант предоставления государственной(муниципальной)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предоставления государственной (муниципальной) услуги определяется исходя из установленных в соответствии с Приложением №1 к настоящему Административному регламенту признаков заявителя, а также из результата предоставления государственной (муниципальной) услуги, за предоставлением которого обратился заявитель.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b/>
          <w:sz w:val="28"/>
          <w:szCs w:val="28"/>
        </w:rPr>
        <w:t>(муниципальной)</w:t>
      </w:r>
      <w:r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1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Результат предоставления государственной(муниципальной) услуги указан в подпункте"а" пункта 2.3настоящего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Основанием для начала административной процедуры является поступление в уполномоченный орган </w:t>
      </w:r>
      <w:r>
        <w:rPr>
          <w:rFonts w:ascii="Times New Roman" w:hAnsi="Times New Roman"/>
          <w:bCs/>
          <w:sz w:val="28"/>
          <w:szCs w:val="28"/>
        </w:rPr>
        <w:t>государственной власти, орган местного самоуправления (далее в настоящем разделе –</w:t>
      </w:r>
      <w:r>
        <w:rPr>
          <w:rFonts w:ascii="Times New Roman" w:hAnsi="Times New Roman"/>
          <w:sz w:val="28"/>
          <w:szCs w:val="28"/>
        </w:rPr>
        <w:t xml:space="preserve"> уполномоченный орган) заявления о выдаче разрешения на ввод объекта в эксплуатацию(далее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2 к настоящему Административному регламенту и документов, предусмотренных пунктом2.9настоящего Административного регламента, одним из способов, установленных пунктом 2.14настоящего Административного регламента. </w:t>
      </w:r>
    </w:p>
    <w:p w:rsidR="002D02B4" w:rsidRDefault="00651BB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целях установления личности физическое лицо представляет в уполномоченный орган документ, предусмотренный пунктом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 2.9.1настоящего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пункта2.9.1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пункта2.9.1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подпунктом"б" пункта 2.9.1настоящего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Основания для принятия решения об отказе в приеме заявления и документов, необходимых для предоставления государственной(муниципальной) услуги,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>
        <w:rPr>
          <w:rFonts w:ascii="Times New Roman" w:hAnsi="Times New Roman"/>
          <w:bCs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"а" - "в" пункта 2.9.1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>
        <w:rPr>
          <w:rFonts w:ascii="Times New Roman" w:hAnsi="Times New Roman"/>
          <w:bCs/>
          <w:i/>
          <w:sz w:val="28"/>
          <w:szCs w:val="28"/>
        </w:rPr>
        <w:t xml:space="preserve">участвует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приеме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Возможность получения государственной(муниципальной)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Заявление и документы, предусмотренные пунктами2.9, 2.10 - 2.10.1настоящего Административного регламента, направленные одним из способов, установленных в подпункте"б" пункта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2.14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пунктами2.9, 2.10 - 2.10.1 настоящего Административного регламента, направленные одним из способов, указанных в подпунктах "а", "г" пункта2.14настоящего Административного регламента, регистрируются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 2.9, 2.10 - 2.10.1настоящего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портал,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 заявитель должен быть зарегистрирован соответственно в ЕСИА</w:t>
      </w:r>
      <w:r w:rsidR="00AC2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иных государственных информационных системах, если такие государственные информационные системы в установленном Правительством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Срок регистрации заявления, документов, предусмотренных пунктами 2.9, 2.10 - 2.10.1настоящего Административного регламента, указан 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Результатом административной процедуры является регистрация заявления и документов, предусмотренных пунктами 2.9, 2.10 - 2.10.1настоящего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После регистрации заявление и документы, предусмотренные пунктами 2.9, 2.10 - 2.10.1настоящего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пунктах2.10 - 2.10.1настоящего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2.10 - 2.10.1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>
        <w:rPr>
          <w:rFonts w:ascii="Times New Roman" w:hAnsi="Times New Roman"/>
          <w:sz w:val="28"/>
          <w:szCs w:val="28"/>
        </w:rPr>
        <w:t xml:space="preserve">3.19. Перечень запрашиваемых документов, необходимых для предоставления государственной (муниципальной) услуги: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>
        <w:rPr>
          <w:rFonts w:ascii="Times New Roman" w:hAnsi="Times New Roman"/>
          <w:bCs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AC2496">
        <w:rPr>
          <w:rFonts w:ascii="Times New Roman" w:hAnsi="Times New Roman"/>
          <w:bCs/>
          <w:sz w:val="28"/>
          <w:szCs w:val="28"/>
        </w:rPr>
        <w:t xml:space="preserve"> </w:t>
      </w:r>
      <w:r w:rsidR="002961CC">
        <w:rPr>
          <w:rFonts w:ascii="Times New Roman" w:hAnsi="Times New Roman"/>
          <w:bCs/>
          <w:i/>
          <w:sz w:val="28"/>
          <w:szCs w:val="28"/>
        </w:rPr>
        <w:t>Росреестр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. Запрос о представлении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документов (их копий или сведений, содержащихся в них) направляется в </w:t>
      </w:r>
      <w:r w:rsidR="00AC2496">
        <w:rPr>
          <w:rFonts w:ascii="Times New Roman" w:hAnsi="Times New Roman"/>
          <w:bCs/>
          <w:sz w:val="28"/>
          <w:szCs w:val="28"/>
        </w:rPr>
        <w:t xml:space="preserve">в </w:t>
      </w:r>
      <w:r w:rsidR="00AC2496">
        <w:rPr>
          <w:rFonts w:ascii="Times New Roman" w:hAnsi="Times New Roman"/>
          <w:bCs/>
          <w:i/>
          <w:sz w:val="28"/>
          <w:szCs w:val="28"/>
        </w:rPr>
        <w:t>Администрацию Смоленского района Алтайского края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</w:t>
      </w:r>
      <w:r w:rsidR="00AC2496">
        <w:rPr>
          <w:rFonts w:ascii="Times New Roman" w:hAnsi="Times New Roman"/>
          <w:bCs/>
          <w:sz w:val="28"/>
          <w:szCs w:val="28"/>
        </w:rPr>
        <w:t xml:space="preserve">в </w:t>
      </w:r>
      <w:r w:rsidR="00AC2496">
        <w:rPr>
          <w:rFonts w:ascii="Times New Roman" w:hAnsi="Times New Roman"/>
          <w:bCs/>
          <w:i/>
          <w:sz w:val="28"/>
          <w:szCs w:val="28"/>
        </w:rPr>
        <w:t>Администрацию Смоленского района Алтайского края</w:t>
      </w:r>
    </w:p>
    <w:p w:rsidR="002D02B4" w:rsidRDefault="00BB33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51BBD">
        <w:rPr>
          <w:rFonts w:ascii="Times New Roman" w:eastAsia="Calibri" w:hAnsi="Times New Roman"/>
          <w:bCs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651BBD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AC2496">
        <w:rPr>
          <w:rFonts w:ascii="Times New Roman" w:hAnsi="Times New Roman"/>
          <w:bCs/>
          <w:sz w:val="28"/>
          <w:szCs w:val="28"/>
        </w:rPr>
        <w:t xml:space="preserve"> </w:t>
      </w:r>
      <w:r w:rsidR="002961CC">
        <w:rPr>
          <w:rFonts w:ascii="Times New Roman" w:hAnsi="Times New Roman"/>
          <w:bCs/>
          <w:i/>
          <w:sz w:val="28"/>
          <w:szCs w:val="28"/>
        </w:rPr>
        <w:t>энергоснабжающую организацию.</w:t>
      </w:r>
    </w:p>
    <w:p w:rsidR="002D02B4" w:rsidRDefault="00BB336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651BBD">
        <w:rPr>
          <w:rFonts w:ascii="Times New Roman" w:eastAsia="Calibri" w:hAnsi="Times New Roman"/>
          <w:bCs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651BBD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AC2496">
        <w:rPr>
          <w:rFonts w:ascii="Times New Roman" w:hAnsi="Times New Roman"/>
          <w:bCs/>
          <w:sz w:val="28"/>
          <w:szCs w:val="28"/>
        </w:rPr>
        <w:t xml:space="preserve"> </w:t>
      </w:r>
      <w:r w:rsidR="002961CC">
        <w:rPr>
          <w:rFonts w:ascii="Times New Roman" w:hAnsi="Times New Roman"/>
          <w:bCs/>
          <w:i/>
          <w:sz w:val="28"/>
          <w:szCs w:val="28"/>
        </w:rPr>
        <w:t>организацию осуществляющую строительство</w:t>
      </w:r>
    </w:p>
    <w:p w:rsidR="002D02B4" w:rsidRDefault="00BB336F">
      <w:pPr>
        <w:pStyle w:val="ConsPlusNormal"/>
        <w:ind w:firstLine="709"/>
        <w:jc w:val="both"/>
        <w:rPr>
          <w:bCs/>
        </w:rPr>
      </w:pPr>
      <w:r>
        <w:rPr>
          <w:bCs/>
        </w:rPr>
        <w:t>е</w:t>
      </w:r>
      <w:r w:rsidR="00651BBD">
        <w:rPr>
          <w:bCs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</w:t>
      </w:r>
      <w:r w:rsidR="00AC2496">
        <w:rPr>
          <w:bCs/>
        </w:rPr>
        <w:t xml:space="preserve">в </w:t>
      </w:r>
      <w:r w:rsidR="002961CC">
        <w:rPr>
          <w:bCs/>
          <w:i/>
        </w:rPr>
        <w:t>Алтайохранкультуру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государственной (муниципальной) услуги, для предоставления которой необходимо представление документа и (или) информации;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(муниципальной) услуги, и указание на реквизиты данного нормативного правового акта;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государственной (муниципальной) услуги.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3.20. По межведомственным запросам документы (их копии или сведения, содержащиеся в них), предусмотренные пунктами 2.10 - 2.10.1настоящего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Межведомственное информационное взаимодействие может осуществляется на бумажном носителе: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2.10-2.10.1настоящего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В рамках рассмотрения заявления и документов, предусмотренных пунктами 2.9, 2.10-2.10.1 настоящего Административного регламента, осуществляется проверка наличия и правильности оформления документов, указанных в пунктах 2.9, 2.10-2.10.1настоящего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4" w:history="1">
        <w:r>
          <w:rPr>
            <w:rFonts w:ascii="Times New Roman" w:hAnsi="Times New Roman"/>
            <w:sz w:val="28"/>
            <w:szCs w:val="28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Неполучение (несвоевременное получение) документов, предусмотренных в пунктах 2.10 - 2.10.1 настоящего Административного регламента, не может являться основанием для отказа в предоставлении государственной (муниципальной) услуги.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5" w:history="1">
        <w:r>
          <w:rPr>
            <w:rFonts w:ascii="Times New Roman" w:hAnsi="Times New Roman"/>
            <w:sz w:val="28"/>
            <w:szCs w:val="28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Критериями принятия решения о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документов, предусмотренных подпунктами "г"-"ж" пункта 2.9.1, пунктом 2.10.1 настоящего Административного регламента;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27, ст. 5103)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2018, № 32, ст. 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разрешение на строительство выдано уполномоченным органом.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3.29. Критериями принятия решения об отказе в предоставлении государственной(муниципальной) услуги: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документов, предусмотренных подпунктами "г"-"ж" пункта 2.9.1, пунктом 2.10.1 настоящего Административного регламента;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7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8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9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3.30. По результатам проверки документов, предусмотренных пунктами 2.9, 2.10 - 2.10.1настоящего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подписание разрешения на ввод объекта в эксплуатацию (далее также в настоящем подразделе – решение о предоставлении государственной (муниципальной) услуги) или подписание решения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об отказе в предоставлении государственной (муниципальной) услуги).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3.32.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3.34.Срок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и документов и (или) информации, необходимых для предоставления государственной (муниципальной) услуги..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При подаче заявления и документов, предусмотренных пунктами2.9, 2.10 - 2.10.1настоящего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3.36. При подаче заявления и документов, предусмотренных пунктами 2.9, 2.10 - 2.10.1настоящего Административного регламента, посредством Единого портала, регионального портала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</w:t>
      </w:r>
      <w:r>
        <w:rPr>
          <w:rFonts w:ascii="Times New Roman" w:hAnsi="Times New Roman"/>
          <w:sz w:val="28"/>
          <w:szCs w:val="28"/>
        </w:rPr>
        <w:lastRenderedPageBreak/>
        <w:t>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 При подаче заявления и документов, предусмотренных пунктами 2.9, 2.10 - 2.10.1настоящего Административного регламента, через 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3.38.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срок, установленный в пункте 2.7настоящего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3.40. Заявитель по его выбору вправе получить результат предоставления государственной (муниципальной) услуги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3.42. При подаче заявления и документов, предусмотренных пунктами 2.9, 2.10-2.10.1настоящего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3.43. При подаче заявления и документов, предусмотренных пунктами 2.9, 2.10-2.10.1настоящего Административного регламента, посредством Единого портала, регионального портала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3.44. При подаче заявления и документов, предусмотренных пунктами 2.9, 2.10 - 2.10.1настоящего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3.45. Срок предоставления заявителю результата государственной (муниципальной)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20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3.45.1.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3.46.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3.47. Срок предоставления государственной (муниципальной) услуги указан в пункте 2.7настоящего Административного регламента.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3.48. </w:t>
      </w:r>
      <w:r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Приложению № 8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 xml:space="preserve"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</w:t>
      </w:r>
      <w:r>
        <w:rPr>
          <w:rFonts w:ascii="Times New Roman" w:hAnsi="Times New Roman"/>
          <w:bCs/>
          <w:sz w:val="28"/>
          <w:szCs w:val="28"/>
        </w:rPr>
        <w:lastRenderedPageBreak/>
        <w:t>заявления об оставлении заявления о выдаче разрешения на ввод объекта в эксплуатацию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2D02B4" w:rsidRDefault="002D02B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3.49. Результат предоставления государственной (муниципальной) услуги указан в подпункте "б" пункта 2.3настоящего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4к настоящему Административному регламенту одним из способов, установленных пунктом 2.14настоящего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"б"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"в" пункта 2.9.4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подпунктами"б", "в" пункта 2.9.4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"б" пункта 2.9.4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3.52. Основания для принятия решения об отказе в приеме заявления отсутствуют.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3.52.1. В приеме заявления не участвуют федеральные органы исполнительной власти, государственные корпорации, органы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>
        <w:rPr>
          <w:rFonts w:ascii="Times New Roman" w:hAnsi="Times New Roman"/>
          <w:bCs/>
          <w:i/>
          <w:sz w:val="28"/>
          <w:szCs w:val="28"/>
        </w:rPr>
        <w:t>участвует</w:t>
      </w:r>
      <w:r w:rsidR="00BB336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приеме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3.53. Возможность получения государственной 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3.54. Заявление, направленное одним из способов, установленных в подпункте"б" пункта2.14настоящего Административного регламента, принимается должностными лицами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способами, указанными в подпунктах "а", "г" пункта 2.14 настоящего Административного регламента, регистрируется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направленное через многофункциональный центр, может быть получено уполномоченным органом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3.55. Для приема заявления в электронной форме с использованием Единого портала,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 портала или единой информационной системы жилищного строительства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3.56. Срок регистрации заявления указан в пункте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2961C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3.57. Результатом административной процедуры является регистрация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3.59. Направление межведомственных информационных запросов не осуществляется.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3.60. Основанием для начала административной процедуры является регистрация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3.61. Критерием принятия решения о предоставлении государственной (муниципальной) услуги является соответствие заявителя кругу лиц, указанных в пункте 1.2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3.63.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 подписание дубликата (далее также в настоящем подразделе – решение о предоставлении государственной (муниципальной)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государственной (муниципальной) услуги).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случае отсутствия оснований для отказа в выдаче дубликата разрешения на ввод объекта</w:t>
      </w:r>
      <w:r w:rsidR="002961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эксплуатацию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>
        <w:rPr>
          <w:rFonts w:ascii="Times New Roman" w:hAnsi="Times New Roman"/>
          <w:sz w:val="28"/>
          <w:szCs w:val="28"/>
        </w:rPr>
        <w:t>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3.64.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3.65.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3.66. Критерием для отказа в предоставлении государственной (муниципальной) услуги является несоответствие заявителя кругу лиц, указанных в пункте 1.2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3.67.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3.68. При подаче заявления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3.70. При подаче заявления через 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3.71.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3.73. Заявитель по его выбору вправе получить дубликат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 Срок предоставления заявителю результата государственной (муниципальной) услуги исчисляется со дня принятия решения о предоставлении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дубликата и составляет один рабочий день, но не превышает пяти рабочих дней с даты поступления заявления.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3.78.1. 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3.79.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</w:t>
      </w:r>
      <w:r w:rsidR="002961C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3.80. Срок предоставления государственной (муниципальной) услуги указан не превышает пяти рабочих дней с даты поступления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3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3.81. Результат предоставления государственной (муниципальной) услуги указан подпункте"в"пункта 2.3 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№3к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22" w:history="1">
        <w:r>
          <w:rPr>
            <w:rFonts w:ascii="Times New Roman" w:hAnsi="Times New Roman"/>
            <w:sz w:val="28"/>
            <w:szCs w:val="28"/>
          </w:rPr>
          <w:t>частью 5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2021, № 50, ст. 8415), одним из способов, установленных </w:t>
      </w:r>
      <w:hyperlink r:id="rId23" w:history="1">
        <w:r>
          <w:rPr>
            <w:rFonts w:ascii="Times New Roman" w:hAnsi="Times New Roman"/>
            <w:sz w:val="28"/>
            <w:szCs w:val="28"/>
          </w:rPr>
          <w:t>пунктом 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"б"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"в" пункта 2.9.2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Times New Roman" w:hAnsi="Times New Roman"/>
          <w:sz w:val="28"/>
          <w:szCs w:val="28"/>
        </w:rPr>
        <w:lastRenderedPageBreak/>
        <w:t xml:space="preserve">уполномоченный орган представляются документы, предусмотренные подпунктами"б","в" пункта 2.9.2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2.9.2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 Основания для принятия решения об отказе в приеме заявления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государственной(муниципальной) услуги, в том числе представленных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>
        <w:rPr>
          <w:rFonts w:ascii="Times New Roman" w:hAnsi="Times New Roman"/>
          <w:bCs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"а" - "в" пункта 2.9.2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2F6E33">
        <w:rPr>
          <w:rFonts w:ascii="Times New Roman" w:hAnsi="Times New Roman"/>
          <w:bCs/>
          <w:i/>
          <w:sz w:val="28"/>
          <w:szCs w:val="28"/>
        </w:rPr>
        <w:t xml:space="preserve">участвует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>приеме</w:t>
      </w:r>
      <w:r w:rsidR="002F6E3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3.85. Возможность получения государственной 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24" w:history="1">
        <w:r>
          <w:rPr>
            <w:rFonts w:ascii="Times New Roman" w:hAnsi="Times New Roman"/>
            <w:sz w:val="28"/>
            <w:szCs w:val="28"/>
          </w:rPr>
          <w:t>частью 5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подпункте "б" пункта2.14настоящего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</w:t>
      </w:r>
      <w:r>
        <w:rPr>
          <w:rFonts w:ascii="Times New Roman" w:hAnsi="Times New Roman"/>
          <w:sz w:val="28"/>
          <w:szCs w:val="28"/>
        </w:rPr>
        <w:lastRenderedPageBreak/>
        <w:t xml:space="preserve">способов, установленных в подпунктах "а", "г"пункта 2.14 настоящего Административного регламента, регистрируются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6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7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3.87. Для приема заявления в электронной форме с использованием Единого портала, регионального портала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BB3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3.88. Срок регистрации заявления и документов и (или) информации, необходимых для предоставления государственной (муниципальной) услуги, указан в пункте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8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29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3.91. Направление межведомственных информационных запросов не осуществляется.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E33" w:rsidRDefault="002F6E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3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31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32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3.94. Критериями принятия решения о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государственной (муниципальной) услуги документов, предусмотренных </w:t>
      </w:r>
      <w:r>
        <w:rPr>
          <w:rFonts w:ascii="Times New Roman" w:hAnsi="Times New Roman"/>
          <w:bCs/>
          <w:sz w:val="28"/>
          <w:szCs w:val="28"/>
        </w:rPr>
        <w:t>пунктом 2.9.2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>
        <w:rPr>
          <w:rFonts w:ascii="Times New Roman" w:hAnsi="Times New Roman"/>
          <w:sz w:val="28"/>
          <w:szCs w:val="28"/>
        </w:rPr>
        <w:lastRenderedPageBreak/>
        <w:t>изменена зона с особыми условиями использования территории, не введен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3.95. Критериями для отказа в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государственной (муниципальной) услуги документов, предусмотренных пунктом 2.9.2 настоящего Административного регламента (в случае, предусмотренном </w:t>
      </w:r>
      <w:hyperlink r:id="rId3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6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7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8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39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3.97. Результатом административной процедуры по принятию решения о представлении (об отказе в представлении) государственной (муниципальной)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государственной (муниципальной)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государственной (муниципальной) услуги).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3.98.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3.99.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3.100.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и документов, необходимых для предоставления государственной (муниципальной) услуги.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2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через </w:t>
      </w:r>
      <w:r>
        <w:rPr>
          <w:rFonts w:ascii="Times New Roman" w:hAnsi="Times New Roman"/>
          <w:sz w:val="28"/>
          <w:szCs w:val="28"/>
        </w:rPr>
        <w:lastRenderedPageBreak/>
        <w:t xml:space="preserve">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3.104.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срок, установленный в </w:t>
      </w:r>
      <w:hyperlink r:id="rId43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3.106. Заявитель по его выбору вправе получить результат предоставления государственной (муниципальной) услуги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4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6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способом, указанным в </w:t>
      </w:r>
      <w:hyperlink r:id="rId47" w:history="1">
        <w:r>
          <w:rPr>
            <w:rFonts w:ascii="Times New Roman" w:hAnsi="Times New Roman"/>
            <w:sz w:val="28"/>
            <w:szCs w:val="28"/>
          </w:rPr>
          <w:t>подпункте "в" пункта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</w:t>
      </w:r>
      <w:r>
        <w:rPr>
          <w:rFonts w:ascii="Times New Roman" w:hAnsi="Times New Roman"/>
          <w:sz w:val="28"/>
          <w:szCs w:val="28"/>
        </w:rPr>
        <w:lastRenderedPageBreak/>
        <w:t xml:space="preserve">изменениями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3.111. Срок предоставления заявителю результата государственной (муниципальной)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8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3.112.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3.113. Срок предоставления государственной (муниципальной) услуги указан в </w:t>
      </w:r>
      <w:hyperlink r:id="rId49" w:history="1">
        <w:r>
          <w:rPr>
            <w:rFonts w:ascii="Times New Roman" w:hAnsi="Times New Roman"/>
            <w:sz w:val="28"/>
            <w:szCs w:val="28"/>
          </w:rPr>
          <w:t>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3.114. </w:t>
      </w:r>
      <w:r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Приложению № 8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внесении изменений без рассмотрения направляется заявителю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4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3.115. Результат предоставления государственной (муниципальной) услуги указан в подпункте "г" пункта 2.3настоящего Административного регламента.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5к настоящему Административному регламенту одним из способов, установленных пунктом 2.14настоящего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"б" пункта 2.9.3настоящего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подпунктами"б", "в" пункта 2.9.3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подпунктами"б", "в" пункта 2.9.3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2.9.3 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3.118. Основания для принятия решения об отказе в приеме заявления отсутствуют.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>
        <w:rPr>
          <w:rFonts w:ascii="Times New Roman" w:hAnsi="Times New Roman"/>
          <w:bCs/>
          <w:i/>
          <w:sz w:val="28"/>
          <w:szCs w:val="28"/>
        </w:rPr>
        <w:t>участвует</w:t>
      </w:r>
      <w:r w:rsidR="002F6E3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2F6E33">
        <w:rPr>
          <w:rFonts w:ascii="Times New Roman" w:hAnsi="Times New Roman"/>
          <w:bCs/>
          <w:sz w:val="28"/>
          <w:szCs w:val="28"/>
        </w:rPr>
        <w:t xml:space="preserve"> приеме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3.119. Возможность получения государственной (муниципальной) услуги по экстерриториальному принципу отсутствует.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3.120. Заявление, направленное одним из способов, установленных в подпунктах "б", "в" пункта 2.14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lastRenderedPageBreak/>
        <w:t xml:space="preserve">принимается должностными лицами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одним из способов, указанных в подпунктах"а", "г" пункта 2.14 настоящего Административного регламента, регистрируется в автоматическом режиме.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, направленное способом, указанным в подпункте "в" пункта 2.14 настоящего Административного регламента, может быть получено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 неквалифицированной электронной подписью заявителя в соответствии с требованиями Федерального </w:t>
      </w:r>
      <w:hyperlink r:id="rId50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3.121. Для приема заявления в электронной форме с использованием Единого портала, регионального портала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2D02B4" w:rsidRDefault="00651BBD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портал,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 заявитель должен быть зарегистрирован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 в ЕСИА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3.122. Срок регистрации заявления указан в пункте 2.22настоящего Административного регламента.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3.123. Результатом административной процедуры является регистрация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3.125. Направление межведомственных информационных запросов не осуществляется.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3.126. Основанием для начала административной процедуры является регистрация заявления.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3.128. Критериями принятия решения о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соответствие заявителя кругу лиц, указанных в пункте 1.2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3.129. Критериями для принятия решения об отказе в предоставлении государственной (муниципальной) услуги являются: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государственной (муниципальной) услуги) или подписание решения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Приложению № 12</w:t>
      </w:r>
      <w:r>
        <w:rPr>
          <w:rFonts w:ascii="Times New Roman" w:hAnsi="Times New Roman"/>
          <w:sz w:val="28"/>
          <w:szCs w:val="28"/>
        </w:rPr>
        <w:t>(далее также в настоящем подразделе – решение об отказе в предоставлении государственной (муниципальной) услуги).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3.132.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3.133.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3.134.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3.135. При подаче заявления в ходе личного приема, посредством почтового отправления решение об отказе в предоставлении государственной </w:t>
      </w:r>
      <w:r>
        <w:rPr>
          <w:rFonts w:ascii="Times New Roman" w:hAnsi="Times New Roman"/>
          <w:sz w:val="28"/>
          <w:szCs w:val="28"/>
        </w:rPr>
        <w:lastRenderedPageBreak/>
        <w:t xml:space="preserve">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3.136. При подаче заявления посредством Единого портала, регионального портала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3.137. При подаче заявления способом, указанным в </w:t>
      </w:r>
      <w:hyperlink r:id="rId51" w:history="1">
        <w:r>
          <w:rPr>
            <w:rFonts w:ascii="Times New Roman" w:hAnsi="Times New Roman"/>
            <w:sz w:val="28"/>
            <w:szCs w:val="28"/>
          </w:rPr>
          <w:t>подпункте "в" пункта 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3.138. Срок выдачи (направления) заявителю решения об отказе в предоставлении государственной(муниципальной)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3.143. При подаче заявления посредством Единого портала, регионального портала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портале или в единой информационной системе </w:t>
      </w:r>
      <w:r>
        <w:rPr>
          <w:rFonts w:ascii="Times New Roman" w:hAnsi="Times New Roman"/>
          <w:sz w:val="28"/>
          <w:szCs w:val="28"/>
        </w:rPr>
        <w:lastRenderedPageBreak/>
        <w:t xml:space="preserve">жилищного строительства(статус заявления обновляется до статуса "Услуга оказана"),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3.145. Срок предоставления заявителю результата государственной (муниципальной)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:rsidR="002D02B4" w:rsidRDefault="00651B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3.146.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3.147. Получение дополнительных сведений от заявителя не предусмотрено. 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государственной(муниципальной)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3.148. Срок предоставления государственной (муниципальной) услуги не превышает пяти рабочих дней с даты поступления заявления.</w:t>
      </w:r>
    </w:p>
    <w:p w:rsidR="002D02B4" w:rsidRDefault="002D02B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2D02B4" w:rsidRDefault="002D0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(муниципальной) услуги, осуществляется на постоянной основе должностными лицами уполномоченного органа государственной власти, органа местного самоуправления, уполномоченными на осуществление контроля за предоставлением услуги.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государственной (муниципальной)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утверждаемых руководителем уполномоченного органа государственной власти, органа местного самоуправления. При плановой проверке полноты и качества предоставления услуги контролю подлежат: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/>
          <w:i/>
          <w:iCs/>
          <w:sz w:val="28"/>
          <w:szCs w:val="28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</w:t>
      </w:r>
      <w:r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rFonts w:ascii="Times New Roman" w:hAnsi="Times New Roman"/>
          <w:i/>
          <w:iCs/>
          <w:sz w:val="28"/>
          <w:szCs w:val="28"/>
        </w:rPr>
        <w:t>(указать наименование муниципального образования в случае предоставления муниципальной услуги);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государственную (муниципальную) услугу, за решения и действия(бездействие), принимаемые (осуществляемые) ими в ходе</w:t>
      </w:r>
      <w:r w:rsidR="002F6E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предоставления государственной (муниципальной) услуги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2F6E33">
        <w:rPr>
          <w:rFonts w:ascii="Times New Roman" w:hAnsi="Times New Roman"/>
          <w:i/>
          <w:iCs/>
          <w:sz w:val="28"/>
          <w:szCs w:val="28"/>
        </w:rPr>
        <w:t xml:space="preserve">Администрации Смоленского района Алтайского края </w:t>
      </w:r>
      <w:r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D02B4" w:rsidRDefault="002D02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2D02B4" w:rsidRDefault="00651B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государственной (муниципальной) услуги, в том числе со стороны граждан,</w:t>
      </w:r>
      <w:r w:rsidR="002F6E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2D02B4" w:rsidRDefault="002D0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Должностные лица уполномоченного органа государственной власти,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D02B4" w:rsidRDefault="00651B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статьи 16 Федерального закона "Об организации предоставления государственных и муниципальных услуг", а также их должностных лиц, государственных или муниципальных служащих, работников</w:t>
      </w:r>
    </w:p>
    <w:p w:rsidR="002D02B4" w:rsidRDefault="002D02B4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власти, органа местного самоуправления, государственных (муниципальных) служащих, многофункционального центра, а также работника многофункционального центра при предоставлении услуги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уполномоченный орган государственной власти, орган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руководителя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 государственной власти,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на Едином портале, региональном портале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а также его должностных лиц регулируется:</w:t>
      </w:r>
    </w:p>
    <w:p w:rsidR="002D02B4" w:rsidRDefault="00651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52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 w:rsidR="002F6E33">
        <w:t xml:space="preserve"> </w:t>
      </w:r>
      <w:r>
        <w:rPr>
          <w:rFonts w:ascii="Times New Roman" w:hAnsi="Times New Roman"/>
          <w:sz w:val="28"/>
          <w:szCs w:val="28"/>
        </w:rPr>
        <w:t>от 27 июля 2010 года № 210-ФЗ "Об организации предоставления государственных и муниципальных услуг"(Собрание законодательства Российской Федерации, 2010, № 31, ст. 4179; 2022, № 1, ст. 18);</w:t>
      </w:r>
    </w:p>
    <w:p w:rsidR="002D02B4" w:rsidRDefault="00D95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3" w:history="1">
        <w:r w:rsidR="00651BB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651BBD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2D02B4" w:rsidRDefault="002D02B4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разрешения на ввод объекта в эксплуатацию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дубликата разрешения на ввод объекта в эксплуатацию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внесением изменений в разрешение на ввод объекта в эксплуатацию</w:t>
            </w:r>
          </w:p>
        </w:tc>
      </w:tr>
      <w:tr w:rsidR="002D02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4" w:rsidRDefault="00651BBD">
            <w:pPr>
              <w:pStyle w:val="ConsPlusNormal"/>
              <w:spacing w:line="256" w:lineRule="auto"/>
              <w:jc w:val="both"/>
            </w:pPr>
            <w: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2D02B4" w:rsidRDefault="002D0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2D02B4">
        <w:trPr>
          <w:trHeight w:val="540"/>
        </w:trPr>
        <w:tc>
          <w:tcPr>
            <w:tcW w:w="9923" w:type="dxa"/>
            <w:gridSpan w:val="10"/>
          </w:tcPr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825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="002F6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4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4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0"/>
            <w:vAlign w:val="center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2D02B4" w:rsidRDefault="002D02B4">
      <w:pPr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D02B4" w:rsidRDefault="002D02B4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2D02B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="002F6E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2F6E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2B4" w:rsidRDefault="002D0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2D02B4" w:rsidRDefault="002D0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2B4" w:rsidRDefault="00651BBD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2D02B4" w:rsidRDefault="002D02B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2D02B4">
        <w:trPr>
          <w:trHeight w:val="540"/>
        </w:trPr>
        <w:tc>
          <w:tcPr>
            <w:tcW w:w="9923" w:type="dxa"/>
            <w:gridSpan w:val="12"/>
          </w:tcPr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  <w:gridSpan w:val="3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2D02B4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="002961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2D02B4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31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2D02B4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2D02B4" w:rsidRDefault="00651BBD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2D02B4" w:rsidRDefault="002D02B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2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2D02B4">
        <w:trPr>
          <w:trHeight w:val="600"/>
        </w:trPr>
        <w:tc>
          <w:tcPr>
            <w:tcW w:w="1110" w:type="dxa"/>
            <w:gridSpan w:val="4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="002F6E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="002F6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ввод объекта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эксплуатацию</w:t>
            </w:r>
          </w:p>
        </w:tc>
        <w:tc>
          <w:tcPr>
            <w:tcW w:w="192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Номер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документа</w:t>
            </w:r>
          </w:p>
        </w:tc>
        <w:tc>
          <w:tcPr>
            <w:tcW w:w="2835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Дата документа</w:t>
            </w:r>
          </w:p>
        </w:tc>
      </w:tr>
      <w:tr w:rsidR="002D02B4">
        <w:trPr>
          <w:trHeight w:val="748"/>
        </w:trPr>
        <w:tc>
          <w:tcPr>
            <w:tcW w:w="1110" w:type="dxa"/>
            <w:gridSpan w:val="4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2D02B4">
        <w:trPr>
          <w:trHeight w:val="600"/>
        </w:trPr>
        <w:tc>
          <w:tcPr>
            <w:tcW w:w="975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5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2D02B4">
        <w:trPr>
          <w:trHeight w:val="600"/>
        </w:trPr>
        <w:tc>
          <w:tcPr>
            <w:tcW w:w="1455" w:type="dxa"/>
            <w:gridSpan w:val="5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00"/>
        </w:trPr>
        <w:tc>
          <w:tcPr>
            <w:tcW w:w="9923" w:type="dxa"/>
            <w:gridSpan w:val="1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" w:type="dxa"/>
            <w:gridSpan w:val="2"/>
            <w:vAlign w:val="center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2D02B4">
        <w:trPr>
          <w:trHeight w:val="600"/>
        </w:trPr>
        <w:tc>
          <w:tcPr>
            <w:tcW w:w="9923" w:type="dxa"/>
            <w:gridSpan w:val="12"/>
            <w:vAlign w:val="center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2D02B4" w:rsidRDefault="002D02B4">
      <w:pPr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D02B4" w:rsidRDefault="00651BBD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D02B4" w:rsidRDefault="002D02B4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2D02B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статьи 49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="002F6E3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2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651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2D02B4" w:rsidRDefault="00651B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2D02B4" w:rsidRDefault="002D02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B4" w:rsidRDefault="002D0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2B4" w:rsidRDefault="002D02B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D02B4" w:rsidRDefault="002D02B4">
      <w:pPr>
        <w:spacing w:after="0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2D02B4" w:rsidRDefault="002D0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2D02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4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2D02B4">
        <w:trPr>
          <w:trHeight w:val="165"/>
        </w:trPr>
        <w:tc>
          <w:tcPr>
            <w:tcW w:w="9923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23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23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2D02B4">
        <w:trPr>
          <w:trHeight w:val="540"/>
        </w:trPr>
        <w:tc>
          <w:tcPr>
            <w:tcW w:w="9923" w:type="dxa"/>
            <w:gridSpan w:val="4"/>
          </w:tcPr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99"/>
        </w:trPr>
        <w:tc>
          <w:tcPr>
            <w:tcW w:w="9923" w:type="dxa"/>
            <w:gridSpan w:val="4"/>
          </w:tcPr>
          <w:p w:rsidR="002D02B4" w:rsidRDefault="002D02B4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02B4" w:rsidRDefault="00651BB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="002F6E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2D02B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2D02B4">
        <w:trPr>
          <w:trHeight w:val="6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D02B4" w:rsidRDefault="002D02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="002F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137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rPr>
          <w:trHeight w:val="314"/>
        </w:trPr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5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</w:t>
      </w:r>
      <w:r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2D02B4">
        <w:trPr>
          <w:trHeight w:val="540"/>
        </w:trPr>
        <w:tc>
          <w:tcPr>
            <w:tcW w:w="9923" w:type="dxa"/>
            <w:gridSpan w:val="6"/>
          </w:tcPr>
          <w:p w:rsidR="002D02B4" w:rsidRDefault="00651BB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6"/>
          </w:tcPr>
          <w:p w:rsidR="002D02B4" w:rsidRDefault="002D02B4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2D02B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9923" w:type="dxa"/>
            <w:gridSpan w:val="6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D02B4" w:rsidRDefault="00651BB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2D02B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D02B4" w:rsidRDefault="002D02B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="00296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851"/>
        <w:gridCol w:w="1701"/>
        <w:gridCol w:w="283"/>
        <w:gridCol w:w="2827"/>
        <w:gridCol w:w="1138"/>
      </w:tblGrid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4" w:type="dxa"/>
            <w:gridSpan w:val="5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6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2D02B4">
        <w:trPr>
          <w:trHeight w:val="912"/>
        </w:trPr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2D02B4">
      <w:pPr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6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>
        <w:rPr>
          <w:rFonts w:ascii="Times New Roman" w:hAnsi="Times New Roman"/>
          <w:b/>
          <w:sz w:val="28"/>
          <w:szCs w:val="28"/>
        </w:rPr>
        <w:br/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>
        <w:rPr>
          <w:rFonts w:ascii="Times New Roman" w:hAnsi="Times New Roman"/>
          <w:sz w:val="20"/>
          <w:szCs w:val="20"/>
        </w:rPr>
        <w:t>самоуправления)</w:t>
      </w: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2D02B4">
        <w:tc>
          <w:tcPr>
            <w:tcW w:w="1276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</w:t>
            </w:r>
            <w:r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2D02B4">
        <w:trPr>
          <w:trHeight w:val="806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не входит предоставление услуги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2D02B4">
        <w:trPr>
          <w:trHeight w:val="806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"б"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D02B4">
        <w:trPr>
          <w:trHeight w:val="806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D02B4">
        <w:trPr>
          <w:trHeight w:val="1457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2D02B4">
        <w:trPr>
          <w:trHeight w:val="1320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2D02B4">
        <w:trPr>
          <w:trHeight w:val="1560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2D02B4">
        <w:trPr>
          <w:trHeight w:val="28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543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="002F6E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D02B4" w:rsidRDefault="002D02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>
        <w:rPr>
          <w:rFonts w:ascii="Times New Roman" w:hAnsi="Times New Roman"/>
          <w:sz w:val="20"/>
          <w:szCs w:val="20"/>
        </w:rPr>
        <w:lastRenderedPageBreak/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D02B4" w:rsidRDefault="002D02B4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7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>
        <w:rPr>
          <w:rFonts w:ascii="Times New Roman" w:hAnsi="Times New Roman"/>
          <w:sz w:val="20"/>
          <w:szCs w:val="20"/>
        </w:rPr>
        <w:t>самоуправления)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2D02B4">
        <w:tc>
          <w:tcPr>
            <w:tcW w:w="1418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2D02B4">
        <w:trPr>
          <w:trHeight w:val="837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537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"б"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28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548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244"/>
        </w:trPr>
        <w:tc>
          <w:tcPr>
            <w:tcW w:w="1418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2D02B4" w:rsidRDefault="002D02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2D02B4" w:rsidRDefault="00651BBD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2D02B4">
      <w:pPr>
        <w:spacing w:after="240"/>
        <w:rPr>
          <w:rFonts w:ascii="Times New Roman" w:hAnsi="Times New Roman"/>
          <w:sz w:val="2"/>
          <w:szCs w:val="2"/>
        </w:rPr>
      </w:pPr>
    </w:p>
    <w:p w:rsidR="002D02B4" w:rsidRDefault="00651BBD">
      <w:pPr>
        <w:spacing w:before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8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2D02B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B4" w:rsidRDefault="00651B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D02B4">
        <w:trPr>
          <w:trHeight w:val="165"/>
        </w:trPr>
        <w:tc>
          <w:tcPr>
            <w:tcW w:w="9961" w:type="dxa"/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2D02B4" w:rsidRDefault="002D02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rPr>
          <w:trHeight w:val="135"/>
        </w:trPr>
        <w:tc>
          <w:tcPr>
            <w:tcW w:w="9961" w:type="dxa"/>
          </w:tcPr>
          <w:p w:rsidR="002D02B4" w:rsidRDefault="0065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2D02B4" w:rsidRDefault="002D0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2B4" w:rsidRDefault="002D02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2D02B4" w:rsidRDefault="00651BBD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2D02B4">
        <w:trPr>
          <w:trHeight w:val="540"/>
        </w:trPr>
        <w:tc>
          <w:tcPr>
            <w:tcW w:w="9923" w:type="dxa"/>
            <w:gridSpan w:val="3"/>
          </w:tcPr>
          <w:p w:rsidR="002D02B4" w:rsidRDefault="00651BB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2D02B4">
        <w:trPr>
          <w:trHeight w:val="60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428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75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66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279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175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901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D02B4">
        <w:trPr>
          <w:trHeight w:val="1093"/>
        </w:trPr>
        <w:tc>
          <w:tcPr>
            <w:tcW w:w="1043" w:type="dxa"/>
          </w:tcPr>
          <w:p w:rsidR="002D02B4" w:rsidRDefault="00651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2D02B4" w:rsidRDefault="00651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2D02B4" w:rsidRDefault="002D02B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D02B4" w:rsidRDefault="002D02B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2D02B4" w:rsidRDefault="00651BBD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2D02B4" w:rsidRDefault="002D02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8788" w:type="dxa"/>
            <w:shd w:val="clear" w:color="auto" w:fill="auto"/>
          </w:tcPr>
          <w:p w:rsidR="002D02B4" w:rsidRDefault="00651BB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D02B4" w:rsidRDefault="002D02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2B4">
        <w:tc>
          <w:tcPr>
            <w:tcW w:w="9918" w:type="dxa"/>
            <w:gridSpan w:val="2"/>
            <w:shd w:val="clear" w:color="auto" w:fill="auto"/>
          </w:tcPr>
          <w:p w:rsidR="002D02B4" w:rsidRDefault="00651BBD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D02B4" w:rsidRDefault="002D02B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2D0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2D02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D02B4" w:rsidRDefault="002D02B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D02B4" w:rsidRDefault="00651B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2D02B4" w:rsidRDefault="002D0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02B4" w:rsidRDefault="002D02B4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02B4" w:rsidRDefault="00651BB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8"/>
          <w:szCs w:val="28"/>
        </w:rPr>
        <w:t xml:space="preserve"> без рассмотрения _________________________________________________________ 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2D02B4" w:rsidRDefault="00651BBD">
      <w:pPr>
        <w:widowControl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2D02B4">
      <w:pPr>
        <w:widowControl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принято решение об оставлении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>
        <w:rPr>
          <w:rFonts w:ascii="Times New Roman" w:hAnsi="Times New Roman"/>
          <w:sz w:val="28"/>
          <w:szCs w:val="28"/>
        </w:rPr>
        <w:t>без рассмотрения.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2D02B4">
        <w:trPr>
          <w:trHeight w:val="754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rPr>
          <w:trHeight w:val="274"/>
        </w:trPr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2D02B4" w:rsidRDefault="002D02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2D02B4">
      <w:pPr>
        <w:pStyle w:val="a5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2D02B4" w:rsidRDefault="002D02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2D02B4" w:rsidRDefault="00651BB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2D02B4">
        <w:trPr>
          <w:trHeight w:val="871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2D02B4">
        <w:trPr>
          <w:trHeight w:val="1051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пункт 2.19.4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D02B4" w:rsidRDefault="002D02B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2D02B4" w:rsidRDefault="002D02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2D02B4" w:rsidRDefault="00651BB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2D02B4">
        <w:trPr>
          <w:trHeight w:val="871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 пункта Админи-стратив-ного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регламента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</w:t>
            </w:r>
            <w:r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>
              <w:rPr>
                <w:rFonts w:ascii="Times New Roman" w:hAnsi="Times New Roman"/>
                <w:sz w:val="24"/>
              </w:rPr>
              <w:t xml:space="preserve">в соответствии с Административным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2D02B4">
        <w:trPr>
          <w:trHeight w:val="1335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3"/>
        </w:trPr>
        <w:tc>
          <w:tcPr>
            <w:tcW w:w="1276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651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02B4" w:rsidRDefault="002D02B4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:rsidR="002D02B4" w:rsidRDefault="00651BB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12</w:t>
      </w:r>
    </w:p>
    <w:p w:rsidR="002D02B4" w:rsidRDefault="00651BBD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2D02B4" w:rsidRDefault="002D02B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D02B4" w:rsidRDefault="002D02B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D02B4" w:rsidRDefault="00651BBD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2D02B4" w:rsidRDefault="00651BBD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2D02B4" w:rsidRDefault="00651BBD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2D02B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2D02B4" w:rsidRDefault="0065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2D02B4" w:rsidRDefault="00651BB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:rsidR="002D02B4" w:rsidRDefault="00651BBD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2D02B4" w:rsidRDefault="00651B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2D02B4" w:rsidRDefault="002D0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2D02B4">
        <w:trPr>
          <w:trHeight w:val="626"/>
        </w:trPr>
        <w:tc>
          <w:tcPr>
            <w:tcW w:w="1201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</w:t>
            </w:r>
            <w:r>
              <w:rPr>
                <w:rFonts w:ascii="Times New Roman" w:hAnsi="Times New Roman"/>
                <w:sz w:val="24"/>
              </w:rPr>
              <w:softHyphen/>
              <w:t xml:space="preserve">стратив-ного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</w:t>
            </w:r>
            <w:r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ввод объекта в эксплуатацию в соответствии с Административным </w:t>
            </w:r>
            <w:r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Разъяснение причин отказа во внесении исправлений в разрешение на ввод объекта в </w:t>
            </w:r>
            <w:r>
              <w:rPr>
                <w:rFonts w:ascii="Times New Roman" w:hAnsi="Times New Roman"/>
                <w:sz w:val="24"/>
              </w:rPr>
              <w:lastRenderedPageBreak/>
              <w:t>эксплуатацию</w:t>
            </w:r>
          </w:p>
        </w:tc>
      </w:tr>
      <w:tr w:rsidR="002D02B4">
        <w:trPr>
          <w:trHeight w:val="1051"/>
        </w:trPr>
        <w:tc>
          <w:tcPr>
            <w:tcW w:w="1201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D02B4">
        <w:trPr>
          <w:trHeight w:val="13"/>
        </w:trPr>
        <w:tc>
          <w:tcPr>
            <w:tcW w:w="1201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2D02B4" w:rsidRDefault="00651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2D02B4" w:rsidRDefault="00651BB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D02B4" w:rsidRDefault="00651B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2D02B4" w:rsidRDefault="00651BBD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D02B4" w:rsidRDefault="002D02B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D02B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2D02B4" w:rsidRDefault="002D02B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2D02B4" w:rsidRDefault="002D02B4">
            <w:pPr>
              <w:jc w:val="center"/>
              <w:rPr>
                <w:rFonts w:ascii="Times New Roman" w:hAnsi="Times New Roman"/>
              </w:rPr>
            </w:pPr>
          </w:p>
        </w:tc>
      </w:tr>
      <w:tr w:rsidR="002D02B4">
        <w:tc>
          <w:tcPr>
            <w:tcW w:w="311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D02B4" w:rsidRDefault="002D02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02B4" w:rsidRDefault="00651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D02B4" w:rsidRDefault="00651BB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2D02B4" w:rsidRDefault="002D02B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2D02B4" w:rsidSect="002D02B4">
      <w:headerReference w:type="default" r:id="rId54"/>
      <w:footerReference w:type="default" r:id="rId55"/>
      <w:footnotePr>
        <w:numRestart w:val="eachSect"/>
      </w:footnotePr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75" w:rsidRDefault="008F0F75">
      <w:pPr>
        <w:spacing w:after="0" w:line="240" w:lineRule="auto"/>
      </w:pPr>
      <w:r>
        <w:separator/>
      </w:r>
    </w:p>
  </w:endnote>
  <w:endnote w:type="continuationSeparator" w:id="1">
    <w:p w:rsidR="008F0F75" w:rsidRDefault="008F0F75">
      <w:pPr>
        <w:spacing w:after="0" w:line="240" w:lineRule="auto"/>
      </w:pPr>
      <w:r>
        <w:continuationSeparator/>
      </w:r>
    </w:p>
  </w:endnote>
  <w:endnote w:type="continuationNotice" w:id="2">
    <w:p w:rsidR="008F0F75" w:rsidRDefault="008F0F7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12BDA" w:rsidRDefault="00D95148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412BDA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A85B0B">
          <w:rPr>
            <w:rFonts w:ascii="Times New Roman" w:hAnsi="Times New Roman"/>
            <w:noProof/>
          </w:rPr>
          <w:t>92</w:t>
        </w:r>
        <w:r>
          <w:rPr>
            <w:rFonts w:ascii="Times New Roman" w:hAnsi="Times New Roman"/>
          </w:rPr>
          <w:fldChar w:fldCharType="end"/>
        </w:r>
      </w:p>
    </w:sdtContent>
  </w:sdt>
  <w:p w:rsidR="00412BDA" w:rsidRDefault="00412B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75" w:rsidRDefault="008F0F75">
      <w:pPr>
        <w:spacing w:after="0" w:line="240" w:lineRule="auto"/>
      </w:pPr>
      <w:r>
        <w:separator/>
      </w:r>
    </w:p>
  </w:footnote>
  <w:footnote w:type="continuationSeparator" w:id="1">
    <w:p w:rsidR="008F0F75" w:rsidRDefault="008F0F75">
      <w:pPr>
        <w:spacing w:after="0" w:line="240" w:lineRule="auto"/>
      </w:pPr>
      <w:r>
        <w:continuationSeparator/>
      </w:r>
    </w:p>
  </w:footnote>
  <w:footnote w:type="continuationNotice" w:id="2">
    <w:p w:rsidR="008F0F75" w:rsidRDefault="008F0F7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DA" w:rsidRDefault="00412BD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CF0"/>
    <w:multiLevelType w:val="hybridMultilevel"/>
    <w:tmpl w:val="1E60A072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E2BAD"/>
    <w:multiLevelType w:val="hybridMultilevel"/>
    <w:tmpl w:val="898AE1D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B3BF6"/>
    <w:multiLevelType w:val="hybridMultilevel"/>
    <w:tmpl w:val="FFC0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6751"/>
    <w:multiLevelType w:val="hybridMultilevel"/>
    <w:tmpl w:val="B3A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121D8"/>
    <w:multiLevelType w:val="hybridMultilevel"/>
    <w:tmpl w:val="2286E976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1173"/>
    <w:multiLevelType w:val="hybridMultilevel"/>
    <w:tmpl w:val="D4F6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76CB"/>
    <w:multiLevelType w:val="hybridMultilevel"/>
    <w:tmpl w:val="2D009FC6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632FC9"/>
    <w:multiLevelType w:val="hybridMultilevel"/>
    <w:tmpl w:val="B872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079"/>
    <w:multiLevelType w:val="hybridMultilevel"/>
    <w:tmpl w:val="8B70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84242"/>
    <w:multiLevelType w:val="hybridMultilevel"/>
    <w:tmpl w:val="29C61B60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33EB"/>
    <w:multiLevelType w:val="hybridMultilevel"/>
    <w:tmpl w:val="B97EBD78"/>
    <w:lvl w:ilvl="0" w:tplc="397245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B9493DA">
      <w:numFmt w:val="none"/>
      <w:lvlText w:val=""/>
      <w:lvlJc w:val="left"/>
      <w:pPr>
        <w:tabs>
          <w:tab w:val="num" w:pos="360"/>
        </w:tabs>
      </w:pPr>
    </w:lvl>
    <w:lvl w:ilvl="2" w:tplc="BF5EF7A2">
      <w:numFmt w:val="none"/>
      <w:lvlText w:val=""/>
      <w:lvlJc w:val="left"/>
      <w:pPr>
        <w:tabs>
          <w:tab w:val="num" w:pos="360"/>
        </w:tabs>
      </w:pPr>
    </w:lvl>
    <w:lvl w:ilvl="3" w:tplc="BB82F166">
      <w:numFmt w:val="none"/>
      <w:lvlText w:val=""/>
      <w:lvlJc w:val="left"/>
      <w:pPr>
        <w:tabs>
          <w:tab w:val="num" w:pos="360"/>
        </w:tabs>
      </w:pPr>
    </w:lvl>
    <w:lvl w:ilvl="4" w:tplc="62C45684">
      <w:numFmt w:val="none"/>
      <w:lvlText w:val=""/>
      <w:lvlJc w:val="left"/>
      <w:pPr>
        <w:tabs>
          <w:tab w:val="num" w:pos="360"/>
        </w:tabs>
      </w:pPr>
    </w:lvl>
    <w:lvl w:ilvl="5" w:tplc="60482F12">
      <w:numFmt w:val="none"/>
      <w:lvlText w:val=""/>
      <w:lvlJc w:val="left"/>
      <w:pPr>
        <w:tabs>
          <w:tab w:val="num" w:pos="360"/>
        </w:tabs>
      </w:pPr>
    </w:lvl>
    <w:lvl w:ilvl="6" w:tplc="4A3E9C74">
      <w:numFmt w:val="none"/>
      <w:lvlText w:val=""/>
      <w:lvlJc w:val="left"/>
      <w:pPr>
        <w:tabs>
          <w:tab w:val="num" w:pos="360"/>
        </w:tabs>
      </w:pPr>
    </w:lvl>
    <w:lvl w:ilvl="7" w:tplc="B35410BA">
      <w:numFmt w:val="none"/>
      <w:lvlText w:val=""/>
      <w:lvlJc w:val="left"/>
      <w:pPr>
        <w:tabs>
          <w:tab w:val="num" w:pos="360"/>
        </w:tabs>
      </w:pPr>
    </w:lvl>
    <w:lvl w:ilvl="8" w:tplc="071AC3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67064F"/>
    <w:multiLevelType w:val="hybridMultilevel"/>
    <w:tmpl w:val="497ECBB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A4746"/>
    <w:multiLevelType w:val="hybridMultilevel"/>
    <w:tmpl w:val="1F7E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C5112"/>
    <w:multiLevelType w:val="hybridMultilevel"/>
    <w:tmpl w:val="B9F214DC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3C7BDC"/>
    <w:multiLevelType w:val="hybridMultilevel"/>
    <w:tmpl w:val="E4C27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637F0"/>
    <w:multiLevelType w:val="hybridMultilevel"/>
    <w:tmpl w:val="73A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974D1"/>
    <w:multiLevelType w:val="hybridMultilevel"/>
    <w:tmpl w:val="6F3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C3B6D"/>
    <w:multiLevelType w:val="hybridMultilevel"/>
    <w:tmpl w:val="F9F0FAB4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3127D2"/>
    <w:multiLevelType w:val="hybridMultilevel"/>
    <w:tmpl w:val="B6E060E8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81680C"/>
    <w:multiLevelType w:val="hybridMultilevel"/>
    <w:tmpl w:val="A142FDE4"/>
    <w:lvl w:ilvl="0" w:tplc="D10667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1CA02C0">
      <w:numFmt w:val="none"/>
      <w:lvlText w:val=""/>
      <w:lvlJc w:val="left"/>
      <w:pPr>
        <w:tabs>
          <w:tab w:val="num" w:pos="360"/>
        </w:tabs>
      </w:pPr>
    </w:lvl>
    <w:lvl w:ilvl="2" w:tplc="CD921224">
      <w:numFmt w:val="none"/>
      <w:lvlText w:val=""/>
      <w:lvlJc w:val="left"/>
      <w:pPr>
        <w:tabs>
          <w:tab w:val="num" w:pos="360"/>
        </w:tabs>
      </w:pPr>
    </w:lvl>
    <w:lvl w:ilvl="3" w:tplc="4A82B49A">
      <w:numFmt w:val="none"/>
      <w:lvlText w:val=""/>
      <w:lvlJc w:val="left"/>
      <w:pPr>
        <w:tabs>
          <w:tab w:val="num" w:pos="360"/>
        </w:tabs>
      </w:pPr>
    </w:lvl>
    <w:lvl w:ilvl="4" w:tplc="259EA3D2">
      <w:numFmt w:val="none"/>
      <w:lvlText w:val=""/>
      <w:lvlJc w:val="left"/>
      <w:pPr>
        <w:tabs>
          <w:tab w:val="num" w:pos="360"/>
        </w:tabs>
      </w:pPr>
    </w:lvl>
    <w:lvl w:ilvl="5" w:tplc="1CA40622">
      <w:numFmt w:val="none"/>
      <w:lvlText w:val=""/>
      <w:lvlJc w:val="left"/>
      <w:pPr>
        <w:tabs>
          <w:tab w:val="num" w:pos="360"/>
        </w:tabs>
      </w:pPr>
    </w:lvl>
    <w:lvl w:ilvl="6" w:tplc="C97414E2">
      <w:numFmt w:val="none"/>
      <w:lvlText w:val=""/>
      <w:lvlJc w:val="left"/>
      <w:pPr>
        <w:tabs>
          <w:tab w:val="num" w:pos="360"/>
        </w:tabs>
      </w:pPr>
    </w:lvl>
    <w:lvl w:ilvl="7" w:tplc="6C4627D6">
      <w:numFmt w:val="none"/>
      <w:lvlText w:val=""/>
      <w:lvlJc w:val="left"/>
      <w:pPr>
        <w:tabs>
          <w:tab w:val="num" w:pos="360"/>
        </w:tabs>
      </w:pPr>
    </w:lvl>
    <w:lvl w:ilvl="8" w:tplc="90B4C7D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35D6EB1"/>
    <w:multiLevelType w:val="hybridMultilevel"/>
    <w:tmpl w:val="A6EC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27CA0"/>
    <w:multiLevelType w:val="hybridMultilevel"/>
    <w:tmpl w:val="D7B0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6424A"/>
    <w:multiLevelType w:val="hybridMultilevel"/>
    <w:tmpl w:val="C21A19DC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1F773B"/>
    <w:multiLevelType w:val="hybridMultilevel"/>
    <w:tmpl w:val="DFAEB212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84AFB"/>
    <w:multiLevelType w:val="hybridMultilevel"/>
    <w:tmpl w:val="67A834A6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783D41"/>
    <w:multiLevelType w:val="hybridMultilevel"/>
    <w:tmpl w:val="51884C4C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7"/>
  </w:num>
  <w:num w:numId="5">
    <w:abstractNumId w:val="0"/>
  </w:num>
  <w:num w:numId="6">
    <w:abstractNumId w:val="2"/>
  </w:num>
  <w:num w:numId="7">
    <w:abstractNumId w:val="13"/>
  </w:num>
  <w:num w:numId="8">
    <w:abstractNumId w:val="18"/>
  </w:num>
  <w:num w:numId="9">
    <w:abstractNumId w:val="22"/>
  </w:num>
  <w:num w:numId="10">
    <w:abstractNumId w:val="24"/>
  </w:num>
  <w:num w:numId="11">
    <w:abstractNumId w:val="14"/>
  </w:num>
  <w:num w:numId="12">
    <w:abstractNumId w:val="25"/>
  </w:num>
  <w:num w:numId="13">
    <w:abstractNumId w:val="3"/>
  </w:num>
  <w:num w:numId="14">
    <w:abstractNumId w:val="16"/>
  </w:num>
  <w:num w:numId="15">
    <w:abstractNumId w:val="12"/>
  </w:num>
  <w:num w:numId="16">
    <w:abstractNumId w:val="8"/>
  </w:num>
  <w:num w:numId="17">
    <w:abstractNumId w:val="15"/>
  </w:num>
  <w:num w:numId="18">
    <w:abstractNumId w:val="20"/>
  </w:num>
  <w:num w:numId="19">
    <w:abstractNumId w:val="21"/>
  </w:num>
  <w:num w:numId="20">
    <w:abstractNumId w:val="7"/>
  </w:num>
  <w:num w:numId="21">
    <w:abstractNumId w:val="4"/>
  </w:num>
  <w:num w:numId="22">
    <w:abstractNumId w:val="9"/>
  </w:num>
  <w:num w:numId="23">
    <w:abstractNumId w:val="23"/>
  </w:num>
  <w:num w:numId="24">
    <w:abstractNumId w:val="10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2D02B4"/>
    <w:rsid w:val="0025624E"/>
    <w:rsid w:val="002961CC"/>
    <w:rsid w:val="002D02B4"/>
    <w:rsid w:val="002F6E33"/>
    <w:rsid w:val="00412BDA"/>
    <w:rsid w:val="004B0D04"/>
    <w:rsid w:val="00544A77"/>
    <w:rsid w:val="00592333"/>
    <w:rsid w:val="00651BBD"/>
    <w:rsid w:val="00824763"/>
    <w:rsid w:val="0084031C"/>
    <w:rsid w:val="008413E6"/>
    <w:rsid w:val="008F0F75"/>
    <w:rsid w:val="009C2FEA"/>
    <w:rsid w:val="00A85B0B"/>
    <w:rsid w:val="00AC2496"/>
    <w:rsid w:val="00BB336F"/>
    <w:rsid w:val="00CD0FBE"/>
    <w:rsid w:val="00D95148"/>
    <w:rsid w:val="00F7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D02B4"/>
    <w:pPr>
      <w:ind w:left="720"/>
      <w:contextualSpacing/>
    </w:pPr>
  </w:style>
  <w:style w:type="paragraph" w:styleId="a5">
    <w:name w:val="No Spacing"/>
    <w:uiPriority w:val="1"/>
    <w:qFormat/>
    <w:rsid w:val="002D02B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2B4"/>
  </w:style>
  <w:style w:type="paragraph" w:customStyle="1" w:styleId="ConsPlusNormal">
    <w:name w:val="ConsPlusNormal"/>
    <w:link w:val="ConsPlusNormal0"/>
    <w:rsid w:val="002D02B4"/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D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2B4"/>
  </w:style>
  <w:style w:type="paragraph" w:styleId="aa">
    <w:name w:val="Balloon Text"/>
    <w:basedOn w:val="a"/>
    <w:link w:val="ab"/>
    <w:uiPriority w:val="99"/>
    <w:semiHidden/>
    <w:unhideWhenUsed/>
    <w:rsid w:val="002D02B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D02B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2D02B4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2D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D02B4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2D02B4"/>
    <w:pPr>
      <w:widowControl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2D02B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D02B4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2D02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02B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D02B4"/>
    <w:rPr>
      <w:b/>
      <w:bCs/>
      <w:sz w:val="20"/>
      <w:szCs w:val="20"/>
    </w:rPr>
  </w:style>
  <w:style w:type="table" w:styleId="af2">
    <w:name w:val="Table Grid"/>
    <w:basedOn w:val="a1"/>
    <w:uiPriority w:val="99"/>
    <w:rsid w:val="002D02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2D02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2D0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2D02B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D02B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2D02B4"/>
    <w:rPr>
      <w:sz w:val="20"/>
      <w:szCs w:val="20"/>
    </w:rPr>
  </w:style>
  <w:style w:type="character" w:styleId="af8">
    <w:name w:val="footnote reference"/>
    <w:uiPriority w:val="99"/>
    <w:semiHidden/>
    <w:unhideWhenUsed/>
    <w:rsid w:val="002D02B4"/>
    <w:rPr>
      <w:vertAlign w:val="superscript"/>
    </w:rPr>
  </w:style>
  <w:style w:type="character" w:styleId="af9">
    <w:name w:val="Hyperlink"/>
    <w:uiPriority w:val="99"/>
    <w:unhideWhenUsed/>
    <w:rsid w:val="002D02B4"/>
    <w:rPr>
      <w:color w:val="0563C1"/>
      <w:u w:val="single"/>
    </w:rPr>
  </w:style>
  <w:style w:type="paragraph" w:styleId="afa">
    <w:name w:val="Revision"/>
    <w:hidden/>
    <w:uiPriority w:val="99"/>
    <w:semiHidden/>
    <w:rsid w:val="002D02B4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D02B4"/>
    <w:rPr>
      <w:color w:val="106BBE"/>
    </w:rPr>
  </w:style>
  <w:style w:type="paragraph" w:styleId="afc">
    <w:name w:val="Normal (Web)"/>
    <w:basedOn w:val="a"/>
    <w:uiPriority w:val="99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2D02B4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D02B4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2D02B4"/>
    <w:pPr>
      <w:spacing w:line="276" w:lineRule="auto"/>
      <w:jc w:val="both"/>
    </w:pPr>
  </w:style>
  <w:style w:type="paragraph" w:customStyle="1" w:styleId="Default">
    <w:name w:val="Default"/>
    <w:rsid w:val="002D02B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2D02B4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2D02B4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D02B4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2D02B4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D02B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2D02B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D02B4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2D02B4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D02B4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2D0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2B4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2D02B4"/>
  </w:style>
  <w:style w:type="paragraph" w:customStyle="1" w:styleId="msonormal0">
    <w:name w:val="msonormal"/>
    <w:basedOn w:val="a"/>
    <w:rsid w:val="002D02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2D02B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202CBDD591006064EB158DA9B57991BEBF5F9357F50FD6B7FF6184CD3EF85007B6A1C27523C1C4E5FCD7695Al8N2I" TargetMode="External"/><Relationship Id="rId18" Type="http://schemas.openxmlformats.org/officeDocument/2006/relationships/hyperlink" Target="https://login.consultant.ru/link/?req=doc&amp;base=LAW&amp;n=407208&amp;dst=3622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97&amp;field=134&amp;date=27.10.2022" TargetMode="External"/><Relationship Id="rId50" Type="http://schemas.openxmlformats.org/officeDocument/2006/relationships/hyperlink" Target="https://login.consultant.ru/link/?req=doc&amp;base=LAW&amp;n=422156&amp;date=27.10.202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202CBDD591006064EB158DA9B57991BEBE5F9E5AF60FD6B7FF6184CD3EF85007B6A1C27523C1C4E5FCD7695Al8N2I" TargetMode="External"/><Relationship Id="rId17" Type="http://schemas.openxmlformats.org/officeDocument/2006/relationships/hyperlink" Target="https://login.consultant.ru/link/?req=doc&amp;base=LAW&amp;n=407208&amp;dst=3622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2536&amp;field=134&amp;date=27.10.2022" TargetMode="External"/><Relationship Id="rId46" Type="http://schemas.openxmlformats.org/officeDocument/2006/relationships/hyperlink" Target="https://login.consultant.ru/link/?req=doc&amp;base=LAW&amp;n=407208&amp;dst=3809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2536&amp;field=134&amp;date=27.10.2022" TargetMode="External"/><Relationship Id="rId20" Type="http://schemas.openxmlformats.org/officeDocument/2006/relationships/hyperlink" Target="https://login.consultant.ru/link/?req=doc&amp;base=LAW&amp;n=427690&amp;dst=10004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202CBDD591006064EB158DA9B57991BEB85A975AF20FD6B7FF6184CD3EF85015B6F9CC7021D8CEB1B3913C558137C7D97589481D21lENFI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3622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07208&amp;dst=3809&amp;field=134&amp;date=27.10.2022" TargetMode="External"/><Relationship Id="rId53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3554&amp;field=134&amp;date=27.10.2022" TargetMode="External"/><Relationship Id="rId23" Type="http://schemas.openxmlformats.org/officeDocument/2006/relationships/hyperlink" Target="https://login.consultant.ru/link/?req=doc&amp;base=LAW&amp;n=427690&amp;dst=100093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622&amp;field=134&amp;date=27.10.2022" TargetMode="External"/><Relationship Id="rId49" Type="http://schemas.openxmlformats.org/officeDocument/2006/relationships/hyperlink" Target="https://login.consultant.ru/link/?req=doc&amp;base=LAW&amp;n=427690&amp;dst=100049&amp;field=134&amp;date=27.10.2022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44202CBDD591006064EB158DA9B57991BEB85A975AF20FD6B7FF6184CD3EF85015B6F9CC7326DCCEB1B3913C558137C7D97589481D21lENFI" TargetMode="External"/><Relationship Id="rId19" Type="http://schemas.openxmlformats.org/officeDocument/2006/relationships/hyperlink" Target="https://login.consultant.ru/link/?req=doc&amp;base=LAW&amp;n=407208&amp;dst=2536&amp;field=134&amp;date=27.10.2022" TargetMode="External"/><Relationship Id="rId31" Type="http://schemas.openxmlformats.org/officeDocument/2006/relationships/hyperlink" Target="https://login.consultant.ru/link/?req=doc&amp;base=LAW&amp;n=427690&amp;dst=100093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202CBDD591006064EB158DA9B57991BEB85A975AF20FD6B7FF6184CD3EF85015B6F9CD7C26DFCEB1B3913C558137C7D97589481D21lENFI" TargetMode="External"/><Relationship Id="rId14" Type="http://schemas.openxmlformats.org/officeDocument/2006/relationships/hyperlink" Target="https://login.consultant.ru/link/?req=doc&amp;base=LAW&amp;n=407208&amp;dst=3554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2156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https://login.consultant.ru/link/?req=doc&amp;base=LAW&amp;n=427690&amp;dst=100049&amp;field=134&amp;date=27.10.2022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44202CBDD591006064EB158DA9B57991BEB85A975AF20FD6B7FF6184CD3EF85015B6F9CE7226D491B4A6806458852DD8D86B954A1Fl2N0I" TargetMode="External"/><Relationship Id="rId51" Type="http://schemas.openxmlformats.org/officeDocument/2006/relationships/hyperlink" Target="https://login.consultant.ru/link/?req=doc&amp;base=LAW&amp;n=427690&amp;dst=100097&amp;field=134&amp;date=27.10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4A716E8-BB3E-4AA3-99B5-F04695B2F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92</Pages>
  <Words>27101</Words>
  <Characters>154478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 UFK</cp:lastModifiedBy>
  <cp:revision>9</cp:revision>
  <cp:lastPrinted>2022-09-09T13:33:00Z</cp:lastPrinted>
  <dcterms:created xsi:type="dcterms:W3CDTF">2023-10-03T08:13:00Z</dcterms:created>
  <dcterms:modified xsi:type="dcterms:W3CDTF">2024-01-10T08:21:00Z</dcterms:modified>
</cp:coreProperties>
</file>