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A2329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1914C5" w:rsidTr="001A2329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305E6" w:rsidP="004A04E9">
      <w:pPr>
        <w:spacing w:after="0"/>
        <w:rPr>
          <w:rFonts w:ascii="Times New Roman" w:hAnsi="Times New Roman" w:cs="Times New Roman"/>
          <w:lang w:val="en-US"/>
        </w:rPr>
      </w:pPr>
      <w:r w:rsidRPr="00D305E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1914C5" w:rsidTr="001A2329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>«О внесении изменений в решение районного Собрания депутатов</w:t>
      </w:r>
      <w:r w:rsidR="001B2873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«О районном бюджете на 202</w:t>
      </w:r>
      <w:r w:rsidR="00C450A5">
        <w:rPr>
          <w:b/>
          <w:sz w:val="28"/>
          <w:szCs w:val="28"/>
        </w:rPr>
        <w:t>2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C450A5">
        <w:rPr>
          <w:b/>
          <w:sz w:val="28"/>
          <w:szCs w:val="28"/>
        </w:rPr>
        <w:t>3</w:t>
      </w:r>
      <w:r w:rsidRPr="00E62BF9">
        <w:rPr>
          <w:b/>
          <w:sz w:val="28"/>
          <w:szCs w:val="28"/>
        </w:rPr>
        <w:t xml:space="preserve"> и 202</w:t>
      </w:r>
      <w:r w:rsidR="00C450A5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годов»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>2</w:t>
      </w:r>
      <w:r w:rsidR="00482286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а</w:t>
      </w:r>
      <w:r w:rsidR="00482286">
        <w:rPr>
          <w:rFonts w:ascii="Times New Roman" w:hAnsi="Times New Roman" w:cs="Times New Roman"/>
          <w:sz w:val="28"/>
          <w:szCs w:val="28"/>
        </w:rPr>
        <w:t xml:space="preserve">вгуста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</w:t>
      </w:r>
      <w:proofErr w:type="gramEnd"/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депутатов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«О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AD7BFB"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E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82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DC628B" w:rsidP="00381EC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проектом Решения предлагается изменить основные характеристики бюджета муниципального образования на 20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0A14C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0A14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F95E4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95E4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99 775,1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F95E4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F95E4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85 992,2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F95E45" w:rsidP="00F95E4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- 13 782,9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РСД от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99 775,1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688 722,3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увеличится на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87 175,1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98 197,3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85 992,2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90 931,5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 на 13 782,9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2 209,2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656DD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656DD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656D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3B1663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688 722,3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656DD3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3B16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90 931,5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3B166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B16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2 209,2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увеличатся на </w:t>
      </w:r>
      <w:r w:rsidR="008F36BD">
        <w:rPr>
          <w:rFonts w:ascii="Times New Roman" w:hAnsi="Times New Roman" w:cs="Times New Roman"/>
          <w:bCs/>
          <w:sz w:val="28"/>
          <w:szCs w:val="28"/>
        </w:rPr>
        <w:t>12 600,0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r w:rsidR="008F36BD">
        <w:rPr>
          <w:rFonts w:ascii="Times New Roman" w:hAnsi="Times New Roman" w:cs="Times New Roman"/>
          <w:bCs/>
          <w:sz w:val="28"/>
          <w:szCs w:val="28"/>
        </w:rPr>
        <w:t xml:space="preserve">(7% к плану)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и составят </w:t>
      </w:r>
      <w:r w:rsidR="005221A8" w:rsidRPr="008616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36BD">
        <w:rPr>
          <w:rFonts w:ascii="Times New Roman" w:hAnsi="Times New Roman" w:cs="Times New Roman"/>
          <w:b/>
          <w:bCs/>
          <w:sz w:val="28"/>
          <w:szCs w:val="28"/>
        </w:rPr>
        <w:t>90 591,6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5221A8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Безвозмездные поступления  от других бюджетов бюджетной системы Российской Федерации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99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87 175,1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99423D" w:rsidRP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498 197,3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9423D" w:rsidRDefault="009E3DDC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бюджетам бюджетной системы Российской Федерации </w:t>
      </w:r>
      <w:r w:rsidR="00C630D6" w:rsidRPr="00C6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запланированы</w:t>
      </w:r>
      <w:r w:rsidR="0099423D" w:rsidRPr="0099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</w:t>
      </w:r>
      <w:r w:rsidR="0099423D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22 045,3</w:t>
      </w:r>
      <w:r w:rsidR="0099423D" w:rsidRPr="00994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 к плану)</w:t>
      </w:r>
      <w:r w:rsidR="00CB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CB1731" w:rsidRDefault="00CB1731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Дотации бюджетам муниципальных районов на поддержку мер по обеспечению сбалансированности бюджетов, + 10 703,0 тыс. руб.;</w:t>
      </w:r>
    </w:p>
    <w:p w:rsidR="0009653F" w:rsidRDefault="00CB1731" w:rsidP="0009653F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дотации бюджетам муниципальных районов, + 11 342,3 тыс. руб.</w:t>
      </w:r>
      <w:r w:rsidR="0009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9653F" w:rsidRPr="0009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т.ч. </w:t>
      </w:r>
      <w:proofErr w:type="gramStart"/>
      <w:r w:rsidR="0009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9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653F" w:rsidRDefault="0009653F" w:rsidP="0009653F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Дотации (гранты) бюджетам субъектов Российской Федерации за достижение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деятельности органов исполнительной власти субъектов Российской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+ </w:t>
      </w:r>
      <w:r w:rsidR="0034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3 597,3 тыс. руб.;</w:t>
      </w:r>
    </w:p>
    <w:p w:rsidR="00CB1731" w:rsidRDefault="00341FCD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- Прочие дотации бюджетам муниципальных образований, + 7 745,0 тыс. руб.</w:t>
      </w:r>
    </w:p>
    <w:p w:rsidR="009E3DDC" w:rsidRPr="0080339F" w:rsidRDefault="00C630D6" w:rsidP="00C630D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E3DDC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45 504,7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(53% к плану)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131 408,3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2387" w:rsidRDefault="0080339F" w:rsidP="00662387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Прочие субсидии </w:t>
      </w:r>
      <w:r w:rsidR="00C630D6">
        <w:rPr>
          <w:rFonts w:ascii="Times New Roman" w:hAnsi="Times New Roman" w:cs="Times New Roman"/>
          <w:color w:val="000000"/>
          <w:sz w:val="28"/>
          <w:szCs w:val="28"/>
        </w:rPr>
        <w:t xml:space="preserve">бюджетам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080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45 504,7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630D6" w:rsidRDefault="00C819E4" w:rsidP="00C819E4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6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Субсидии бюджетам муниципальных образований на возмещение части затрат в связи с предоставлением учителям общеобразовательных учреждений ипотечного кредита в рамках подпрограммы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- 2,0 тыс. руб. (4% от плана);</w:t>
      </w:r>
    </w:p>
    <w:p w:rsidR="00C819E4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края, - 1 129,5 тыс. руб. (1</w:t>
      </w:r>
      <w:r w:rsidR="002C2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2C2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плана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662387" w:rsidRDefault="00C819E4" w:rsidP="00C819E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муниципальных образований на реализацию мероприятий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по строительству, реконструкции, ремонту и капитальному ремонту объектов теплоснабжения, +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29 245,2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C2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2C2A8A" w:rsidRDefault="001F5643" w:rsidP="002C2A8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A8A">
        <w:rPr>
          <w:rFonts w:ascii="Times New Roman" w:hAnsi="Times New Roman" w:cs="Times New Roman"/>
          <w:color w:val="000000"/>
          <w:sz w:val="28"/>
          <w:szCs w:val="28"/>
        </w:rPr>
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учреждениями, + 13 601,0 тыс. руб. (103% к плану);</w:t>
      </w:r>
    </w:p>
    <w:p w:rsidR="002C2A8A" w:rsidRDefault="002C2A8A" w:rsidP="009C201B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бюджетам муниципальных образований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края», - 2 808,9 тыс. руб. (100% от плана);</w:t>
      </w:r>
    </w:p>
    <w:p w:rsidR="009C201B" w:rsidRDefault="002C2A8A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Субсидии бюджетам муниципальных образований на </w:t>
      </w:r>
      <w:proofErr w:type="spellStart"/>
      <w:r w:rsidR="003B138B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части расходов местных бюджетов по оплате труда работников муниципальных учреждений,</w:t>
      </w:r>
      <w:r w:rsidR="009C201B" w:rsidRPr="009C2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71C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6 598,9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9C201B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0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Субвенции бюджетам бюджетной системы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увеличатся на 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625,1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 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(6% к плану)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0527F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44 715,7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т.ч.:</w:t>
      </w:r>
    </w:p>
    <w:p w:rsidR="001F5643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Субвенции бюджетам муниципальных образований на выполнение передаваемых полномочий субъектов Российской Федерации, + 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520,0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CB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(6% к плану)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527F" w:rsidRDefault="0040527F" w:rsidP="0040527F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бюджетам муниципальных образований на функционирование административных комиссий при местных администрациях, + 11,0 тыс. руб.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(4% к плану)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4F3F" w:rsidRDefault="001F5643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- Субвенции 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бюджетам муниципальных образований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E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родителей, + 46,0 тыс. руб. (4,6% к плану);</w:t>
      </w:r>
    </w:p>
    <w:p w:rsidR="001F5643" w:rsidRDefault="00FE4F3F" w:rsidP="001F5643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бюджетам муниципальных образований на обеспечение государственных гарантий реализации прав на получение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общедоступного и бесплатного дошкольного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дошкольных образовательных организациях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+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3 705,0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3C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</w:t>
      </w:r>
      <w:r w:rsid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FD4903" w:rsidRDefault="001F5643" w:rsidP="001F56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бюджетам муниципальных образований на обеспечение государственных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гарантий реализации прав на получение общедоступного и бесплатного дошкольного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+ </w:t>
      </w:r>
      <w:r w:rsidR="003C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14 624,0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3C6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D4903" w:rsidRP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плану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3E60" w:rsidRDefault="00FD4903" w:rsidP="00E03E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Субвенции бюджетам муниципальных образований на </w:t>
      </w:r>
      <w:r w:rsidR="0033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ребенка в семье опекуна (попечителя) и приемной семье, а также на вознаграждение, причитающееся приемному родителю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+ 1</w:t>
      </w:r>
      <w:r w:rsidR="0033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134,0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(</w:t>
      </w:r>
      <w:r w:rsidR="0033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D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плану)</w:t>
      </w:r>
      <w:r w:rsidR="00CB1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71E2" w:rsidRDefault="00334A47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Субвенция на осуществление первичного воинского учета органами местного самоуправления поселений, муниципальных и городских округов, + 105,1 тыс. руб. (6% к плану).</w:t>
      </w:r>
    </w:p>
    <w:p w:rsidR="00334A47" w:rsidRPr="00A15F1D" w:rsidRDefault="00334A47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E03E6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увеличи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тся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</w:t>
      </w:r>
      <w:r w:rsidR="00D317F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85 992,2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средств районного бюджета </w:t>
      </w:r>
      <w:r w:rsidR="00D317F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20 862,4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краевого бюджета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317F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65 129,8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F17C8F" w:rsidRPr="00F17C8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</w:t>
      </w:r>
      <w:r w:rsidR="00D317F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90 931,5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F29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11 279,3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F29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1F290B"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52 188,0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1F290B" w:rsidRPr="00687EF3" w:rsidRDefault="001F290B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290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29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+ 718,7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связи с изданием постановления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служащих»); </w:t>
      </w:r>
      <w:proofErr w:type="gramEnd"/>
    </w:p>
    <w:p w:rsidR="00F17C8F" w:rsidRDefault="0081335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1F29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1 398,3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17C8F" w:rsidRDefault="00F17C8F" w:rsidP="00F17C8F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17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надзора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5D569F" w:rsidRPr="005D56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1F29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236,3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руб.;</w:t>
      </w:r>
    </w:p>
    <w:p w:rsidR="001F290B" w:rsidRPr="005D569F" w:rsidRDefault="001F290B" w:rsidP="00F17C8F">
      <w:pPr>
        <w:tabs>
          <w:tab w:val="left" w:pos="284"/>
        </w:tabs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 </w:t>
      </w:r>
      <w:r w:rsidRPr="001F29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01 07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«Обеспечение проведения выборов и референдумов», </w:t>
      </w:r>
      <w:r w:rsidRPr="001F290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+ 200,0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руб.;</w:t>
      </w:r>
    </w:p>
    <w:p w:rsidR="00DE69FC" w:rsidRPr="005D569F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244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9C296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78244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+ 139,5</w:t>
      </w:r>
      <w:r w:rsidR="00813351" w:rsidRPr="009C296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78244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3F347C" w:rsidRDefault="00F646E1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7824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8 586,5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+ 11,0 тыс. руб. </w:t>
      </w:r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(краевые средства) 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функционирование административных комиссий; 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486,1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</w:t>
      </w:r>
      <w:r w:rsidR="001756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на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содержание централизованной бухгалтерии Администрации района и комитета по финансам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D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24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61,8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9451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67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резервного фонда  на проведение </w:t>
      </w:r>
      <w:r w:rsidR="00934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прощания с Захаровым А.В. (в связи с гибелью во время военной службы) в сумме 38,7 тыс. руб.</w:t>
      </w:r>
      <w:r w:rsidR="003E1D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934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приобретение принтера МФУ Администрации </w:t>
      </w:r>
      <w:proofErr w:type="spellStart"/>
      <w:r w:rsidR="00934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Линевского</w:t>
      </w:r>
      <w:proofErr w:type="spellEnd"/>
      <w:r w:rsidR="009344E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сельсовета, в сумме 23,1 тыс. руб., в связи с 90-летием образования села);</w:t>
      </w:r>
      <w:r w:rsidR="003E1D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+ 8 027,6 тыс. руб. на исполнение судебных актов.</w:t>
      </w:r>
      <w:proofErr w:type="gramEnd"/>
    </w:p>
    <w:p w:rsidR="009A03E5" w:rsidRPr="009A03E5" w:rsidRDefault="009A03E5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9A03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02 </w:t>
      </w:r>
      <w:r w:rsidRPr="009A03E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оборона»</w:t>
      </w:r>
      <w:r w:rsidR="00CE63C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CE63C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CE63C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105,1 </w:t>
      </w:r>
      <w:r w:rsidR="00CE63C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(6%) и составят с учетом изменений </w:t>
      </w:r>
      <w:r w:rsidR="00CE63C7" w:rsidRPr="00CE63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1 835,0</w:t>
      </w:r>
      <w:r w:rsidR="00CE63C7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</w:t>
      </w:r>
      <w:proofErr w:type="gramStart"/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аевого бюджета 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осуществление первичного воинского учета на территориях, где отсутствуют военные комиссариаты).</w:t>
      </w:r>
    </w:p>
    <w:p w:rsidR="00F646E1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26,2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CE63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CE63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E1CBD" w:rsidRPr="00EE1CB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CE63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73,7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715FB" w:rsidRDefault="003F347C" w:rsidP="003F34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4DCC" w:rsidRP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03 10</w:t>
      </w:r>
      <w:r w:rsidR="00F34D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4DCC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A715FB" w:rsidRP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15FB" w:rsidRP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CE63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26,2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E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 (</w:t>
      </w:r>
      <w:proofErr w:type="spellStart"/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Линёвский</w:t>
      </w:r>
      <w:proofErr w:type="spellEnd"/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с/с).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экономика</w:t>
      </w:r>
      <w:r w:rsidRPr="003F347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2C7F05" w:rsidRP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1 200,0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C7F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2C7F05" w:rsidRPr="002C7F0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19 692,3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A74D5" w:rsidRPr="00CA74D5" w:rsidRDefault="00CA74D5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A74D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 04 </w:t>
      </w:r>
      <w:r w:rsidR="002C7F0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CA74D5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вопросы в области национальной экономики»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83764C" w:rsidRPr="0083764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- 1 200,0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</w:t>
      </w:r>
      <w:r w:rsidR="0083764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мероприятия по землеустройству и землепользованию.</w:t>
      </w:r>
    </w:p>
    <w:p w:rsidR="00A715FB" w:rsidRDefault="00A715FB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45 723,6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83764C" w:rsidRPr="008376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101 566,3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AD12F9" w:rsidRDefault="00AD12F9" w:rsidP="00A715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2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05 02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5A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82A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44 013,6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20C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2 196,0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добавлены расходы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МП «Модернизация жилищно-коммунального комплекса»;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6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1 129,5</w:t>
      </w:r>
      <w:r w:rsid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(краевые средства) на мероприятия по обеспечению стабильного водоснабжения; + 29 336,1 тыс. руб. (в т.ч. 29 245,2 тыс. руб. краевые средства) на мероприятия по строительству, реконструкции, ремонту и кап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емонту объектов теплоснабжения; + </w:t>
      </w:r>
      <w:proofErr w:type="gramStart"/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13 601,0 тыс. руб. (краевые средства) на </w:t>
      </w:r>
      <w:r w:rsidR="00F725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расчеты за уголь (отопление), потребляемый учреждениями бюджетной сферы</w:t>
      </w:r>
      <w:r w:rsidR="003E68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+ 10,0 тыс. руб. (за счет средств резервного фонда) на 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стабилизацию системы водоснабжения в с. Точильное)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A225A" w:rsidRDefault="005A7388" w:rsidP="003A22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+ 1</w:t>
      </w:r>
      <w:r w:rsidR="00E82A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710,0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+ 1 500,0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реализацию </w:t>
      </w:r>
      <w:r w:rsidR="00E82A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Муниципальной адресной инвестиционной программы муниципального образования Смоленский район Алтайского края); + 200,0 тыс. руб. на организацию и содержание мест захоронения; + 10,0 тыс. руб.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счет средств резервного фонда) на очистку территории Детского дома в с. Сычёвка).</w:t>
      </w:r>
      <w:proofErr w:type="gramEnd"/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Образование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25 836,9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425 201,5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85DA1" w:rsidRDefault="00C85DA1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5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5A" w:rsidRPr="003A22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+ 6 272,8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4 098,2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уменьшены расходы на содер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ание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детских дошкольных учреждений; + 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6 666,0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6 598,9 тыс. руб. краевые средства)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увеличены расходы за счет субсидии на </w:t>
      </w:r>
      <w:proofErr w:type="spellStart"/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части расходных обязательств по вопросам местного значения; + </w:t>
      </w:r>
      <w:proofErr w:type="gramStart"/>
      <w:r w:rsidR="003A22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3 705,0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увеличены расходы (за счет средств краевого бюджета) по обеспечению государственных гарантий прав на получение общедоступного и бесплатного дошкольного образования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44CC4" w:rsidRDefault="00B44CC4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«Общее образование» </w:t>
      </w:r>
      <w:r w:rsidRPr="00B44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4A358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15 364,4</w:t>
      </w:r>
      <w:r w:rsid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Pr="00B44C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+ 740,4 тыс. руб.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содержание школ-детских садов, начальных школ, неполных средних и средних школ; + 14 624,0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(краев</w:t>
      </w:r>
      <w:r w:rsidR="005A5B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ые средства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A5B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обеспечение государственных гарантий реализации прав на получение общедоступного и бесплатного образования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4A3587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Дополнительное образование детей» </w:t>
      </w:r>
      <w:r w:rsidR="00F9102B" w:rsidRP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</w:t>
      </w:r>
      <w:r w:rsidR="004A358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5,7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расходы на содержание учреждений дополнительного образования детей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5A5B6A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F9102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1544F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E802B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184,0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т.ч.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4A35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98,8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 у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величены расходы на содержание </w:t>
      </w:r>
      <w:r w:rsidR="001914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омитета по образованию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46,0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(краевые средства) 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добавлены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на </w:t>
      </w:r>
      <w:r w:rsidR="00BA7F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комиссий по делам несовершеннолетних; + 500,7 тыс. руб. увеличены расходы на содержание централизованной бухгалтерии комитета по образованию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proofErr w:type="gramStart"/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3 264,6 тыс. руб. на реализацию Муниципальной адресной инвестиционной программы муниципального образования Смоленский район Алтайского края; + 155,9 тыс. руб. на реализацию МП «Развитие образования в Смоленском районе»; - 2,0 тыс. руб. (краевые средства) расходы на компенсацию части банковской процентной ставки по ипотечному кредиту; + 20,0 тыс. руб. (за счет средств резервного фонда) на премирование </w:t>
      </w:r>
      <w:r w:rsidR="00CE31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выпускников «За особые успехи в учении»</w:t>
      </w:r>
      <w:r w:rsidR="00E802B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1 937,1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3225CB" w:rsidRPr="003225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30 333,6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225CB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225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1 080,1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110,0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расходы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содержание музеев; + 970,1 тыс. руб. на реализацию Муниципальной адресной инвестиционной программы)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A1080" w:rsidRDefault="00CF0FEB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3225C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857,0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уб. (в 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84,9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увеличены расходы на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Управления по культуре; + 524,6 тыс. руб. на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содержание централизованной бухгалтерии и хозяйственной группы Управления по культуре и спорту;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3225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175,0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реализацию МП «Развитие культуры в Смоленском районе»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+ </w:t>
      </w:r>
      <w:proofErr w:type="gramStart"/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72,5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 средств резервного фонда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в т.ч.: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проведение праздничных мероприятий, посвященных 77-ой годовщины со дня Великой Победы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сумме 17,5 тыс. руб. и 50,0 тыс. руб. в честь 90-летия поселка </w:t>
      </w:r>
      <w:proofErr w:type="spellStart"/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Линёвский</w:t>
      </w:r>
      <w:proofErr w:type="spellEnd"/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 на приобретение ГСМ для доставки участников фестиваля в г. Яровое в сумме 5,0 тыс. руб.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1 965,5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C4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6C4F5D" w:rsidRPr="006C4F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40 574,3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244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831,5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(в т.ч. + </w:t>
      </w:r>
      <w:r w:rsidR="00CE31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3 480,4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CE31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компенсацию оплаты коммунальных услуг в рамках МП «Модернизация жилищно-коммунального комплекса муниципального образования Смоленский район Алтайского края»; - 2808,9 тыс. руб. (краевые средства) на реализацию</w:t>
      </w:r>
      <w:r w:rsidR="003244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мероприятий комплексного развития сельских территорий, улучшение жилищных условий граждан; 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gramStart"/>
      <w:r w:rsidR="003244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160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 тыс. руб. добавлены расходы за счет средств резервного фонда Администрации района на оказание разовой материальной помощи на</w:t>
      </w:r>
      <w:r w:rsidR="00337E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244A2" w:rsidRDefault="003244A2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«Охрана семьи и детства» </w:t>
      </w:r>
      <w:r w:rsidRPr="003244A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+ 1 134,0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за счет сре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аевого бюджета добавлено на выплаты, связанные с содержанием ребенка в семье опекуна (попечителя) и приемной семье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 также вознаграждение, причитающееся приемному родителю.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7062" w:rsidRDefault="00947062" w:rsidP="009470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318,5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DA4A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C27FCD" w:rsidRPr="00A371E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874,9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C356C9" w:rsidRPr="00C356C9" w:rsidRDefault="00947062" w:rsidP="001D5DC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11 0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Физическая культура» </w:t>
      </w:r>
      <w:r w:rsidR="00C356C9" w:rsidRP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+ 110,5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тыс. руб. </w:t>
      </w:r>
      <w:r w:rsidR="00C356C9" w:rsidRP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реализацию МП «Развитие физической культуры и спорта в Смоленском районе»</w:t>
      </w:r>
      <w:r w:rsidR="001D5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6C9"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11 0</w:t>
      </w:r>
      <w:r w:rsidR="00C356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C356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Массовый спорт» </w:t>
      </w:r>
      <w:r w:rsidRPr="0094706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5D3A8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208,0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C27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C27F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добавлены расходы </w:t>
      </w:r>
      <w:r w:rsidR="005D3A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обеспечение деятельности </w:t>
      </w:r>
      <w:r w:rsidR="005D3A82" w:rsidRPr="00947062">
        <w:rPr>
          <w:rFonts w:ascii="Times New Roman" w:hAnsi="Times New Roman" w:cs="Times New Roman"/>
          <w:sz w:val="28"/>
          <w:szCs w:val="28"/>
        </w:rPr>
        <w:t>МБУСП «</w:t>
      </w:r>
      <w:proofErr w:type="gramStart"/>
      <w:r w:rsidR="005D3A82" w:rsidRPr="00947062"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 w:rsidR="005D3A82" w:rsidRPr="00947062">
        <w:rPr>
          <w:rFonts w:ascii="Times New Roman" w:hAnsi="Times New Roman" w:cs="Times New Roman"/>
          <w:sz w:val="28"/>
          <w:szCs w:val="28"/>
        </w:rPr>
        <w:t xml:space="preserve"> ДЮСШ»</w:t>
      </w:r>
      <w:r w:rsidR="00440312">
        <w:rPr>
          <w:rFonts w:ascii="Times New Roman" w:hAnsi="Times New Roman" w:cs="Times New Roman"/>
          <w:sz w:val="28"/>
          <w:szCs w:val="28"/>
        </w:rPr>
        <w:t>.</w:t>
      </w:r>
    </w:p>
    <w:p w:rsidR="006E3D13" w:rsidRDefault="006E3D13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D13" w:rsidRDefault="006E3D13" w:rsidP="006E3D13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Смоленского районного Собрания депутатов Алта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«О внесении изменений в решение районного Собрания депутатов «О районном бюджете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изменения в часть 2 статьи 3 решения, общий объем бюджетных ассигн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ваний, направляемых на исполнение публичных нормативных обязательств на 2022 год (21 632,5 тыс. руб.) </w:t>
      </w:r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сумме 22 766,5 тыс</w:t>
      </w:r>
      <w:proofErr w:type="gramEnd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End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. (+ 1134 тыс. руб. за счет сре</w:t>
      </w:r>
      <w:proofErr w:type="gramStart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8D0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аевой субвенции).</w:t>
      </w:r>
    </w:p>
    <w:p w:rsidR="009301D4" w:rsidRDefault="008D0519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Также, вносятся изменения в часть 5 статьи 3 решения, объем бюджетных ассигнований 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Администрации Смоленского района 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(500,0 тыс. руб.)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1 000,0 тыс. руб. Данное измен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не противоречит 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требованиям ст. </w:t>
      </w:r>
      <w:r w:rsidR="006E3D1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3D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дер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E3D13" w:rsidRPr="00316804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1D5DCC" w:rsidRDefault="001D5DC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171" w:rsidRPr="009D2456" w:rsidRDefault="009301D4" w:rsidP="00F375A8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снизится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13 782,9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2 209,2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статьи 92.1 п. 3 Бюджетного кодекса Российской Федерации. </w:t>
      </w:r>
    </w:p>
    <w:p w:rsidR="00582793" w:rsidRDefault="00582793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793" w:rsidRDefault="00582793" w:rsidP="0058279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Муниципальный долг</w:t>
      </w:r>
    </w:p>
    <w:p w:rsidR="00440312" w:rsidRDefault="0044031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93" w:rsidRDefault="00582793" w:rsidP="00582793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Смоленского районного Собрания депутатов Алта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изменений в решение районного Собрания депутатов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районном бюджете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сятся изменения в </w:t>
      </w:r>
      <w:r w:rsidR="000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1 решения, 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0D1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3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муниципальн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внутреннего долга района на 1 января 2023 года </w:t>
      </w:r>
      <w:r w:rsidR="000D1DDC">
        <w:rPr>
          <w:rFonts w:ascii="Times New Roman" w:eastAsia="Times New Roman" w:hAnsi="Times New Roman" w:cs="Times New Roman"/>
          <w:sz w:val="28"/>
          <w:szCs w:val="28"/>
          <w:lang w:eastAsia="ru-RU"/>
        </w:rPr>
        <w:t>(23 500,0 тыс. руб.)</w:t>
      </w:r>
      <w:r w:rsidR="008A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</w:t>
      </w:r>
      <w:r w:rsidR="008A0F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</w:t>
      </w:r>
      <w:r w:rsidR="000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руб., в том</w:t>
      </w:r>
      <w:proofErr w:type="gramEnd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</w:t>
      </w:r>
      <w:proofErr w:type="gramEnd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долга</w:t>
      </w:r>
      <w:proofErr w:type="gramEnd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9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гарантиям 0,0 тыс. руб. Данное изменение не противоречит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требованиям ст. 107 п. 2,5,7 Бюджетного кодекса Российской Федер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5D3A82" w:rsidRDefault="00FA62AC" w:rsidP="000D1DD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0D1DDC">
        <w:rPr>
          <w:rFonts w:ascii="Times New Roman" w:hAnsi="Times New Roman"/>
          <w:color w:val="000000" w:themeColor="text1"/>
          <w:sz w:val="28"/>
          <w:szCs w:val="28"/>
        </w:rPr>
        <w:t xml:space="preserve">же, вносятся изменения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утвержденные суммы будущих периодов верхнего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 муниципального внутреннего долга района на 1 янв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2024 года (22 800,0 тыс. руб.) и на 1 января 2025 годов (24 550,0 тыс. руб.)  и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0,0 тыс. руб. соответственно по годам, в том числе верхний предел долга по муниципальным гарантиям 0,0 тыс. руб. соответственно по годам.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изменение не противоречит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требованиям ст. 107 п. 2,5,7 Бюдже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ного кодекса Российской Ф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5D18C6" w:rsidRDefault="007460D4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5D18C6" w:rsidRPr="009D2456" w:rsidRDefault="006C7EEE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80B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03" w:rsidRDefault="00007B03" w:rsidP="006E3D13">
      <w:pPr>
        <w:spacing w:after="0" w:line="240" w:lineRule="auto"/>
      </w:pPr>
      <w:r>
        <w:separator/>
      </w:r>
    </w:p>
  </w:endnote>
  <w:endnote w:type="continuationSeparator" w:id="0">
    <w:p w:rsidR="00007B03" w:rsidRDefault="00007B03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03" w:rsidRDefault="00007B03" w:rsidP="006E3D13">
      <w:pPr>
        <w:spacing w:after="0" w:line="240" w:lineRule="auto"/>
      </w:pPr>
      <w:r>
        <w:separator/>
      </w:r>
    </w:p>
  </w:footnote>
  <w:footnote w:type="continuationSeparator" w:id="0">
    <w:p w:rsidR="00007B03" w:rsidRDefault="00007B03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36E47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653F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564F"/>
    <w:rsid w:val="0012604C"/>
    <w:rsid w:val="00126BAB"/>
    <w:rsid w:val="001377E9"/>
    <w:rsid w:val="00142D79"/>
    <w:rsid w:val="00147E95"/>
    <w:rsid w:val="001513A2"/>
    <w:rsid w:val="001544F5"/>
    <w:rsid w:val="00154A86"/>
    <w:rsid w:val="001554D9"/>
    <w:rsid w:val="00156104"/>
    <w:rsid w:val="00163BAF"/>
    <w:rsid w:val="00166360"/>
    <w:rsid w:val="0017091A"/>
    <w:rsid w:val="00171066"/>
    <w:rsid w:val="00175633"/>
    <w:rsid w:val="00183A63"/>
    <w:rsid w:val="00185FEA"/>
    <w:rsid w:val="001914C5"/>
    <w:rsid w:val="00197D0C"/>
    <w:rsid w:val="001B0F8F"/>
    <w:rsid w:val="001B2873"/>
    <w:rsid w:val="001B41CA"/>
    <w:rsid w:val="001B4555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21F10"/>
    <w:rsid w:val="00223F73"/>
    <w:rsid w:val="00225FC4"/>
    <w:rsid w:val="0023489F"/>
    <w:rsid w:val="00237AE9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A8A"/>
    <w:rsid w:val="002C2F99"/>
    <w:rsid w:val="002C654E"/>
    <w:rsid w:val="002C7F05"/>
    <w:rsid w:val="002E0084"/>
    <w:rsid w:val="002F7111"/>
    <w:rsid w:val="002F7BA7"/>
    <w:rsid w:val="0030259D"/>
    <w:rsid w:val="003070B4"/>
    <w:rsid w:val="003122CC"/>
    <w:rsid w:val="0031351E"/>
    <w:rsid w:val="003175B8"/>
    <w:rsid w:val="00321D91"/>
    <w:rsid w:val="003225CB"/>
    <w:rsid w:val="003244A2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56BFD"/>
    <w:rsid w:val="00361290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A225A"/>
    <w:rsid w:val="003B138B"/>
    <w:rsid w:val="003B1663"/>
    <w:rsid w:val="003B3536"/>
    <w:rsid w:val="003C278F"/>
    <w:rsid w:val="003C2B11"/>
    <w:rsid w:val="003C5FB7"/>
    <w:rsid w:val="003C6CB7"/>
    <w:rsid w:val="003D04B4"/>
    <w:rsid w:val="003D0ADC"/>
    <w:rsid w:val="003D31D9"/>
    <w:rsid w:val="003E1DFF"/>
    <w:rsid w:val="003E5A44"/>
    <w:rsid w:val="003E68B0"/>
    <w:rsid w:val="003E7125"/>
    <w:rsid w:val="003F035D"/>
    <w:rsid w:val="003F0F4D"/>
    <w:rsid w:val="003F347C"/>
    <w:rsid w:val="0040527F"/>
    <w:rsid w:val="00412D15"/>
    <w:rsid w:val="00417E40"/>
    <w:rsid w:val="00420CA1"/>
    <w:rsid w:val="00427DCA"/>
    <w:rsid w:val="00427FF3"/>
    <w:rsid w:val="004302E3"/>
    <w:rsid w:val="0043461E"/>
    <w:rsid w:val="00434D4D"/>
    <w:rsid w:val="00440312"/>
    <w:rsid w:val="0044217F"/>
    <w:rsid w:val="004463CB"/>
    <w:rsid w:val="00454379"/>
    <w:rsid w:val="004742BE"/>
    <w:rsid w:val="00480C08"/>
    <w:rsid w:val="00482286"/>
    <w:rsid w:val="00483F64"/>
    <w:rsid w:val="004A04E9"/>
    <w:rsid w:val="004A0AF5"/>
    <w:rsid w:val="004A3262"/>
    <w:rsid w:val="004A3587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221A8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C4B99"/>
    <w:rsid w:val="005D18C6"/>
    <w:rsid w:val="005D3A82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214CB"/>
    <w:rsid w:val="00625473"/>
    <w:rsid w:val="006412F8"/>
    <w:rsid w:val="00647C45"/>
    <w:rsid w:val="006567A4"/>
    <w:rsid w:val="00656DD3"/>
    <w:rsid w:val="00662387"/>
    <w:rsid w:val="0067275C"/>
    <w:rsid w:val="00680D00"/>
    <w:rsid w:val="00687EF3"/>
    <w:rsid w:val="006A0699"/>
    <w:rsid w:val="006A36B9"/>
    <w:rsid w:val="006A5ACD"/>
    <w:rsid w:val="006C31F2"/>
    <w:rsid w:val="006C4F5D"/>
    <w:rsid w:val="006C78E1"/>
    <w:rsid w:val="006C7EEE"/>
    <w:rsid w:val="006D0872"/>
    <w:rsid w:val="006E146C"/>
    <w:rsid w:val="006E1D34"/>
    <w:rsid w:val="006E2D47"/>
    <w:rsid w:val="006E3D13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2440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0F94"/>
    <w:rsid w:val="008A38E3"/>
    <w:rsid w:val="008A4AF9"/>
    <w:rsid w:val="008A78B6"/>
    <w:rsid w:val="008D0519"/>
    <w:rsid w:val="008D1EB8"/>
    <w:rsid w:val="008F36BD"/>
    <w:rsid w:val="008F7219"/>
    <w:rsid w:val="0090127B"/>
    <w:rsid w:val="009027DA"/>
    <w:rsid w:val="00902979"/>
    <w:rsid w:val="009067E0"/>
    <w:rsid w:val="00914167"/>
    <w:rsid w:val="00923CD6"/>
    <w:rsid w:val="00923DE2"/>
    <w:rsid w:val="00924235"/>
    <w:rsid w:val="009301D4"/>
    <w:rsid w:val="009339D7"/>
    <w:rsid w:val="0093417F"/>
    <w:rsid w:val="0093443D"/>
    <w:rsid w:val="009344E3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9423D"/>
    <w:rsid w:val="009A03E5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405D"/>
    <w:rsid w:val="00A97DE7"/>
    <w:rsid w:val="00AA3B61"/>
    <w:rsid w:val="00AB2D30"/>
    <w:rsid w:val="00AB6F9E"/>
    <w:rsid w:val="00AC0A59"/>
    <w:rsid w:val="00AC2C9D"/>
    <w:rsid w:val="00AC7B1F"/>
    <w:rsid w:val="00AD12F9"/>
    <w:rsid w:val="00AD1B65"/>
    <w:rsid w:val="00AD4CDF"/>
    <w:rsid w:val="00AD7BFB"/>
    <w:rsid w:val="00AE3C02"/>
    <w:rsid w:val="00AE56D8"/>
    <w:rsid w:val="00B06B3C"/>
    <w:rsid w:val="00B13B51"/>
    <w:rsid w:val="00B14406"/>
    <w:rsid w:val="00B14D3C"/>
    <w:rsid w:val="00B22C2A"/>
    <w:rsid w:val="00B37677"/>
    <w:rsid w:val="00B40B69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4FA7"/>
    <w:rsid w:val="00BA606B"/>
    <w:rsid w:val="00BA7FB6"/>
    <w:rsid w:val="00BB141F"/>
    <w:rsid w:val="00BB39CE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4BC3"/>
    <w:rsid w:val="00C356C9"/>
    <w:rsid w:val="00C37A28"/>
    <w:rsid w:val="00C450A5"/>
    <w:rsid w:val="00C451CA"/>
    <w:rsid w:val="00C46902"/>
    <w:rsid w:val="00C51BB2"/>
    <w:rsid w:val="00C563AB"/>
    <w:rsid w:val="00C56C9F"/>
    <w:rsid w:val="00C577D5"/>
    <w:rsid w:val="00C630D6"/>
    <w:rsid w:val="00C71F7D"/>
    <w:rsid w:val="00C76001"/>
    <w:rsid w:val="00C81254"/>
    <w:rsid w:val="00C819E4"/>
    <w:rsid w:val="00C85DA1"/>
    <w:rsid w:val="00C93ECA"/>
    <w:rsid w:val="00CA1942"/>
    <w:rsid w:val="00CA6B67"/>
    <w:rsid w:val="00CA74BC"/>
    <w:rsid w:val="00CA74D5"/>
    <w:rsid w:val="00CB1731"/>
    <w:rsid w:val="00CB4B04"/>
    <w:rsid w:val="00CB5D6B"/>
    <w:rsid w:val="00CC63A7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591C"/>
    <w:rsid w:val="00D36E11"/>
    <w:rsid w:val="00D37252"/>
    <w:rsid w:val="00D374FE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3E10"/>
    <w:rsid w:val="00D97F26"/>
    <w:rsid w:val="00DA4A41"/>
    <w:rsid w:val="00DA7493"/>
    <w:rsid w:val="00DB56EC"/>
    <w:rsid w:val="00DC2779"/>
    <w:rsid w:val="00DC38DD"/>
    <w:rsid w:val="00DC628B"/>
    <w:rsid w:val="00DD50E5"/>
    <w:rsid w:val="00DD510C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6B8C"/>
    <w:rsid w:val="00E1711B"/>
    <w:rsid w:val="00E17B87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2A50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375A8"/>
    <w:rsid w:val="00F611CD"/>
    <w:rsid w:val="00F62A20"/>
    <w:rsid w:val="00F646E1"/>
    <w:rsid w:val="00F7179D"/>
    <w:rsid w:val="00F725AC"/>
    <w:rsid w:val="00F7467F"/>
    <w:rsid w:val="00F9102B"/>
    <w:rsid w:val="00F91F8E"/>
    <w:rsid w:val="00F9456E"/>
    <w:rsid w:val="00F95E45"/>
    <w:rsid w:val="00FA62AC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4F3F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6FCA-DA59-4C15-88E0-31A3BFD5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</cp:revision>
  <cp:lastPrinted>2022-08-24T07:31:00Z</cp:lastPrinted>
  <dcterms:created xsi:type="dcterms:W3CDTF">2022-08-22T03:58:00Z</dcterms:created>
  <dcterms:modified xsi:type="dcterms:W3CDTF">2022-08-24T07:32:00Z</dcterms:modified>
</cp:coreProperties>
</file>