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4D" w:rsidRDefault="00ED1B4D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51"/>
      </w:tblGrid>
      <w:tr w:rsidR="00ED1B4D" w:rsidTr="00F96187">
        <w:trPr>
          <w:trHeight w:val="108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 СМОЛЕНСКОГО РАЙОНА</w:t>
            </w: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АЛТАЙСКОГО КРАЯ</w:t>
            </w:r>
          </w:p>
          <w:p w:rsidR="00207E22" w:rsidRDefault="00207E22" w:rsidP="00207E22">
            <w:pPr>
              <w:jc w:val="center"/>
              <w:outlineLvl w:val="0"/>
              <w:rPr>
                <w:sz w:val="28"/>
              </w:rPr>
            </w:pPr>
          </w:p>
          <w:p w:rsidR="00207E22" w:rsidRDefault="00207E22" w:rsidP="00207E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  <w:p w:rsidR="00207E22" w:rsidRDefault="00207E22" w:rsidP="00207E22">
            <w:pPr>
              <w:jc w:val="both"/>
              <w:rPr>
                <w:sz w:val="28"/>
              </w:rPr>
            </w:pPr>
          </w:p>
          <w:p w:rsidR="00ED1B4D" w:rsidRPr="00207E22" w:rsidRDefault="00E74431" w:rsidP="00E74431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14.11.2023 </w:t>
            </w:r>
            <w:r w:rsidR="00207E22">
              <w:rPr>
                <w:sz w:val="28"/>
              </w:rPr>
              <w:t>№</w:t>
            </w:r>
            <w:r>
              <w:rPr>
                <w:sz w:val="28"/>
              </w:rPr>
              <w:t>1050</w:t>
            </w:r>
            <w:bookmarkStart w:id="0" w:name="_GoBack"/>
            <w:bookmarkEnd w:id="0"/>
            <w:r w:rsidR="00207E22">
              <w:rPr>
                <w:sz w:val="28"/>
              </w:rPr>
              <w:t>с. Смоленское</w:t>
            </w:r>
          </w:p>
        </w:tc>
      </w:tr>
      <w:tr w:rsidR="00ED1B4D" w:rsidRPr="00BD5470" w:rsidTr="00F96187">
        <w:trPr>
          <w:trHeight w:val="202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p w:rsidR="00A70F46" w:rsidRPr="00BD5470" w:rsidRDefault="00A70F46" w:rsidP="00207E22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D1B4D" w:rsidRPr="005474EA" w:rsidTr="00F96187">
        <w:trPr>
          <w:trHeight w:val="1176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6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06"/>
            </w:tblGrid>
            <w:tr w:rsidR="00207E22" w:rsidTr="00F96187">
              <w:trPr>
                <w:trHeight w:hRule="exact" w:val="2671"/>
              </w:trPr>
              <w:tc>
                <w:tcPr>
                  <w:tcW w:w="4906" w:type="dxa"/>
                </w:tcPr>
                <w:p w:rsidR="00207E22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Положения о поря</w:t>
                  </w:r>
                  <w:r>
                    <w:rPr>
                      <w:sz w:val="28"/>
                      <w:szCs w:val="28"/>
                    </w:rPr>
                    <w:t>д</w:t>
                  </w:r>
                  <w:r>
                    <w:rPr>
                      <w:sz w:val="28"/>
                      <w:szCs w:val="28"/>
                    </w:rPr>
                    <w:t>ке и условиях предоставления допо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нительных мер социальной поддержки в целях соблюдения предельного и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декса платы граждан за коммунальные услуги на территории муниципального образования Смоленский район А</w:t>
                  </w:r>
                  <w:r>
                    <w:rPr>
                      <w:sz w:val="28"/>
                      <w:szCs w:val="28"/>
                    </w:rPr>
                    <w:t>л</w:t>
                  </w:r>
                  <w:r>
                    <w:rPr>
                      <w:sz w:val="28"/>
                      <w:szCs w:val="28"/>
                    </w:rPr>
                    <w:t>тайского края</w:t>
                  </w:r>
                </w:p>
                <w:p w:rsidR="00F96187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F96187" w:rsidRPr="00CF1391" w:rsidRDefault="00F96187" w:rsidP="00F96187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ED1B4D" w:rsidRPr="00680314" w:rsidRDefault="00ED1B4D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F96187" w:rsidRDefault="00F96187" w:rsidP="00A70F46">
      <w:pPr>
        <w:autoSpaceDE w:val="0"/>
        <w:autoSpaceDN w:val="0"/>
        <w:adjustRightInd w:val="0"/>
        <w:ind w:firstLine="709"/>
        <w:jc w:val="both"/>
        <w:rPr>
          <w:rStyle w:val="21"/>
          <w:color w:val="000000"/>
        </w:rPr>
      </w:pPr>
    </w:p>
    <w:p w:rsidR="00CD225C" w:rsidRPr="00CD225C" w:rsidRDefault="00CD225C" w:rsidP="00CD225C">
      <w:pPr>
        <w:keepNext/>
        <w:shd w:val="clear" w:color="auto" w:fill="FFFFFF"/>
        <w:ind w:firstLine="648"/>
        <w:jc w:val="both"/>
        <w:outlineLvl w:val="1"/>
        <w:rPr>
          <w:b/>
          <w:bCs/>
          <w:sz w:val="26"/>
          <w:szCs w:val="26"/>
        </w:rPr>
      </w:pPr>
      <w:proofErr w:type="gramStart"/>
      <w:r w:rsidRPr="00CD225C">
        <w:rPr>
          <w:bCs/>
          <w:color w:val="000000"/>
          <w:sz w:val="28"/>
          <w:szCs w:val="28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CD225C">
        <w:rPr>
          <w:bCs/>
          <w:color w:val="000000"/>
          <w:sz w:val="28"/>
          <w:szCs w:val="28"/>
          <w:shd w:val="clear" w:color="auto" w:fill="FFFFFF"/>
        </w:rPr>
        <w:t>е</w:t>
      </w:r>
      <w:r w:rsidRPr="00CD225C">
        <w:rPr>
          <w:bCs/>
          <w:color w:val="000000"/>
          <w:sz w:val="28"/>
          <w:szCs w:val="28"/>
          <w:shd w:val="clear" w:color="auto" w:fill="FFFFFF"/>
        </w:rPr>
        <w:t xml:space="preserve">рации от 30.04.2014 № 400 «О формировании индексов изменения размера платы граждан за коммунальные услуги в Российской Федерации» </w:t>
      </w:r>
      <w:r w:rsidRPr="00CD225C">
        <w:rPr>
          <w:bCs/>
          <w:sz w:val="28"/>
          <w:szCs w:val="28"/>
          <w:shd w:val="clear" w:color="auto" w:fill="FFFFFF"/>
        </w:rPr>
        <w:t>и от 14.11.2022 № 2053 «</w:t>
      </w:r>
      <w:r w:rsidRPr="00CD225C">
        <w:rPr>
          <w:bCs/>
          <w:sz w:val="28"/>
          <w:szCs w:val="28"/>
        </w:rPr>
        <w:t>Об особенностях индексации регулируемых цен (тар</w:t>
      </w:r>
      <w:r w:rsidRPr="00CD225C">
        <w:rPr>
          <w:bCs/>
          <w:sz w:val="28"/>
          <w:szCs w:val="28"/>
        </w:rPr>
        <w:t>и</w:t>
      </w:r>
      <w:r w:rsidRPr="00CD225C">
        <w:rPr>
          <w:bCs/>
          <w:sz w:val="28"/>
          <w:szCs w:val="28"/>
        </w:rPr>
        <w:t>фов) с 1 декабря 2022 г. по 31 декабря 2023</w:t>
      </w:r>
      <w:proofErr w:type="gramEnd"/>
      <w:r w:rsidRPr="00CD225C">
        <w:rPr>
          <w:bCs/>
          <w:sz w:val="28"/>
          <w:szCs w:val="28"/>
        </w:rPr>
        <w:t> г. и о внесении изменений в нек</w:t>
      </w:r>
      <w:r w:rsidRPr="00CD225C">
        <w:rPr>
          <w:bCs/>
          <w:sz w:val="28"/>
          <w:szCs w:val="28"/>
        </w:rPr>
        <w:t>о</w:t>
      </w:r>
      <w:r w:rsidRPr="00CD225C">
        <w:rPr>
          <w:bCs/>
          <w:sz w:val="28"/>
          <w:szCs w:val="28"/>
        </w:rPr>
        <w:t xml:space="preserve">торые акты Правительства Российской Федерации» </w:t>
      </w:r>
      <w:r w:rsidRPr="00CD225C">
        <w:rPr>
          <w:bCs/>
          <w:color w:val="000000"/>
          <w:sz w:val="28"/>
          <w:szCs w:val="28"/>
          <w:shd w:val="clear" w:color="auto" w:fill="FFFFFF"/>
        </w:rPr>
        <w:t xml:space="preserve"> с целью обеспечения д</w:t>
      </w:r>
      <w:r w:rsidRPr="00CD225C">
        <w:rPr>
          <w:bCs/>
          <w:color w:val="000000"/>
          <w:sz w:val="28"/>
          <w:szCs w:val="28"/>
          <w:shd w:val="clear" w:color="auto" w:fill="FFFFFF"/>
        </w:rPr>
        <w:t>о</w:t>
      </w:r>
      <w:r w:rsidRPr="00CD225C">
        <w:rPr>
          <w:bCs/>
          <w:color w:val="000000"/>
          <w:sz w:val="28"/>
          <w:szCs w:val="28"/>
          <w:shd w:val="clear" w:color="auto" w:fill="FFFFFF"/>
        </w:rPr>
        <w:t>полнительных мер социальной поддержки потребителям коммунальных у</w:t>
      </w:r>
      <w:r w:rsidRPr="00CD225C">
        <w:rPr>
          <w:bCs/>
          <w:color w:val="000000"/>
          <w:sz w:val="28"/>
          <w:szCs w:val="28"/>
          <w:shd w:val="clear" w:color="auto" w:fill="FFFFFF"/>
        </w:rPr>
        <w:t>с</w:t>
      </w:r>
      <w:r w:rsidRPr="00CD225C">
        <w:rPr>
          <w:bCs/>
          <w:color w:val="000000"/>
          <w:sz w:val="28"/>
          <w:szCs w:val="28"/>
          <w:shd w:val="clear" w:color="auto" w:fill="FFFFFF"/>
        </w:rPr>
        <w:t>луг для обеспечения соблюдения установленных предельных индексов изм</w:t>
      </w:r>
      <w:r w:rsidRPr="00CD225C">
        <w:rPr>
          <w:bCs/>
          <w:color w:val="000000"/>
          <w:sz w:val="28"/>
          <w:szCs w:val="28"/>
          <w:shd w:val="clear" w:color="auto" w:fill="FFFFFF"/>
        </w:rPr>
        <w:t>е</w:t>
      </w:r>
      <w:r w:rsidRPr="00CD225C">
        <w:rPr>
          <w:bCs/>
          <w:color w:val="000000"/>
          <w:sz w:val="28"/>
          <w:szCs w:val="28"/>
          <w:shd w:val="clear" w:color="auto" w:fill="FFFFFF"/>
        </w:rPr>
        <w:t>нения платы граждан за коммунальные услуги на территории муниципальн</w:t>
      </w:r>
      <w:r w:rsidRPr="00CD225C">
        <w:rPr>
          <w:bCs/>
          <w:color w:val="000000"/>
          <w:sz w:val="28"/>
          <w:szCs w:val="28"/>
          <w:shd w:val="clear" w:color="auto" w:fill="FFFFFF"/>
        </w:rPr>
        <w:t>о</w:t>
      </w:r>
      <w:r w:rsidRPr="00CD225C">
        <w:rPr>
          <w:bCs/>
          <w:color w:val="000000"/>
          <w:sz w:val="28"/>
          <w:szCs w:val="28"/>
          <w:shd w:val="clear" w:color="auto" w:fill="FFFFFF"/>
        </w:rPr>
        <w:t>го образования Смоленский район Алтайского края ПОСТАНОВЛЯЕТ</w:t>
      </w:r>
      <w:r w:rsidRPr="00CD225C">
        <w:rPr>
          <w:bCs/>
          <w:sz w:val="28"/>
          <w:szCs w:val="28"/>
        </w:rPr>
        <w:t>:</w:t>
      </w:r>
    </w:p>
    <w:p w:rsidR="00ED1B4D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 w:rsidRPr="0047567C">
        <w:rPr>
          <w:sz w:val="28"/>
          <w:szCs w:val="28"/>
        </w:rPr>
        <w:t xml:space="preserve">Утвердить Положение о порядке и условиях предоставления </w:t>
      </w:r>
      <w:r w:rsidRPr="00CD5487">
        <w:rPr>
          <w:sz w:val="28"/>
          <w:szCs w:val="28"/>
        </w:rPr>
        <w:t>допо</w:t>
      </w:r>
      <w:r w:rsidRPr="00CD5487">
        <w:rPr>
          <w:sz w:val="28"/>
          <w:szCs w:val="28"/>
        </w:rPr>
        <w:t>л</w:t>
      </w:r>
      <w:r w:rsidRPr="00CD5487">
        <w:rPr>
          <w:sz w:val="28"/>
          <w:szCs w:val="28"/>
        </w:rPr>
        <w:t>нительных мер социальной поддержки в целях соблюдения предельного и</w:t>
      </w:r>
      <w:r w:rsidRPr="00CD5487">
        <w:rPr>
          <w:sz w:val="28"/>
          <w:szCs w:val="28"/>
        </w:rPr>
        <w:t>н</w:t>
      </w:r>
      <w:r w:rsidRPr="00CD5487">
        <w:rPr>
          <w:sz w:val="28"/>
          <w:szCs w:val="28"/>
        </w:rPr>
        <w:t xml:space="preserve">декса платы граждан за коммунальные услуги </w:t>
      </w:r>
      <w:r w:rsidRPr="0047567C">
        <w:rPr>
          <w:rStyle w:val="21"/>
          <w:color w:val="000000"/>
          <w:szCs w:val="28"/>
        </w:rPr>
        <w:t xml:space="preserve">на территории </w:t>
      </w:r>
      <w:r w:rsidR="00207E22">
        <w:rPr>
          <w:rStyle w:val="21"/>
          <w:color w:val="000000"/>
          <w:szCs w:val="28"/>
        </w:rPr>
        <w:t>Смоленского района</w:t>
      </w:r>
      <w:r w:rsidRPr="0047567C">
        <w:rPr>
          <w:rStyle w:val="21"/>
          <w:color w:val="000000"/>
          <w:szCs w:val="28"/>
        </w:rPr>
        <w:t>Алтайского края</w:t>
      </w:r>
      <w:r w:rsidRPr="0047567C">
        <w:rPr>
          <w:sz w:val="28"/>
          <w:szCs w:val="28"/>
        </w:rPr>
        <w:t xml:space="preserve"> (приложение).</w:t>
      </w:r>
    </w:p>
    <w:p w:rsidR="00B030AC" w:rsidRDefault="00B030AC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Комитету по финансам</w:t>
      </w:r>
      <w:r w:rsidR="004F7740">
        <w:rPr>
          <w:color w:val="000000"/>
          <w:sz w:val="28"/>
          <w:szCs w:val="28"/>
        </w:rPr>
        <w:t>,налоговой и кредитной политике Админ</w:t>
      </w:r>
      <w:r w:rsidR="004F7740">
        <w:rPr>
          <w:color w:val="000000"/>
          <w:sz w:val="28"/>
          <w:szCs w:val="28"/>
        </w:rPr>
        <w:t>и</w:t>
      </w:r>
      <w:r w:rsidR="004F7740">
        <w:rPr>
          <w:color w:val="000000"/>
          <w:sz w:val="28"/>
          <w:szCs w:val="28"/>
        </w:rPr>
        <w:t xml:space="preserve">страции </w:t>
      </w:r>
      <w:r w:rsidR="00207E22">
        <w:rPr>
          <w:color w:val="000000"/>
          <w:sz w:val="28"/>
          <w:szCs w:val="28"/>
        </w:rPr>
        <w:t>Смоленского района</w:t>
      </w:r>
      <w:r w:rsidR="004F7740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r w:rsidR="00DE0D19">
        <w:rPr>
          <w:color w:val="000000"/>
          <w:sz w:val="28"/>
          <w:szCs w:val="28"/>
        </w:rPr>
        <w:t>Смоле</w:t>
      </w:r>
      <w:r w:rsidR="00DE0D19">
        <w:rPr>
          <w:color w:val="000000"/>
          <w:sz w:val="28"/>
          <w:szCs w:val="28"/>
        </w:rPr>
        <w:t>н</w:t>
      </w:r>
      <w:r w:rsidR="00DE0D19">
        <w:rPr>
          <w:color w:val="000000"/>
          <w:sz w:val="28"/>
          <w:szCs w:val="28"/>
        </w:rPr>
        <w:t>ского района</w:t>
      </w:r>
      <w:r w:rsidR="004F7740">
        <w:rPr>
          <w:color w:val="000000"/>
          <w:sz w:val="28"/>
          <w:szCs w:val="28"/>
        </w:rPr>
        <w:t>Алтайского края</w:t>
      </w:r>
      <w:r w:rsidR="00F63314">
        <w:rPr>
          <w:color w:val="000000"/>
          <w:sz w:val="28"/>
          <w:szCs w:val="28"/>
        </w:rPr>
        <w:t xml:space="preserve"> на указанные цели</w:t>
      </w:r>
      <w:r w:rsidR="004F7740">
        <w:rPr>
          <w:color w:val="000000"/>
          <w:sz w:val="28"/>
          <w:szCs w:val="28"/>
        </w:rPr>
        <w:t>.</w:t>
      </w:r>
    </w:p>
    <w:p w:rsidR="003009EA" w:rsidRPr="00B24EE1" w:rsidRDefault="00C02B89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color w:val="000000"/>
          <w:sz w:val="28"/>
          <w:szCs w:val="28"/>
        </w:rPr>
      </w:pPr>
      <w:r w:rsidRPr="00B24EE1">
        <w:rPr>
          <w:sz w:val="28"/>
          <w:szCs w:val="28"/>
        </w:rPr>
        <w:t xml:space="preserve">Считать утратившими силу постановление Администрации района </w:t>
      </w:r>
      <w:r w:rsidR="00B24EE1" w:rsidRPr="00B24EE1">
        <w:rPr>
          <w:sz w:val="28"/>
          <w:szCs w:val="28"/>
        </w:rPr>
        <w:t>«О</w:t>
      </w:r>
      <w:r w:rsidRPr="00B24EE1">
        <w:rPr>
          <w:sz w:val="28"/>
          <w:szCs w:val="28"/>
        </w:rPr>
        <w:t xml:space="preserve">б утверждении Положения </w:t>
      </w:r>
      <w:r w:rsidR="00B24EE1" w:rsidRPr="00B24EE1">
        <w:rPr>
          <w:sz w:val="28"/>
          <w:szCs w:val="28"/>
        </w:rPr>
        <w:t xml:space="preserve"> о порядке и условиях предоставления допо</w:t>
      </w:r>
      <w:r w:rsidR="00B24EE1" w:rsidRPr="00B24EE1">
        <w:rPr>
          <w:sz w:val="28"/>
          <w:szCs w:val="28"/>
        </w:rPr>
        <w:t>л</w:t>
      </w:r>
      <w:r w:rsidR="00B24EE1" w:rsidRPr="00B24EE1">
        <w:rPr>
          <w:sz w:val="28"/>
          <w:szCs w:val="28"/>
        </w:rPr>
        <w:t>нительных мер социальной поддержки в целях соблюдения предельного и</w:t>
      </w:r>
      <w:r w:rsidR="00B24EE1" w:rsidRPr="00B24EE1">
        <w:rPr>
          <w:sz w:val="28"/>
          <w:szCs w:val="28"/>
        </w:rPr>
        <w:t>н</w:t>
      </w:r>
      <w:r w:rsidR="00B24EE1" w:rsidRPr="00B24EE1">
        <w:rPr>
          <w:sz w:val="28"/>
          <w:szCs w:val="28"/>
        </w:rPr>
        <w:t>декса платы граждан за коммунальные услуги на территории Смоленского района Алтайского края» от 2</w:t>
      </w:r>
      <w:r w:rsidR="00585422">
        <w:rPr>
          <w:sz w:val="28"/>
          <w:szCs w:val="28"/>
        </w:rPr>
        <w:t>7</w:t>
      </w:r>
      <w:r w:rsidR="00B24EE1" w:rsidRPr="00B24EE1">
        <w:rPr>
          <w:sz w:val="28"/>
          <w:szCs w:val="28"/>
        </w:rPr>
        <w:t>.</w:t>
      </w:r>
      <w:r w:rsidR="00585422">
        <w:rPr>
          <w:sz w:val="28"/>
          <w:szCs w:val="28"/>
        </w:rPr>
        <w:t>05</w:t>
      </w:r>
      <w:r w:rsidR="00B24EE1" w:rsidRPr="00B24EE1">
        <w:rPr>
          <w:sz w:val="28"/>
          <w:szCs w:val="28"/>
        </w:rPr>
        <w:t>.202</w:t>
      </w:r>
      <w:r w:rsidR="00585422">
        <w:rPr>
          <w:sz w:val="28"/>
          <w:szCs w:val="28"/>
        </w:rPr>
        <w:t>2</w:t>
      </w:r>
      <w:r w:rsidR="00B24EE1" w:rsidRPr="00B24EE1">
        <w:rPr>
          <w:sz w:val="28"/>
          <w:szCs w:val="28"/>
        </w:rPr>
        <w:t xml:space="preserve"> №</w:t>
      </w:r>
      <w:r w:rsidR="00585422">
        <w:rPr>
          <w:sz w:val="28"/>
          <w:szCs w:val="28"/>
        </w:rPr>
        <w:t>431</w:t>
      </w:r>
      <w:r w:rsidR="00F13FC0">
        <w:rPr>
          <w:sz w:val="28"/>
          <w:szCs w:val="28"/>
        </w:rPr>
        <w:t xml:space="preserve"> (в редакции от 11.01.2023 №12)</w:t>
      </w:r>
      <w:r w:rsidRPr="00B24EE1">
        <w:rPr>
          <w:sz w:val="28"/>
          <w:szCs w:val="28"/>
        </w:rPr>
        <w:t>.</w:t>
      </w:r>
    </w:p>
    <w:p w:rsidR="00ED1B4D" w:rsidRPr="0047567C" w:rsidRDefault="00DE0D19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ED1B4D" w:rsidRPr="0047567C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  <w:r w:rsidR="00ED1B4D" w:rsidRPr="0047567C">
        <w:rPr>
          <w:sz w:val="28"/>
          <w:szCs w:val="28"/>
        </w:rPr>
        <w:t xml:space="preserve">. </w:t>
      </w:r>
    </w:p>
    <w:p w:rsidR="00ED1B4D" w:rsidRPr="0047567C" w:rsidRDefault="00ED1B4D" w:rsidP="004F774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47567C">
        <w:rPr>
          <w:sz w:val="28"/>
          <w:szCs w:val="28"/>
        </w:rPr>
        <w:t>Контроль за</w:t>
      </w:r>
      <w:proofErr w:type="gramEnd"/>
      <w:r w:rsidRPr="0047567C">
        <w:rPr>
          <w:sz w:val="28"/>
          <w:szCs w:val="28"/>
        </w:rPr>
        <w:t xml:space="preserve"> исполнением </w:t>
      </w:r>
      <w:r w:rsidR="00DE0D19">
        <w:rPr>
          <w:sz w:val="28"/>
          <w:szCs w:val="28"/>
        </w:rPr>
        <w:t>настоящего</w:t>
      </w:r>
      <w:r w:rsidRPr="0047567C">
        <w:rPr>
          <w:sz w:val="28"/>
          <w:szCs w:val="28"/>
        </w:rPr>
        <w:t xml:space="preserve"> постановления возложить </w:t>
      </w:r>
      <w:r w:rsidR="00A70F46">
        <w:rPr>
          <w:sz w:val="28"/>
          <w:szCs w:val="28"/>
        </w:rPr>
        <w:br/>
      </w:r>
      <w:r w:rsidRPr="0047567C">
        <w:rPr>
          <w:sz w:val="28"/>
          <w:szCs w:val="28"/>
        </w:rPr>
        <w:t xml:space="preserve">на </w:t>
      </w:r>
      <w:r w:rsidR="003D6CFC">
        <w:rPr>
          <w:sz w:val="28"/>
          <w:szCs w:val="28"/>
        </w:rPr>
        <w:t xml:space="preserve">Начальника управления </w:t>
      </w:r>
      <w:r w:rsidR="00DE0D19">
        <w:rPr>
          <w:sz w:val="28"/>
          <w:szCs w:val="28"/>
        </w:rPr>
        <w:t xml:space="preserve">ЖКХ, строительства, архитектуры и </w:t>
      </w:r>
      <w:proofErr w:type="spellStart"/>
      <w:r w:rsidR="00DE0D19">
        <w:rPr>
          <w:sz w:val="28"/>
          <w:szCs w:val="28"/>
        </w:rPr>
        <w:t>газифик</w:t>
      </w:r>
      <w:r w:rsidR="00DE0D19">
        <w:rPr>
          <w:sz w:val="28"/>
          <w:szCs w:val="28"/>
        </w:rPr>
        <w:t>а</w:t>
      </w:r>
      <w:r w:rsidR="00DE0D19">
        <w:rPr>
          <w:sz w:val="28"/>
          <w:szCs w:val="28"/>
        </w:rPr>
        <w:t>ции</w:t>
      </w:r>
      <w:r w:rsidR="003D6CFC">
        <w:rPr>
          <w:sz w:val="28"/>
          <w:szCs w:val="28"/>
        </w:rPr>
        <w:t>АлмаеваВ</w:t>
      </w:r>
      <w:r w:rsidR="001C6E54">
        <w:rPr>
          <w:sz w:val="28"/>
          <w:szCs w:val="28"/>
        </w:rPr>
        <w:t>.</w:t>
      </w:r>
      <w:r w:rsidR="003D6CFC">
        <w:rPr>
          <w:sz w:val="28"/>
          <w:szCs w:val="28"/>
        </w:rPr>
        <w:t>Н</w:t>
      </w:r>
      <w:proofErr w:type="spellEnd"/>
      <w:r w:rsidR="001C6E54">
        <w:rPr>
          <w:sz w:val="28"/>
          <w:szCs w:val="28"/>
        </w:rPr>
        <w:t>.</w:t>
      </w:r>
    </w:p>
    <w:tbl>
      <w:tblPr>
        <w:tblW w:w="9558" w:type="dxa"/>
        <w:tblInd w:w="108" w:type="dxa"/>
        <w:tblLayout w:type="fixed"/>
        <w:tblLook w:val="0000"/>
      </w:tblPr>
      <w:tblGrid>
        <w:gridCol w:w="9558"/>
      </w:tblGrid>
      <w:tr w:rsidR="0062369D" w:rsidRPr="0047567C" w:rsidTr="00F96187">
        <w:trPr>
          <w:trHeight w:val="341"/>
        </w:trPr>
        <w:tc>
          <w:tcPr>
            <w:tcW w:w="9558" w:type="dxa"/>
          </w:tcPr>
          <w:p w:rsidR="0062369D" w:rsidRDefault="0062369D" w:rsidP="0094158F">
            <w:pPr>
              <w:pStyle w:val="a8"/>
              <w:rPr>
                <w:szCs w:val="28"/>
              </w:rPr>
            </w:pPr>
          </w:p>
          <w:p w:rsidR="00F96187" w:rsidRDefault="00F96187" w:rsidP="0094158F">
            <w:pPr>
              <w:pStyle w:val="a8"/>
              <w:rPr>
                <w:szCs w:val="28"/>
              </w:rPr>
            </w:pPr>
          </w:p>
          <w:p w:rsidR="00F96187" w:rsidRDefault="00F96187" w:rsidP="00F96187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 Глава района                                                                                    Моисеева Л.В.</w:t>
            </w: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  <w:tr w:rsidR="00F96187" w:rsidRPr="0047567C" w:rsidTr="00F96187">
        <w:trPr>
          <w:trHeight w:val="341"/>
        </w:trPr>
        <w:tc>
          <w:tcPr>
            <w:tcW w:w="9558" w:type="dxa"/>
          </w:tcPr>
          <w:p w:rsidR="00F96187" w:rsidRDefault="00F96187" w:rsidP="0094158F">
            <w:pPr>
              <w:pStyle w:val="a8"/>
              <w:rPr>
                <w:szCs w:val="28"/>
              </w:rPr>
            </w:pPr>
          </w:p>
        </w:tc>
      </w:tr>
    </w:tbl>
    <w:p w:rsidR="00DE0D19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br w:type="page"/>
      </w:r>
      <w:r w:rsidR="00DE0D19">
        <w:rPr>
          <w:sz w:val="28"/>
          <w:szCs w:val="28"/>
        </w:rPr>
        <w:lastRenderedPageBreak/>
        <w:t>УТВЕРЖДЕНО:</w:t>
      </w:r>
    </w:p>
    <w:p w:rsidR="00ED1B4D" w:rsidRPr="0047567C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t>постановлени</w:t>
      </w:r>
      <w:r w:rsidR="00DE0D19">
        <w:rPr>
          <w:sz w:val="28"/>
          <w:szCs w:val="28"/>
        </w:rPr>
        <w:t>ем</w:t>
      </w:r>
      <w:r w:rsidR="00D602C6">
        <w:rPr>
          <w:sz w:val="28"/>
          <w:szCs w:val="28"/>
        </w:rPr>
        <w:t>А</w:t>
      </w:r>
      <w:r w:rsidRPr="0047567C">
        <w:rPr>
          <w:sz w:val="28"/>
          <w:szCs w:val="28"/>
        </w:rPr>
        <w:t xml:space="preserve">дминистрации </w:t>
      </w:r>
      <w:r w:rsidR="00DE0D19">
        <w:rPr>
          <w:color w:val="000000"/>
          <w:sz w:val="28"/>
          <w:szCs w:val="28"/>
        </w:rPr>
        <w:t>Смоленского района</w:t>
      </w:r>
      <w:r w:rsidRPr="0047567C">
        <w:rPr>
          <w:sz w:val="28"/>
          <w:szCs w:val="28"/>
        </w:rPr>
        <w:t>Алтайского края</w:t>
      </w:r>
    </w:p>
    <w:p w:rsidR="00ED1B4D" w:rsidRPr="0047567C" w:rsidRDefault="00ED1B4D" w:rsidP="00A70F46">
      <w:pPr>
        <w:ind w:left="4820"/>
        <w:rPr>
          <w:sz w:val="28"/>
          <w:szCs w:val="28"/>
        </w:rPr>
      </w:pPr>
      <w:r w:rsidRPr="0047567C">
        <w:rPr>
          <w:sz w:val="28"/>
          <w:szCs w:val="28"/>
        </w:rPr>
        <w:t xml:space="preserve">от </w:t>
      </w:r>
      <w:r w:rsidR="00C05819">
        <w:rPr>
          <w:sz w:val="28"/>
        </w:rPr>
        <w:t>14.11.2023 №1050</w:t>
      </w:r>
    </w:p>
    <w:p w:rsidR="00ED1B4D" w:rsidRPr="0047567C" w:rsidRDefault="00ED1B4D" w:rsidP="006D53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D1B4D" w:rsidRPr="0047567C" w:rsidRDefault="00ED1B4D" w:rsidP="00ED1B4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C27">
        <w:rPr>
          <w:b/>
          <w:sz w:val="28"/>
          <w:szCs w:val="28"/>
        </w:rPr>
        <w:t>ПОЛОЖЕНИЕ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2330" w:rsidRDefault="00A53637" w:rsidP="008A36A8">
      <w:pPr>
        <w:autoSpaceDE w:val="0"/>
        <w:autoSpaceDN w:val="0"/>
        <w:adjustRightInd w:val="0"/>
        <w:jc w:val="center"/>
        <w:rPr>
          <w:rStyle w:val="21"/>
          <w:color w:val="000000"/>
          <w:szCs w:val="28"/>
        </w:rPr>
      </w:pPr>
      <w:r w:rsidRPr="001F1C27">
        <w:rPr>
          <w:sz w:val="28"/>
          <w:szCs w:val="28"/>
        </w:rPr>
        <w:t xml:space="preserve">о порядке и условиях предоставления дополнительных мер социальной </w:t>
      </w:r>
      <w:r w:rsidRPr="001F1C27">
        <w:rPr>
          <w:sz w:val="28"/>
          <w:szCs w:val="28"/>
        </w:rPr>
        <w:br/>
        <w:t>поддержки в целях соблюдения предельного индекса платы граждан зако</w:t>
      </w:r>
      <w:r w:rsidRPr="001F1C27">
        <w:rPr>
          <w:sz w:val="28"/>
          <w:szCs w:val="28"/>
        </w:rPr>
        <w:t>м</w:t>
      </w:r>
      <w:r w:rsidRPr="001F1C27">
        <w:rPr>
          <w:sz w:val="28"/>
          <w:szCs w:val="28"/>
        </w:rPr>
        <w:t xml:space="preserve">мунальные услуги </w:t>
      </w:r>
      <w:r w:rsidRPr="001F1C27">
        <w:rPr>
          <w:rStyle w:val="21"/>
          <w:color w:val="000000"/>
          <w:szCs w:val="28"/>
        </w:rPr>
        <w:t>на территории муниципального образования</w:t>
      </w:r>
    </w:p>
    <w:p w:rsidR="00A53637" w:rsidRPr="001F1C27" w:rsidRDefault="009E2330" w:rsidP="008A36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21"/>
          <w:color w:val="000000"/>
          <w:szCs w:val="28"/>
        </w:rPr>
        <w:t>Смоленского района А</w:t>
      </w:r>
      <w:r w:rsidR="00A53637" w:rsidRPr="001F1C27">
        <w:rPr>
          <w:rStyle w:val="21"/>
          <w:color w:val="000000"/>
          <w:szCs w:val="28"/>
        </w:rPr>
        <w:t>лтайского края</w:t>
      </w:r>
    </w:p>
    <w:p w:rsidR="00A53637" w:rsidRPr="001F1C27" w:rsidRDefault="00A53637" w:rsidP="00A536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7AC" w:rsidRPr="00A147AC" w:rsidRDefault="00A147AC" w:rsidP="00A14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47AC">
        <w:rPr>
          <w:b/>
          <w:sz w:val="28"/>
          <w:szCs w:val="28"/>
        </w:rPr>
        <w:t>1. Общие положения</w:t>
      </w:r>
    </w:p>
    <w:p w:rsidR="00A147AC" w:rsidRPr="00A147AC" w:rsidRDefault="00A147AC" w:rsidP="00A14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47AC" w:rsidRPr="00A147AC" w:rsidRDefault="00A147AC" w:rsidP="00A147A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sz w:val="28"/>
          <w:szCs w:val="28"/>
        </w:rPr>
        <w:t xml:space="preserve">1.1. Настоящее Положение </w:t>
      </w:r>
      <w:r w:rsidRPr="00A147AC">
        <w:rPr>
          <w:color w:val="000000"/>
          <w:sz w:val="28"/>
          <w:szCs w:val="28"/>
          <w:shd w:val="clear" w:color="auto" w:fill="FFFFFF"/>
        </w:rPr>
        <w:t>устанавливает порядок, и условия предо</w:t>
      </w:r>
      <w:r w:rsidRPr="00A147AC">
        <w:rPr>
          <w:color w:val="000000"/>
          <w:sz w:val="28"/>
          <w:szCs w:val="28"/>
          <w:shd w:val="clear" w:color="auto" w:fill="FFFFFF"/>
        </w:rPr>
        <w:t>с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тавления </w:t>
      </w:r>
      <w:r w:rsidRPr="00A147AC">
        <w:rPr>
          <w:sz w:val="28"/>
          <w:szCs w:val="28"/>
        </w:rPr>
        <w:t>дополнительных мер социальной поддержки в целях соблюдения предельного индекса платы граждан за коммунальные услуги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 на территории муниципального образования </w:t>
      </w:r>
      <w:r w:rsidRPr="00A147AC">
        <w:rPr>
          <w:color w:val="000000"/>
          <w:sz w:val="28"/>
          <w:szCs w:val="28"/>
        </w:rPr>
        <w:t>Смоленск</w:t>
      </w:r>
      <w:r w:rsidR="00346791">
        <w:rPr>
          <w:color w:val="000000"/>
          <w:sz w:val="28"/>
          <w:szCs w:val="28"/>
        </w:rPr>
        <w:t>ий</w:t>
      </w:r>
      <w:r w:rsidRPr="00A147AC">
        <w:rPr>
          <w:color w:val="000000"/>
          <w:sz w:val="28"/>
          <w:szCs w:val="28"/>
        </w:rPr>
        <w:t xml:space="preserve"> район </w:t>
      </w:r>
      <w:r w:rsidRPr="00A147AC">
        <w:rPr>
          <w:color w:val="000000"/>
          <w:sz w:val="28"/>
          <w:szCs w:val="28"/>
          <w:shd w:val="clear" w:color="auto" w:fill="FFFFFF"/>
        </w:rPr>
        <w:t>Алтайского края (далее - Компенсация).</w:t>
      </w:r>
    </w:p>
    <w:p w:rsidR="00A147AC" w:rsidRPr="00A147AC" w:rsidRDefault="00A147AC" w:rsidP="00A147A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 xml:space="preserve">1.2. 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Компенсация предоставляется гражданину в заявительном порядке в случае превышения фактического роста платы граждан за коммунальные услуги по отношению к установленному Указом Губернатора Алтайского края предельному индексу изменения размера платы граждан за коммунал</w:t>
      </w:r>
      <w:r w:rsidRPr="00A147AC">
        <w:rPr>
          <w:color w:val="000000"/>
          <w:sz w:val="28"/>
          <w:szCs w:val="28"/>
          <w:shd w:val="clear" w:color="auto" w:fill="FFFFFF"/>
        </w:rPr>
        <w:t>ь</w:t>
      </w:r>
      <w:r w:rsidRPr="00A147AC">
        <w:rPr>
          <w:color w:val="000000"/>
          <w:sz w:val="28"/>
          <w:szCs w:val="28"/>
          <w:shd w:val="clear" w:color="auto" w:fill="FFFFFF"/>
        </w:rPr>
        <w:t>ные услуги (далее – «Получатель») в форме перечисления потребителю Ко</w:t>
      </w:r>
      <w:r w:rsidRPr="00A147AC">
        <w:rPr>
          <w:color w:val="000000"/>
          <w:sz w:val="28"/>
          <w:szCs w:val="28"/>
          <w:shd w:val="clear" w:color="auto" w:fill="FFFFFF"/>
        </w:rPr>
        <w:t>м</w:t>
      </w:r>
      <w:r w:rsidRPr="00A147AC">
        <w:rPr>
          <w:color w:val="000000"/>
          <w:sz w:val="28"/>
          <w:szCs w:val="28"/>
          <w:shd w:val="clear" w:color="auto" w:fill="FFFFFF"/>
        </w:rPr>
        <w:t>пенсации на оплату коммунальных услуг, потребляемых в жилом помещ</w:t>
      </w:r>
      <w:r w:rsidRPr="00A147AC">
        <w:rPr>
          <w:color w:val="000000"/>
          <w:sz w:val="28"/>
          <w:szCs w:val="28"/>
          <w:shd w:val="clear" w:color="auto" w:fill="FFFFFF"/>
        </w:rPr>
        <w:t>е</w:t>
      </w:r>
      <w:r w:rsidRPr="00A147AC">
        <w:rPr>
          <w:color w:val="000000"/>
          <w:sz w:val="28"/>
          <w:szCs w:val="28"/>
          <w:shd w:val="clear" w:color="auto" w:fill="FFFFFF"/>
        </w:rPr>
        <w:t>нии, за счет средств бюджета муниципального образования Смоленск</w:t>
      </w:r>
      <w:r w:rsidR="00346791">
        <w:rPr>
          <w:color w:val="000000"/>
          <w:sz w:val="28"/>
          <w:szCs w:val="28"/>
          <w:shd w:val="clear" w:color="auto" w:fill="FFFFFF"/>
        </w:rPr>
        <w:t>ий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 ра</w:t>
      </w:r>
      <w:r w:rsidRPr="00A147AC">
        <w:rPr>
          <w:color w:val="000000"/>
          <w:sz w:val="28"/>
          <w:szCs w:val="28"/>
          <w:shd w:val="clear" w:color="auto" w:fill="FFFFFF"/>
        </w:rPr>
        <w:t>й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="00346791">
        <w:rPr>
          <w:color w:val="000000"/>
          <w:sz w:val="28"/>
          <w:szCs w:val="28"/>
          <w:shd w:val="clear" w:color="auto" w:fill="FFFFFF"/>
        </w:rPr>
        <w:t>н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  за счет субсидий из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 xml:space="preserve"> краевого бюджета (компенсация на оплату угля, дров в целях печного отопления).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1.3. Право на получение Компенсации вне зависимости от уровня д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>ходов потребителей коммунальных услуг, доли жилого помещения в собс</w:t>
      </w:r>
      <w:r w:rsidRPr="00A147AC">
        <w:rPr>
          <w:color w:val="000000"/>
          <w:sz w:val="28"/>
          <w:szCs w:val="28"/>
          <w:shd w:val="clear" w:color="auto" w:fill="FFFFFF"/>
        </w:rPr>
        <w:t>т</w:t>
      </w:r>
      <w:r w:rsidRPr="00A147AC">
        <w:rPr>
          <w:color w:val="000000"/>
          <w:sz w:val="28"/>
          <w:szCs w:val="28"/>
          <w:shd w:val="clear" w:color="auto" w:fill="FFFFFF"/>
        </w:rPr>
        <w:t>венности Получателя имеют следующие лица: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собственник или один из собственников жилых помещений;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наниматели жилых помещений либо члены их семей;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иные лица, зарегистрированные в соответствующем жилом помещ</w:t>
      </w:r>
      <w:r w:rsidRPr="00A147AC">
        <w:rPr>
          <w:color w:val="000000"/>
          <w:sz w:val="28"/>
          <w:szCs w:val="28"/>
          <w:shd w:val="clear" w:color="auto" w:fill="FFFFFF"/>
        </w:rPr>
        <w:t>е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нии, осуществляющие оплату коммунальных услуг (при наличии договора с </w:t>
      </w:r>
      <w:proofErr w:type="spellStart"/>
      <w:r w:rsidRPr="00A147AC">
        <w:rPr>
          <w:color w:val="000000"/>
          <w:sz w:val="28"/>
          <w:szCs w:val="28"/>
          <w:shd w:val="clear" w:color="auto" w:fill="FFFFFF"/>
        </w:rPr>
        <w:t>ресурсоснабжающей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 xml:space="preserve"> организацией) на территории муниципального образ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>вания Смоленского района.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1.4. 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Органом, ответственным за выплату Компенсации, является </w:t>
      </w:r>
      <w:r w:rsidRPr="00A147AC">
        <w:rPr>
          <w:color w:val="000000"/>
          <w:sz w:val="28"/>
          <w:szCs w:val="28"/>
        </w:rPr>
        <w:t>Управление ЖКХ, строительства, архитектуры и газификации Администр</w:t>
      </w:r>
      <w:r w:rsidRPr="00A147AC">
        <w:rPr>
          <w:color w:val="000000"/>
          <w:sz w:val="28"/>
          <w:szCs w:val="28"/>
        </w:rPr>
        <w:t>а</w:t>
      </w:r>
      <w:r w:rsidRPr="00A147AC">
        <w:rPr>
          <w:color w:val="000000"/>
          <w:sz w:val="28"/>
          <w:szCs w:val="28"/>
        </w:rPr>
        <w:t>ции Смоленского района</w:t>
      </w:r>
      <w:r w:rsidRPr="00A147AC">
        <w:rPr>
          <w:color w:val="000000"/>
          <w:sz w:val="28"/>
          <w:szCs w:val="28"/>
          <w:shd w:val="clear" w:color="auto" w:fill="FFFFFF"/>
        </w:rPr>
        <w:t>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1.5.Компенсация рассчитывается в соответствии с пунктом 3.3. данного Положения на основании: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1.5.1. На оплату угля, дров в целях печного отопления – на основании предоставляемых гражданами платежных документов о приобретении тве</w:t>
      </w:r>
      <w:r w:rsidRPr="00A147AC">
        <w:rPr>
          <w:color w:val="000000"/>
          <w:sz w:val="28"/>
          <w:szCs w:val="28"/>
          <w:shd w:val="clear" w:color="auto" w:fill="FFFFFF"/>
        </w:rPr>
        <w:t>р</w:t>
      </w:r>
      <w:r w:rsidRPr="00A147AC">
        <w:rPr>
          <w:color w:val="000000"/>
          <w:sz w:val="28"/>
          <w:szCs w:val="28"/>
          <w:shd w:val="clear" w:color="auto" w:fill="FFFFFF"/>
        </w:rPr>
        <w:t>дого топлива</w:t>
      </w:r>
      <w:r w:rsidRPr="00A147AC">
        <w:rPr>
          <w:sz w:val="28"/>
          <w:szCs w:val="28"/>
        </w:rPr>
        <w:t xml:space="preserve"> (угля, дров) при наличии печного отопления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 жилых домов.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lastRenderedPageBreak/>
        <w:t xml:space="preserve">1.5.2. На оплату иных коммунальных услуг – на основании </w:t>
      </w:r>
      <w:r w:rsidRPr="00A147AC">
        <w:rPr>
          <w:color w:val="000000"/>
          <w:sz w:val="28"/>
          <w:szCs w:val="28"/>
        </w:rPr>
        <w:t>информ</w:t>
      </w:r>
      <w:r w:rsidRPr="00A147AC">
        <w:rPr>
          <w:color w:val="000000"/>
          <w:sz w:val="28"/>
          <w:szCs w:val="28"/>
        </w:rPr>
        <w:t>а</w:t>
      </w:r>
      <w:r w:rsidRPr="00A147AC">
        <w:rPr>
          <w:color w:val="000000"/>
          <w:sz w:val="28"/>
          <w:szCs w:val="28"/>
        </w:rPr>
        <w:t xml:space="preserve">ции о начислении платежей, </w:t>
      </w:r>
      <w:r w:rsidRPr="00A147AC">
        <w:rPr>
          <w:color w:val="000000"/>
          <w:sz w:val="28"/>
          <w:szCs w:val="28"/>
          <w:shd w:val="clear" w:color="auto" w:fill="FFFFFF"/>
        </w:rPr>
        <w:t>полученной в результате электронного взаим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действия с </w:t>
      </w:r>
      <w:proofErr w:type="spellStart"/>
      <w:r w:rsidRPr="00A147AC">
        <w:rPr>
          <w:color w:val="000000"/>
          <w:sz w:val="28"/>
          <w:szCs w:val="28"/>
          <w:shd w:val="clear" w:color="auto" w:fill="FFFFFF"/>
        </w:rPr>
        <w:t>ресурсоснабжающе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й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>ими) организацией(</w:t>
      </w:r>
      <w:proofErr w:type="spellStart"/>
      <w:r w:rsidRPr="00A147AC">
        <w:rPr>
          <w:color w:val="000000"/>
          <w:sz w:val="28"/>
          <w:szCs w:val="28"/>
          <w:shd w:val="clear" w:color="auto" w:fill="FFFFFF"/>
        </w:rPr>
        <w:t>ями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 xml:space="preserve">), оказывающими коммунальные услуги на территории Смоленского района. 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>1.6. При</w:t>
      </w:r>
      <w:r w:rsidRPr="00A147AC">
        <w:rPr>
          <w:sz w:val="28"/>
          <w:szCs w:val="28"/>
        </w:rPr>
        <w:t xml:space="preserve"> расчете компенсации учитывается плата за коммунальные у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луги, рост регулируемых цен (тарифов) по которым по отношению к базов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>му месяцу превышает уровень утвержденного предельного индекса платы граждан за коммунальные услуги для соответствующего муниципального образования.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A147AC">
        <w:rPr>
          <w:sz w:val="28"/>
          <w:szCs w:val="28"/>
        </w:rPr>
        <w:t>в расчетном месяце декабрь 2022 года базовым месяцем является н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>ябрь 2022 года в соответствии с п. 4.4 Постановления Правительства РФ от 14 ноября 2022 г. № 2053 «Об особенностях индексации регулируемых цен (тарифов) с 1 декабря 2022 г. по 31 декабря 2023 г. и о внесении изменений в некоторые акты Правительства Российской Федерации»;</w:t>
      </w:r>
      <w:proofErr w:type="gramEnd"/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расчетный месяц – месяц, за который производится начисление плат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жа за коммунальную услугу (для твердого топлива – месяц, соответству</w:t>
      </w:r>
      <w:r w:rsidRPr="00A147AC">
        <w:rPr>
          <w:sz w:val="28"/>
          <w:szCs w:val="28"/>
        </w:rPr>
        <w:t>ю</w:t>
      </w:r>
      <w:r w:rsidRPr="00A147AC">
        <w:rPr>
          <w:sz w:val="28"/>
          <w:szCs w:val="28"/>
        </w:rPr>
        <w:t>щий дате приобретения).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1.7. 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Компенсация рассчитывается за </w:t>
      </w:r>
      <w:r w:rsidRPr="00A147AC">
        <w:rPr>
          <w:sz w:val="28"/>
          <w:szCs w:val="28"/>
          <w:shd w:val="clear" w:color="auto" w:fill="FFFFFF"/>
        </w:rPr>
        <w:t xml:space="preserve">расчетный месяц </w:t>
      </w:r>
      <w:proofErr w:type="gramStart"/>
      <w:r w:rsidRPr="00A147AC">
        <w:rPr>
          <w:sz w:val="28"/>
          <w:szCs w:val="28"/>
          <w:shd w:val="clear" w:color="auto" w:fill="FFFFFF"/>
        </w:rPr>
        <w:t>и(</w:t>
      </w:r>
      <w:proofErr w:type="gramEnd"/>
      <w:r w:rsidRPr="00A147AC">
        <w:rPr>
          <w:sz w:val="28"/>
          <w:szCs w:val="28"/>
          <w:shd w:val="clear" w:color="auto" w:fill="FFFFFF"/>
        </w:rPr>
        <w:t>или) в заяв</w:t>
      </w:r>
      <w:r w:rsidRPr="00A147AC">
        <w:rPr>
          <w:sz w:val="28"/>
          <w:szCs w:val="28"/>
          <w:shd w:val="clear" w:color="auto" w:fill="FFFFFF"/>
        </w:rPr>
        <w:t>и</w:t>
      </w:r>
      <w:r w:rsidRPr="00A147AC">
        <w:rPr>
          <w:sz w:val="28"/>
          <w:szCs w:val="28"/>
          <w:shd w:val="clear" w:color="auto" w:fill="FFFFFF"/>
        </w:rPr>
        <w:t xml:space="preserve">тельном порядке за прошедшие периоды </w:t>
      </w:r>
      <w:r w:rsidRPr="00A147AC">
        <w:rPr>
          <w:sz w:val="28"/>
          <w:szCs w:val="28"/>
        </w:rPr>
        <w:t>с даты возникновения права на ее предоставление, но не ранее декабря предшествующего года</w:t>
      </w:r>
      <w:r w:rsidRPr="00A147AC">
        <w:rPr>
          <w:sz w:val="28"/>
          <w:szCs w:val="28"/>
          <w:shd w:val="clear" w:color="auto" w:fill="FFFFFF"/>
        </w:rPr>
        <w:t>, в срок, уст</w:t>
      </w:r>
      <w:r w:rsidRPr="00A147AC">
        <w:rPr>
          <w:sz w:val="28"/>
          <w:szCs w:val="28"/>
          <w:shd w:val="clear" w:color="auto" w:fill="FFFFFF"/>
        </w:rPr>
        <w:t>а</w:t>
      </w:r>
      <w:r w:rsidRPr="00A147AC">
        <w:rPr>
          <w:sz w:val="28"/>
          <w:szCs w:val="28"/>
          <w:shd w:val="clear" w:color="auto" w:fill="FFFFFF"/>
        </w:rPr>
        <w:t>новленный в разделе 2 настоящего Положения.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A147AC">
        <w:rPr>
          <w:sz w:val="28"/>
          <w:szCs w:val="28"/>
          <w:shd w:val="clear" w:color="auto" w:fill="FFFFFF"/>
        </w:rPr>
        <w:t xml:space="preserve">1.8. </w:t>
      </w:r>
      <w:r w:rsidRPr="00A147AC">
        <w:rPr>
          <w:color w:val="000000"/>
          <w:sz w:val="28"/>
          <w:szCs w:val="28"/>
          <w:shd w:val="clear" w:color="auto" w:fill="FFFFFF"/>
        </w:rPr>
        <w:t>Компенсация начисляется и выплачивается при условии отсутствия у Получателя задолженности по оплате коммунальны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х(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>ой) услуг(и) более чем за два месяца или при заключении и (или) выполнении Получателем с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глашения по погашению задолженности, заключаемому с </w:t>
      </w:r>
      <w:proofErr w:type="spellStart"/>
      <w:r w:rsidRPr="00A147AC">
        <w:rPr>
          <w:color w:val="000000"/>
          <w:sz w:val="28"/>
          <w:szCs w:val="28"/>
          <w:shd w:val="clear" w:color="auto" w:fill="FFFFFF"/>
        </w:rPr>
        <w:t>ресурсоснабжа</w:t>
      </w:r>
      <w:r w:rsidRPr="00A147AC">
        <w:rPr>
          <w:color w:val="000000"/>
          <w:sz w:val="28"/>
          <w:szCs w:val="28"/>
          <w:shd w:val="clear" w:color="auto" w:fill="FFFFFF"/>
        </w:rPr>
        <w:t>ю</w:t>
      </w:r>
      <w:r w:rsidRPr="00A147AC">
        <w:rPr>
          <w:color w:val="000000"/>
          <w:sz w:val="28"/>
          <w:szCs w:val="28"/>
          <w:shd w:val="clear" w:color="auto" w:fill="FFFFFF"/>
        </w:rPr>
        <w:t>щей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>(ими) организацией(</w:t>
      </w:r>
      <w:proofErr w:type="spellStart"/>
      <w:r w:rsidRPr="00A147AC">
        <w:rPr>
          <w:color w:val="000000"/>
          <w:sz w:val="28"/>
          <w:szCs w:val="28"/>
          <w:shd w:val="clear" w:color="auto" w:fill="FFFFFF"/>
        </w:rPr>
        <w:t>ями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>). Техническая задолженность в размере менее 1 руб. 00 коп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 xml:space="preserve"> целях настоящего Положения не признается задолженностью, препятствующей выплате Компенсации.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r w:rsidRPr="00A147AC">
        <w:rPr>
          <w:sz w:val="28"/>
          <w:szCs w:val="28"/>
        </w:rPr>
        <w:t xml:space="preserve">1.9. </w:t>
      </w:r>
      <w:r w:rsidRPr="00A147AC">
        <w:rPr>
          <w:sz w:val="28"/>
          <w:szCs w:val="20"/>
        </w:rPr>
        <w:t>Предоставление компенсации осуществляется за счет ассигнов</w:t>
      </w:r>
      <w:r w:rsidRPr="00A147AC">
        <w:rPr>
          <w:sz w:val="28"/>
          <w:szCs w:val="20"/>
        </w:rPr>
        <w:t>а</w:t>
      </w:r>
      <w:r w:rsidRPr="00A147AC">
        <w:rPr>
          <w:sz w:val="28"/>
          <w:szCs w:val="20"/>
        </w:rPr>
        <w:t>ний, предусмотренных районным бюджетом, за счет субсидий из краевого бюджета.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1.10. Компенсация на оплату твердого топлива (угля) предоставляется гражданам за приобретенный уголь в целях печного отопления в течение к</w:t>
      </w:r>
      <w:r w:rsidRPr="00A147AC">
        <w:rPr>
          <w:sz w:val="28"/>
          <w:szCs w:val="28"/>
        </w:rPr>
        <w:t>а</w:t>
      </w:r>
      <w:r w:rsidRPr="00A147AC">
        <w:rPr>
          <w:sz w:val="28"/>
          <w:szCs w:val="28"/>
        </w:rPr>
        <w:t xml:space="preserve">лендарного  периода.  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147AC" w:rsidRPr="00A147AC" w:rsidRDefault="00A147AC" w:rsidP="00A147AC">
      <w:pPr>
        <w:widowControl w:val="0"/>
        <w:numPr>
          <w:ilvl w:val="0"/>
          <w:numId w:val="6"/>
        </w:numPr>
        <w:tabs>
          <w:tab w:val="left" w:pos="1262"/>
        </w:tabs>
        <w:spacing w:line="320" w:lineRule="exact"/>
        <w:jc w:val="center"/>
        <w:rPr>
          <w:b/>
          <w:bCs/>
          <w:sz w:val="28"/>
          <w:szCs w:val="28"/>
          <w:shd w:val="clear" w:color="auto" w:fill="FFFFFF"/>
        </w:rPr>
      </w:pPr>
      <w:r w:rsidRPr="00A147AC">
        <w:rPr>
          <w:b/>
          <w:color w:val="000000"/>
          <w:sz w:val="28"/>
          <w:szCs w:val="28"/>
          <w:shd w:val="clear" w:color="auto" w:fill="FFFFFF"/>
        </w:rPr>
        <w:t>Порядок предоставления Компенсации</w:t>
      </w:r>
    </w:p>
    <w:p w:rsidR="00A147AC" w:rsidRPr="00A147AC" w:rsidRDefault="00A147AC" w:rsidP="00A147AC">
      <w:pPr>
        <w:widowControl w:val="0"/>
        <w:tabs>
          <w:tab w:val="left" w:pos="1262"/>
        </w:tabs>
        <w:spacing w:line="320" w:lineRule="exact"/>
        <w:ind w:left="720"/>
        <w:rPr>
          <w:sz w:val="28"/>
          <w:szCs w:val="28"/>
        </w:rPr>
      </w:pP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A147AC">
        <w:rPr>
          <w:sz w:val="28"/>
          <w:szCs w:val="28"/>
        </w:rPr>
        <w:t>Ресурсоснабжающие</w:t>
      </w:r>
      <w:proofErr w:type="spellEnd"/>
      <w:r w:rsidRPr="00A147AC">
        <w:rPr>
          <w:sz w:val="28"/>
          <w:szCs w:val="28"/>
        </w:rPr>
        <w:t xml:space="preserve"> организации, предоставляющие населению коммунальные услуги (кроме реализации угля, дров в целях печного отопл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ния) предоставляют в Администрацию Смоленского района информацию о начислении платежей за коммунальные услуги за предыдущий месяц для п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 xml:space="preserve">требителей категории «население» Смоленского района Алтайского края в </w:t>
      </w:r>
      <w:r w:rsidRPr="00A147AC">
        <w:rPr>
          <w:sz w:val="28"/>
          <w:szCs w:val="28"/>
        </w:rPr>
        <w:lastRenderedPageBreak/>
        <w:t>соответствии с Приложением 2 к настоящему Положению, с указанием п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>требителей, по которым имеется задолженность по оплате коммунальных у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луг более двух месяцев и</w:t>
      </w:r>
      <w:proofErr w:type="gramEnd"/>
      <w:r w:rsidRPr="00A147AC">
        <w:rPr>
          <w:sz w:val="28"/>
          <w:szCs w:val="28"/>
        </w:rPr>
        <w:t xml:space="preserve"> реестр граждан-получателей Компенсации за ко</w:t>
      </w:r>
      <w:r w:rsidRPr="00A147AC">
        <w:rPr>
          <w:sz w:val="28"/>
          <w:szCs w:val="28"/>
        </w:rPr>
        <w:t>м</w:t>
      </w:r>
      <w:r w:rsidRPr="00A147AC">
        <w:rPr>
          <w:sz w:val="28"/>
          <w:szCs w:val="28"/>
        </w:rPr>
        <w:t>мунальные услуги (Приложение 3) ежемесячно в срок не позднее  16 числа.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  <w:shd w:val="clear" w:color="auto" w:fill="FFFFFF"/>
        </w:rPr>
      </w:pPr>
      <w:r w:rsidRPr="00A147AC">
        <w:rPr>
          <w:sz w:val="28"/>
          <w:szCs w:val="28"/>
          <w:shd w:val="clear" w:color="auto" w:fill="FFFFFF"/>
        </w:rPr>
        <w:t>Администрация  Смоленского района на основе информации, п</w:t>
      </w:r>
      <w:r w:rsidRPr="00A147AC">
        <w:rPr>
          <w:sz w:val="28"/>
          <w:szCs w:val="28"/>
          <w:shd w:val="clear" w:color="auto" w:fill="FFFFFF"/>
        </w:rPr>
        <w:t>о</w:t>
      </w:r>
      <w:r w:rsidRPr="00A147AC">
        <w:rPr>
          <w:sz w:val="28"/>
          <w:szCs w:val="28"/>
          <w:shd w:val="clear" w:color="auto" w:fill="FFFFFF"/>
        </w:rPr>
        <w:t>лученной в соответствии с пунктом 2.1. настоящего Положения, не позднее пяти рабочих дней со дня получения указанной информации, направляет р</w:t>
      </w:r>
      <w:r w:rsidRPr="00A147AC">
        <w:rPr>
          <w:sz w:val="28"/>
          <w:szCs w:val="28"/>
          <w:shd w:val="clear" w:color="auto" w:fill="FFFFFF"/>
        </w:rPr>
        <w:t>е</w:t>
      </w:r>
      <w:r w:rsidRPr="00A147AC">
        <w:rPr>
          <w:sz w:val="28"/>
          <w:szCs w:val="28"/>
          <w:shd w:val="clear" w:color="auto" w:fill="FFFFFF"/>
        </w:rPr>
        <w:t>естр Получателей в Централизованную бухгалтерию Администрации См</w:t>
      </w:r>
      <w:r w:rsidRPr="00A147AC">
        <w:rPr>
          <w:sz w:val="28"/>
          <w:szCs w:val="28"/>
          <w:shd w:val="clear" w:color="auto" w:fill="FFFFFF"/>
        </w:rPr>
        <w:t>о</w:t>
      </w:r>
      <w:r w:rsidRPr="00A147AC">
        <w:rPr>
          <w:sz w:val="28"/>
          <w:szCs w:val="28"/>
          <w:shd w:val="clear" w:color="auto" w:fill="FFFFFF"/>
        </w:rPr>
        <w:t>ленского района на оплату. Перечисление денежных средств Получателю осуществляются не позднее четырех рабочих дней со дня получения указа</w:t>
      </w:r>
      <w:r w:rsidRPr="00A147AC">
        <w:rPr>
          <w:sz w:val="28"/>
          <w:szCs w:val="28"/>
          <w:shd w:val="clear" w:color="auto" w:fill="FFFFFF"/>
        </w:rPr>
        <w:t>н</w:t>
      </w:r>
      <w:r w:rsidRPr="00A147AC">
        <w:rPr>
          <w:sz w:val="28"/>
          <w:szCs w:val="28"/>
          <w:shd w:val="clear" w:color="auto" w:fill="FFFFFF"/>
        </w:rPr>
        <w:t>ной информации.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  <w:shd w:val="clear" w:color="auto" w:fill="FFFFFF"/>
        </w:rPr>
      </w:pPr>
      <w:r w:rsidRPr="00A147AC">
        <w:rPr>
          <w:sz w:val="28"/>
          <w:szCs w:val="28"/>
          <w:shd w:val="clear" w:color="auto" w:fill="FFFFFF"/>
        </w:rPr>
        <w:t>Компенсация на оплату угля, дров в целях печного отопления н</w:t>
      </w:r>
      <w:r w:rsidRPr="00A147AC">
        <w:rPr>
          <w:sz w:val="28"/>
          <w:szCs w:val="28"/>
          <w:shd w:val="clear" w:color="auto" w:fill="FFFFFF"/>
        </w:rPr>
        <w:t>а</w:t>
      </w:r>
      <w:r w:rsidRPr="00A147AC">
        <w:rPr>
          <w:sz w:val="28"/>
          <w:szCs w:val="28"/>
          <w:shd w:val="clear" w:color="auto" w:fill="FFFFFF"/>
        </w:rPr>
        <w:t xml:space="preserve">числяется и выплачивается </w:t>
      </w:r>
      <w:r w:rsidRPr="00A147AC">
        <w:rPr>
          <w:sz w:val="28"/>
          <w:szCs w:val="28"/>
        </w:rPr>
        <w:t>в срок до 25 числа месяца, следующего за мес</w:t>
      </w:r>
      <w:r w:rsidRPr="00A147AC">
        <w:rPr>
          <w:sz w:val="28"/>
          <w:szCs w:val="28"/>
        </w:rPr>
        <w:t>я</w:t>
      </w:r>
      <w:r w:rsidRPr="00A147AC">
        <w:rPr>
          <w:sz w:val="28"/>
          <w:szCs w:val="28"/>
        </w:rPr>
        <w:t>цем предоставления полного пакета документов</w:t>
      </w:r>
      <w:r w:rsidRPr="00A147AC">
        <w:rPr>
          <w:sz w:val="28"/>
          <w:szCs w:val="28"/>
          <w:shd w:val="clear" w:color="auto" w:fill="FFFFFF"/>
        </w:rPr>
        <w:t>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>Администрация Смоленского района предоставляет по запросу Получателей информацию о размере рассчитанных Компенсаций.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Потребители коммунальных услуг в случае несогласия </w:t>
      </w:r>
      <w:r w:rsidRPr="00A147AC">
        <w:rPr>
          <w:sz w:val="28"/>
          <w:szCs w:val="28"/>
        </w:rPr>
        <w:br/>
        <w:t>с отсутствием либо размером начисленной Компенсации вправе направить в Администрацию Смоленского района заявление об осуществлении перера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чета. Заявитель имеет право подтвердить платежными документами размер платы за коммунальные услуги.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820"/>
        <w:jc w:val="both"/>
        <w:rPr>
          <w:sz w:val="28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>Администрация Смоленского района  в случае получения от п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>требителей коммунальных услуг заявления, указанного в пункте 2.5. насто</w:t>
      </w:r>
      <w:r w:rsidRPr="00A147AC">
        <w:rPr>
          <w:color w:val="000000"/>
          <w:sz w:val="28"/>
          <w:szCs w:val="28"/>
          <w:shd w:val="clear" w:color="auto" w:fill="FFFFFF"/>
        </w:rPr>
        <w:t>я</w:t>
      </w:r>
      <w:r w:rsidRPr="00A147AC">
        <w:rPr>
          <w:color w:val="000000"/>
          <w:sz w:val="28"/>
          <w:szCs w:val="28"/>
          <w:shd w:val="clear" w:color="auto" w:fill="FFFFFF"/>
        </w:rPr>
        <w:t>щего Положения, рассматривает его в течение 15 рабочих дней и направляет ответ с разъяснениями в формате Приложения 2 настоящего Положения.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708"/>
        <w:jc w:val="both"/>
        <w:rPr>
          <w:sz w:val="28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>В случаях расчета Компенсации в размере 0 рублей, либо наличия у Получателя задолженности по оплате коммунальных услуг более 2 мес</w:t>
      </w:r>
      <w:r w:rsidRPr="00A147AC">
        <w:rPr>
          <w:color w:val="000000"/>
          <w:sz w:val="28"/>
          <w:szCs w:val="28"/>
          <w:shd w:val="clear" w:color="auto" w:fill="FFFFFF"/>
        </w:rPr>
        <w:t>я</w:t>
      </w:r>
      <w:r w:rsidRPr="00A147AC">
        <w:rPr>
          <w:color w:val="000000"/>
          <w:sz w:val="28"/>
          <w:szCs w:val="28"/>
          <w:shd w:val="clear" w:color="auto" w:fill="FFFFFF"/>
        </w:rPr>
        <w:t>цев, в отношении которой отсутствует соглашение о погашении задолженн</w:t>
      </w:r>
      <w:r w:rsidRPr="00A147AC">
        <w:rPr>
          <w:color w:val="000000"/>
          <w:sz w:val="28"/>
          <w:szCs w:val="28"/>
          <w:shd w:val="clear" w:color="auto" w:fill="FFFFFF"/>
        </w:rPr>
        <w:t>о</w:t>
      </w:r>
      <w:r w:rsidRPr="00A147AC">
        <w:rPr>
          <w:color w:val="000000"/>
          <w:sz w:val="28"/>
          <w:szCs w:val="28"/>
          <w:shd w:val="clear" w:color="auto" w:fill="FFFFFF"/>
        </w:rPr>
        <w:t>сти, в соответствии с пунктом 1.8 настоящего Положения, Компенсация не выплачивается.</w:t>
      </w:r>
    </w:p>
    <w:p w:rsidR="00A147AC" w:rsidRPr="00A147AC" w:rsidRDefault="00A147AC" w:rsidP="00A147AC">
      <w:pPr>
        <w:widowControl w:val="0"/>
        <w:numPr>
          <w:ilvl w:val="0"/>
          <w:numId w:val="18"/>
        </w:numPr>
        <w:tabs>
          <w:tab w:val="left" w:pos="1296"/>
        </w:tabs>
        <w:spacing w:line="320" w:lineRule="exact"/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Реестр предоставленных гражданам Компенсаций, направляется Администрацией Смоленского района в Управление социальной защиты по </w:t>
      </w:r>
      <w:proofErr w:type="gramStart"/>
      <w:r w:rsidRPr="00A147AC">
        <w:rPr>
          <w:sz w:val="28"/>
          <w:szCs w:val="28"/>
        </w:rPr>
        <w:t>Смоленскому</w:t>
      </w:r>
      <w:proofErr w:type="gramEnd"/>
      <w:r w:rsidRPr="00A147AC">
        <w:rPr>
          <w:sz w:val="28"/>
          <w:szCs w:val="28"/>
        </w:rPr>
        <w:t xml:space="preserve"> и </w:t>
      </w:r>
      <w:proofErr w:type="spellStart"/>
      <w:r w:rsidRPr="00A147AC">
        <w:rPr>
          <w:sz w:val="28"/>
          <w:szCs w:val="28"/>
        </w:rPr>
        <w:t>Быстроистокскому</w:t>
      </w:r>
      <w:proofErr w:type="spellEnd"/>
      <w:r w:rsidRPr="00A147AC">
        <w:rPr>
          <w:sz w:val="28"/>
          <w:szCs w:val="28"/>
        </w:rPr>
        <w:t xml:space="preserve"> районам в т</w:t>
      </w:r>
      <w:r w:rsidRPr="00A147AC">
        <w:rPr>
          <w:color w:val="000000"/>
          <w:sz w:val="28"/>
          <w:szCs w:val="28"/>
        </w:rPr>
        <w:t>ечение 3 рабочих дней с м</w:t>
      </w:r>
      <w:r w:rsidRPr="00A147AC">
        <w:rPr>
          <w:color w:val="000000"/>
          <w:sz w:val="28"/>
          <w:szCs w:val="28"/>
        </w:rPr>
        <w:t>о</w:t>
      </w:r>
      <w:r w:rsidRPr="00A147AC">
        <w:rPr>
          <w:color w:val="000000"/>
          <w:sz w:val="28"/>
          <w:szCs w:val="28"/>
        </w:rPr>
        <w:t>мента перечисления средств с указанием следующих параметров: адрес ж</w:t>
      </w:r>
      <w:r w:rsidRPr="00A147AC">
        <w:rPr>
          <w:color w:val="000000"/>
          <w:sz w:val="28"/>
          <w:szCs w:val="28"/>
        </w:rPr>
        <w:t>и</w:t>
      </w:r>
      <w:r w:rsidRPr="00A147AC">
        <w:rPr>
          <w:color w:val="000000"/>
          <w:sz w:val="28"/>
          <w:szCs w:val="28"/>
        </w:rPr>
        <w:t xml:space="preserve">лого помещения, ФИО заявителя, сумма компенсации (всего, в т.ч. на оплату угля, дров). </w:t>
      </w:r>
    </w:p>
    <w:p w:rsidR="00A147AC" w:rsidRPr="00A147AC" w:rsidRDefault="00A147AC" w:rsidP="00A147AC">
      <w:pPr>
        <w:widowControl w:val="0"/>
        <w:numPr>
          <w:ilvl w:val="0"/>
          <w:numId w:val="6"/>
        </w:numPr>
        <w:tabs>
          <w:tab w:val="left" w:pos="1262"/>
        </w:tabs>
        <w:spacing w:line="320" w:lineRule="exact"/>
        <w:jc w:val="center"/>
        <w:rPr>
          <w:b/>
          <w:bCs/>
          <w:sz w:val="28"/>
          <w:szCs w:val="28"/>
          <w:shd w:val="clear" w:color="auto" w:fill="FFFFFF"/>
        </w:rPr>
      </w:pPr>
      <w:r w:rsidRPr="00A147AC">
        <w:rPr>
          <w:b/>
          <w:color w:val="000000"/>
          <w:sz w:val="28"/>
          <w:szCs w:val="28"/>
          <w:shd w:val="clear" w:color="auto" w:fill="FFFFFF"/>
        </w:rPr>
        <w:t>Порядок расчета Компенсации</w:t>
      </w:r>
    </w:p>
    <w:p w:rsidR="00A147AC" w:rsidRPr="00A147AC" w:rsidRDefault="00A147AC" w:rsidP="00A147AC">
      <w:pPr>
        <w:widowControl w:val="0"/>
        <w:tabs>
          <w:tab w:val="left" w:pos="1296"/>
        </w:tabs>
        <w:spacing w:line="320" w:lineRule="exact"/>
        <w:ind w:left="820"/>
        <w:jc w:val="both"/>
        <w:rPr>
          <w:sz w:val="28"/>
          <w:szCs w:val="28"/>
        </w:rPr>
      </w:pPr>
    </w:p>
    <w:p w:rsidR="00A147AC" w:rsidRPr="00A147AC" w:rsidRDefault="00A147AC" w:rsidP="00A147AC">
      <w:pPr>
        <w:widowControl w:val="0"/>
        <w:numPr>
          <w:ilvl w:val="0"/>
          <w:numId w:val="4"/>
        </w:numPr>
        <w:tabs>
          <w:tab w:val="left" w:pos="1134"/>
        </w:tabs>
        <w:spacing w:line="320" w:lineRule="exact"/>
        <w:ind w:firstLine="709"/>
        <w:jc w:val="both"/>
        <w:rPr>
          <w:sz w:val="28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 xml:space="preserve">Расчет компенсации осуществляется </w:t>
      </w:r>
      <w:r w:rsidRPr="00A147AC">
        <w:rPr>
          <w:noProof/>
          <w:color w:val="000000"/>
          <w:sz w:val="28"/>
          <w:szCs w:val="28"/>
          <w:shd w:val="clear" w:color="auto" w:fill="FFFFFF"/>
        </w:rPr>
        <w:t>исходя из фактического размера платы за коммунальные услуги в расчетном месяце (месяцах) и размера платы за коммунальные услуги в базовом месяце. При этом объемы коммунальных(ой) услуг(и), количество совместно</w:t>
      </w:r>
      <w:r w:rsidRPr="00A147AC">
        <w:rPr>
          <w:sz w:val="28"/>
          <w:szCs w:val="28"/>
        </w:rPr>
        <w:t xml:space="preserve"> проживающих граждан и общая площадь жилого помещения в базовом месяце приводятся к значениям расчетного месяца (обеспечивается анализ изменения платежей в сопостав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>мых условиях).</w:t>
      </w:r>
    </w:p>
    <w:p w:rsidR="00A147AC" w:rsidRPr="00A147AC" w:rsidRDefault="00A147AC" w:rsidP="00A147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147AC">
        <w:rPr>
          <w:sz w:val="28"/>
          <w:szCs w:val="28"/>
        </w:rPr>
        <w:lastRenderedPageBreak/>
        <w:t>При расчете размера компенсации не подлежит учету объем пр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доставленных гражданам субсидий, предусмотренных статьей 159 Жили</w:t>
      </w:r>
      <w:r w:rsidRPr="00A147AC">
        <w:rPr>
          <w:sz w:val="28"/>
          <w:szCs w:val="28"/>
        </w:rPr>
        <w:t>щ</w:t>
      </w:r>
      <w:r w:rsidRPr="00A147AC">
        <w:rPr>
          <w:sz w:val="28"/>
          <w:szCs w:val="28"/>
        </w:rPr>
        <w:t>ного кодекса Российской Федерации.</w:t>
      </w:r>
    </w:p>
    <w:p w:rsidR="00A147AC" w:rsidRPr="00A147AC" w:rsidRDefault="00A147AC" w:rsidP="00A147A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A147AC">
        <w:rPr>
          <w:sz w:val="28"/>
          <w:szCs w:val="28"/>
        </w:rPr>
        <w:t>Расчетный размер компенсации в целях соблюдения предельного индекса платы граждан за коммунальные услуги</w:t>
      </w:r>
      <w:r w:rsidRPr="00A147AC">
        <w:rPr>
          <w:noProof/>
          <w:sz w:val="28"/>
          <w:szCs w:val="28"/>
          <w:shd w:val="clear" w:color="auto" w:fill="FFFFFF"/>
        </w:rPr>
        <w:t xml:space="preserve"> за расчетный месяц определяется по формуле:</w:t>
      </w:r>
    </w:p>
    <w:p w:rsidR="00A147AC" w:rsidRPr="00A147AC" w:rsidRDefault="00A147AC" w:rsidP="00A147AC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С = 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ку</w:t>
      </w:r>
      <w:proofErr w:type="spellEnd"/>
      <w:r w:rsidRPr="00A147AC">
        <w:rPr>
          <w:sz w:val="28"/>
          <w:szCs w:val="28"/>
        </w:rPr>
        <w:t xml:space="preserve"> + 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>,    где: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С - расчетный размер компенсации (руб.);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ку</w:t>
      </w:r>
      <w:proofErr w:type="spellEnd"/>
      <w:r w:rsidRPr="00A147AC">
        <w:rPr>
          <w:sz w:val="28"/>
          <w:szCs w:val="28"/>
        </w:rPr>
        <w:t xml:space="preserve"> - расчетный размер компенсации за коммунальные услуги за ра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четный месяц в соответствии с пунктом 1.6. настоящего Положения, за и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ключением реализации угля, дров в целях печного отопления, (руб.);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 xml:space="preserve"> - расчетный размер компенсации на оплату твердого топлива в ц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лях печного отопления жилого помещения (угля и дров), (руб.);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3.3.1. Расчетный размер компенсации за коммунальные услуги за ра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четный месяц (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ку</w:t>
      </w:r>
      <w:proofErr w:type="spellEnd"/>
      <w:r w:rsidRPr="00A147AC">
        <w:rPr>
          <w:sz w:val="28"/>
          <w:szCs w:val="28"/>
        </w:rPr>
        <w:t>), за исключением услуги реализации твердого топлива в целях печного отопления, определяетсякак сумма по каждому виду комм</w:t>
      </w:r>
      <w:r w:rsidRPr="00A147AC">
        <w:rPr>
          <w:sz w:val="28"/>
          <w:szCs w:val="28"/>
        </w:rPr>
        <w:t>у</w:t>
      </w:r>
      <w:r w:rsidRPr="00A147AC">
        <w:rPr>
          <w:sz w:val="28"/>
          <w:szCs w:val="28"/>
        </w:rPr>
        <w:t>нальной услуги в соответствии с пунктом 1.6. настоящего Положения по формуле: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за каждый расчетный месяц;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при предоставлении компенсаций в соответствии с пунктом 1.7 н</w:t>
      </w:r>
      <w:r w:rsidRPr="00A147AC">
        <w:rPr>
          <w:sz w:val="28"/>
          <w:szCs w:val="28"/>
        </w:rPr>
        <w:t>а</w:t>
      </w:r>
      <w:r w:rsidRPr="00A147AC">
        <w:rPr>
          <w:sz w:val="28"/>
          <w:szCs w:val="28"/>
        </w:rPr>
        <w:t>стоящего Положения – суммарно за каждый месяц прошедшего периода.</w:t>
      </w:r>
    </w:p>
    <w:p w:rsidR="00A147AC" w:rsidRPr="00A147AC" w:rsidRDefault="00D31EE3" w:rsidP="00A147AC">
      <w:pPr>
        <w:widowControl w:val="0"/>
        <w:spacing w:before="360" w:after="360" w:line="320" w:lineRule="exact"/>
        <w:ind w:firstLine="709"/>
        <w:jc w:val="both"/>
        <w:rPr>
          <w:sz w:val="28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  <m:r>
              <w:rPr>
                <w:rFonts w:ascii="Cambria Math" w:hAns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r</m:t>
            </m:r>
          </m:sup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bCs/>
                    <w:i/>
                    <w:sz w:val="28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sz w:val="28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Vр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0"/>
                  </w:rPr>
                  <m:t>*(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0"/>
                  </w:rPr>
                  <m:t>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sz w:val="28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0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0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0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Т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доп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0"/>
                  </w:rPr>
                  <m:t>)</m:t>
                </m:r>
              </m:e>
            </m:d>
          </m:e>
        </m:nary>
      </m:oMath>
      <w:r w:rsidR="00A147AC" w:rsidRPr="00A147AC">
        <w:rPr>
          <w:sz w:val="32"/>
          <w:szCs w:val="32"/>
        </w:rPr>
        <w:t xml:space="preserve"> , где: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i – виды коммунальных услуг в соответствии с пунктом 1.6. настоящего Положения.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r – количество видов коммунальных услуг, соответствующих критерию пункта 1.6. настоящего Положения;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</w:rPr>
      </w:pPr>
      <w:r w:rsidRPr="00A147AC">
        <w:rPr>
          <w:color w:val="000000"/>
          <w:sz w:val="28"/>
          <w:szCs w:val="20"/>
          <w:lang w:val="en-US"/>
        </w:rPr>
        <w:t>V</w:t>
      </w:r>
      <w:r w:rsidRPr="00A147AC">
        <w:rPr>
          <w:color w:val="000000"/>
          <w:sz w:val="28"/>
          <w:szCs w:val="20"/>
        </w:rPr>
        <w:t>р</w:t>
      </w:r>
      <w:r w:rsidRPr="00A147AC">
        <w:rPr>
          <w:color w:val="000000"/>
          <w:sz w:val="28"/>
          <w:szCs w:val="20"/>
          <w:vertAlign w:val="subscript"/>
          <w:lang w:val="en-US"/>
        </w:rPr>
        <w:t>i</w:t>
      </w:r>
      <w:r w:rsidRPr="00A147AC">
        <w:rPr>
          <w:color w:val="000000"/>
          <w:sz w:val="28"/>
          <w:szCs w:val="20"/>
        </w:rPr>
        <w:t xml:space="preserve"> –объем </w:t>
      </w:r>
      <w:r w:rsidRPr="00A147AC">
        <w:rPr>
          <w:color w:val="000000"/>
          <w:sz w:val="28"/>
          <w:szCs w:val="20"/>
          <w:lang w:val="en-US"/>
        </w:rPr>
        <w:t>i</w:t>
      </w:r>
      <w:r w:rsidRPr="00A147AC">
        <w:rPr>
          <w:color w:val="000000"/>
          <w:sz w:val="28"/>
          <w:szCs w:val="20"/>
        </w:rPr>
        <w:t>-той коммунальной услуги за расчетный месяц;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proofErr w:type="spellStart"/>
      <w:r w:rsidRPr="00A147AC">
        <w:rPr>
          <w:bCs/>
          <w:color w:val="000000"/>
          <w:sz w:val="28"/>
          <w:szCs w:val="20"/>
        </w:rPr>
        <w:t>Т</w:t>
      </w:r>
      <w:r w:rsidRPr="00A147AC">
        <w:rPr>
          <w:color w:val="000000"/>
          <w:sz w:val="28"/>
          <w:szCs w:val="20"/>
          <w:shd w:val="clear" w:color="auto" w:fill="FFFFFF"/>
        </w:rPr>
        <w:t>р</w:t>
      </w:r>
      <w:proofErr w:type="gramStart"/>
      <w:r w:rsidRPr="00A147AC">
        <w:rPr>
          <w:color w:val="000000"/>
          <w:sz w:val="28"/>
          <w:szCs w:val="20"/>
          <w:vertAlign w:val="subscript"/>
          <w:lang w:val="en-US"/>
        </w:rPr>
        <w:t>i</w:t>
      </w:r>
      <w:proofErr w:type="spellEnd"/>
      <w:proofErr w:type="gramEnd"/>
      <w:r w:rsidRPr="00A147AC">
        <w:rPr>
          <w:color w:val="000000"/>
          <w:sz w:val="28"/>
          <w:szCs w:val="20"/>
          <w:shd w:val="clear" w:color="auto" w:fill="FFFFFF"/>
        </w:rPr>
        <w:t xml:space="preserve"> – утвержденный на расчетный месяц тариф на </w:t>
      </w:r>
      <w:proofErr w:type="spellStart"/>
      <w:r w:rsidRPr="00A147AC">
        <w:rPr>
          <w:color w:val="000000"/>
          <w:sz w:val="28"/>
          <w:szCs w:val="20"/>
          <w:lang w:val="en-US"/>
        </w:rPr>
        <w:t>i</w:t>
      </w:r>
      <w:proofErr w:type="spellEnd"/>
      <w:r w:rsidRPr="00A147AC">
        <w:rPr>
          <w:color w:val="000000"/>
          <w:sz w:val="28"/>
          <w:szCs w:val="20"/>
        </w:rPr>
        <w:t xml:space="preserve">-тую </w:t>
      </w:r>
      <w:r w:rsidRPr="00A147AC">
        <w:rPr>
          <w:color w:val="000000"/>
          <w:sz w:val="28"/>
          <w:szCs w:val="20"/>
          <w:shd w:val="clear" w:color="auto" w:fill="FFFFFF"/>
        </w:rPr>
        <w:t>коммунальную услугу (руб.);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proofErr w:type="spellStart"/>
      <w:r w:rsidRPr="00A147AC">
        <w:rPr>
          <w:bCs/>
          <w:color w:val="000000"/>
          <w:sz w:val="28"/>
          <w:szCs w:val="20"/>
          <w:shd w:val="clear" w:color="auto" w:fill="FFFFFF"/>
        </w:rPr>
        <w:t>Т</w:t>
      </w:r>
      <w:r w:rsidRPr="00A147AC">
        <w:rPr>
          <w:sz w:val="28"/>
          <w:szCs w:val="28"/>
          <w:vertAlign w:val="superscript"/>
        </w:rPr>
        <w:t>доп</w:t>
      </w:r>
      <w:proofErr w:type="gramStart"/>
      <w:r w:rsidRPr="00A147A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147AC">
        <w:rPr>
          <w:b/>
          <w:sz w:val="28"/>
          <w:szCs w:val="28"/>
        </w:rPr>
        <w:t xml:space="preserve">- </w:t>
      </w:r>
      <w:r w:rsidRPr="00A147AC">
        <w:rPr>
          <w:color w:val="000000"/>
          <w:sz w:val="28"/>
          <w:szCs w:val="20"/>
          <w:shd w:val="clear" w:color="auto" w:fill="FFFFFF"/>
        </w:rPr>
        <w:t xml:space="preserve">тариф на коммунальную услугу,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услуги, </w:t>
      </w:r>
      <w:r w:rsidRPr="00A147AC">
        <w:rPr>
          <w:sz w:val="28"/>
          <w:szCs w:val="28"/>
        </w:rPr>
        <w:t>утве</w:t>
      </w:r>
      <w:r w:rsidRPr="00A147AC">
        <w:rPr>
          <w:sz w:val="28"/>
          <w:szCs w:val="28"/>
        </w:rPr>
        <w:t>р</w:t>
      </w:r>
      <w:r w:rsidRPr="00A147AC">
        <w:rPr>
          <w:sz w:val="28"/>
          <w:szCs w:val="28"/>
        </w:rPr>
        <w:t>жденного указом Губернатора Алтайского края для соответствующего мун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 xml:space="preserve">ципального образования, </w:t>
      </w:r>
      <w:r w:rsidRPr="00A147AC">
        <w:rPr>
          <w:color w:val="000000"/>
          <w:sz w:val="28"/>
          <w:szCs w:val="20"/>
          <w:shd w:val="clear" w:color="auto" w:fill="FFFFFF"/>
        </w:rPr>
        <w:t>рассчитывается по формуле:</w:t>
      </w:r>
    </w:p>
    <w:p w:rsidR="00A147AC" w:rsidRPr="00A147AC" w:rsidRDefault="00A147AC" w:rsidP="00A147AC">
      <w:pPr>
        <w:widowControl w:val="0"/>
        <w:spacing w:before="240" w:after="240" w:line="320" w:lineRule="exact"/>
        <w:ind w:firstLine="709"/>
        <w:rPr>
          <w:bCs/>
          <w:color w:val="000000"/>
          <w:sz w:val="28"/>
          <w:szCs w:val="20"/>
          <w:shd w:val="clear" w:color="auto" w:fill="FFFFFF"/>
        </w:rPr>
      </w:pPr>
      <w:proofErr w:type="spellStart"/>
      <w:proofErr w:type="gramStart"/>
      <w:r w:rsidRPr="00A147AC">
        <w:rPr>
          <w:bCs/>
          <w:color w:val="000000"/>
          <w:sz w:val="28"/>
          <w:szCs w:val="20"/>
          <w:shd w:val="clear" w:color="auto" w:fill="FFFFFF"/>
        </w:rPr>
        <w:t>Т</w:t>
      </w:r>
      <w:r w:rsidRPr="00A147AC">
        <w:rPr>
          <w:sz w:val="28"/>
          <w:szCs w:val="28"/>
          <w:vertAlign w:val="superscript"/>
        </w:rPr>
        <w:t>доп</w:t>
      </w:r>
      <w:r w:rsidRPr="00A147AC">
        <w:rPr>
          <w:sz w:val="28"/>
          <w:szCs w:val="28"/>
          <w:vertAlign w:val="subscript"/>
          <w:lang w:val="en-US"/>
        </w:rPr>
        <w:t>i</w:t>
      </w:r>
      <w:proofErr w:type="spellEnd"/>
      <w:r w:rsidRPr="00A147AC">
        <w:rPr>
          <w:bCs/>
          <w:color w:val="000000"/>
          <w:sz w:val="28"/>
          <w:szCs w:val="20"/>
          <w:shd w:val="clear" w:color="auto" w:fill="FFFFFF"/>
        </w:rPr>
        <w:t xml:space="preserve"> = Тб </w:t>
      </w:r>
      <w:r w:rsidRPr="00A147AC">
        <w:rPr>
          <w:bCs/>
          <w:sz w:val="28"/>
          <w:szCs w:val="20"/>
          <w:shd w:val="clear" w:color="auto" w:fill="FFFFFF"/>
        </w:rPr>
        <w:t>* (100%+</w:t>
      </w:r>
      <w:r w:rsidRPr="00A147AC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771525" cy="323850"/>
            <wp:effectExtent l="0" t="0" r="0" b="0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begin"/>
      </w:r>
      <w:r w:rsidRPr="00A147AC">
        <w:rPr>
          <w:b/>
          <w:bCs/>
          <w:sz w:val="32"/>
          <w:szCs w:val="32"/>
          <w:shd w:val="clear" w:color="auto" w:fill="FFFFFF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</m:oMath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separate"/>
      </w:r>
      <w:r w:rsidRPr="00A147AC">
        <w:rPr>
          <w:position w:val="-6"/>
          <w:sz w:val="28"/>
          <w:szCs w:val="20"/>
        </w:rPr>
        <w:t>) / 100%</w:t>
      </w:r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end"/>
      </w:r>
      <w:r w:rsidRPr="00A147AC">
        <w:rPr>
          <w:bCs/>
          <w:sz w:val="32"/>
          <w:szCs w:val="32"/>
          <w:shd w:val="clear" w:color="auto" w:fill="FFFFFF"/>
        </w:rPr>
        <w:t xml:space="preserve"> , </w:t>
      </w:r>
      <w:r w:rsidRPr="00A147AC">
        <w:rPr>
          <w:bCs/>
          <w:sz w:val="28"/>
          <w:szCs w:val="28"/>
          <w:shd w:val="clear" w:color="auto" w:fill="FFFFFF"/>
        </w:rPr>
        <w:t>где:</w:t>
      </w:r>
      <w:proofErr w:type="gramEnd"/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r w:rsidRPr="00A147AC">
        <w:rPr>
          <w:bCs/>
          <w:color w:val="000000"/>
          <w:sz w:val="28"/>
          <w:szCs w:val="20"/>
        </w:rPr>
        <w:t xml:space="preserve">Тб </w:t>
      </w:r>
      <w:r w:rsidRPr="00A147AC">
        <w:rPr>
          <w:color w:val="000000"/>
          <w:sz w:val="28"/>
          <w:szCs w:val="20"/>
          <w:shd w:val="clear" w:color="auto" w:fill="FFFFFF"/>
        </w:rPr>
        <w:t>- тариф на коммунальную услугу за базовый месяц с учетом предо</w:t>
      </w:r>
      <w:r w:rsidRPr="00A147AC">
        <w:rPr>
          <w:color w:val="000000"/>
          <w:sz w:val="28"/>
          <w:szCs w:val="20"/>
          <w:shd w:val="clear" w:color="auto" w:fill="FFFFFF"/>
        </w:rPr>
        <w:t>с</w:t>
      </w:r>
      <w:r w:rsidRPr="00A147AC">
        <w:rPr>
          <w:color w:val="000000"/>
          <w:sz w:val="28"/>
          <w:szCs w:val="20"/>
          <w:shd w:val="clear" w:color="auto" w:fill="FFFFFF"/>
        </w:rPr>
        <w:t>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771525" cy="323850"/>
            <wp:effectExtent l="0" t="0" r="0" b="0"/>
            <wp:docPr id="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7AC">
        <w:rPr>
          <w:sz w:val="28"/>
          <w:szCs w:val="28"/>
        </w:rPr>
        <w:t xml:space="preserve"> – </w:t>
      </w:r>
      <w:bookmarkStart w:id="1" w:name="_Hlk48829024"/>
      <w:r w:rsidRPr="00A147AC">
        <w:rPr>
          <w:sz w:val="28"/>
          <w:szCs w:val="28"/>
        </w:rPr>
        <w:t>предельный индекс, утвержденный указом Губернатора Алтайского края для соответствующего муниципального образования Алта</w:t>
      </w:r>
      <w:r w:rsidRPr="00A147AC">
        <w:rPr>
          <w:sz w:val="28"/>
          <w:szCs w:val="28"/>
        </w:rPr>
        <w:t>й</w:t>
      </w:r>
      <w:r w:rsidRPr="00A147AC">
        <w:rPr>
          <w:sz w:val="28"/>
          <w:szCs w:val="28"/>
        </w:rPr>
        <w:t>ского края на период, соответствующий расчетном</w:t>
      </w:r>
      <w:proofErr w:type="gramStart"/>
      <w:r w:rsidRPr="00A147AC">
        <w:rPr>
          <w:sz w:val="28"/>
          <w:szCs w:val="28"/>
        </w:rPr>
        <w:t>у(</w:t>
      </w:r>
      <w:proofErr w:type="spellStart"/>
      <w:proofErr w:type="gramEnd"/>
      <w:r w:rsidRPr="00A147AC">
        <w:rPr>
          <w:sz w:val="28"/>
          <w:szCs w:val="28"/>
        </w:rPr>
        <w:t>ым</w:t>
      </w:r>
      <w:proofErr w:type="spellEnd"/>
      <w:r w:rsidRPr="00A147AC">
        <w:rPr>
          <w:sz w:val="28"/>
          <w:szCs w:val="28"/>
        </w:rPr>
        <w:t>) месяцу(</w:t>
      </w:r>
      <w:proofErr w:type="spellStart"/>
      <w:r w:rsidRPr="00A147AC">
        <w:rPr>
          <w:sz w:val="28"/>
          <w:szCs w:val="28"/>
        </w:rPr>
        <w:t>ам</w:t>
      </w:r>
      <w:proofErr w:type="spellEnd"/>
      <w:r w:rsidRPr="00A147AC">
        <w:rPr>
          <w:sz w:val="28"/>
          <w:szCs w:val="28"/>
        </w:rPr>
        <w:t>)</w:t>
      </w:r>
      <w:bookmarkEnd w:id="1"/>
      <w:r w:rsidRPr="00A147AC">
        <w:rPr>
          <w:sz w:val="28"/>
          <w:szCs w:val="28"/>
        </w:rPr>
        <w:t>.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В целях реализации настоящего Положения при расчете размера компенсации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</m:oMath>
      <w:r w:rsidRPr="00A147AC">
        <w:rPr>
          <w:sz w:val="28"/>
          <w:szCs w:val="28"/>
        </w:rPr>
        <w:t xml:space="preserve">значение </w:t>
      </w:r>
      <w:proofErr w:type="spellStart"/>
      <w:r w:rsidRPr="00A147AC">
        <w:rPr>
          <w:b/>
          <w:bCs/>
          <w:color w:val="000000"/>
          <w:sz w:val="28"/>
          <w:szCs w:val="20"/>
          <w:shd w:val="clear" w:color="auto" w:fill="FFFFFF"/>
        </w:rPr>
        <w:t>Т</w:t>
      </w:r>
      <w:r w:rsidRPr="00A147AC">
        <w:rPr>
          <w:b/>
          <w:sz w:val="20"/>
          <w:szCs w:val="28"/>
          <w:vertAlign w:val="superscript"/>
        </w:rPr>
        <w:t>доп</w:t>
      </w:r>
      <w:r w:rsidRPr="00A147AC">
        <w:rPr>
          <w:b/>
          <w:sz w:val="20"/>
          <w:szCs w:val="28"/>
          <w:vertAlign w:val="subscript"/>
          <w:lang w:val="en-US"/>
        </w:rPr>
        <w:t>i</w:t>
      </w:r>
      <w:proofErr w:type="spellEnd"/>
      <w:r w:rsidRPr="00A147AC">
        <w:rPr>
          <w:sz w:val="28"/>
          <w:szCs w:val="28"/>
        </w:rPr>
        <w:t xml:space="preserve">применяется в соответствии с Таблицей 1 Приложения </w:t>
      </w:r>
      <w:r w:rsidR="00346791">
        <w:rPr>
          <w:sz w:val="28"/>
          <w:szCs w:val="28"/>
        </w:rPr>
        <w:t>4</w:t>
      </w:r>
      <w:r w:rsidRPr="00A147AC">
        <w:rPr>
          <w:sz w:val="28"/>
          <w:szCs w:val="28"/>
        </w:rPr>
        <w:t xml:space="preserve"> к настоящему Положению.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ку</w:t>
      </w:r>
      <w:proofErr w:type="spellEnd"/>
      <w:r w:rsidRPr="00A147AC">
        <w:rPr>
          <w:sz w:val="28"/>
          <w:szCs w:val="28"/>
        </w:rPr>
        <w:t xml:space="preserve"> снижается пропорционально доле, компенсированной из федерального либо краевого бюджета, рассчитанной следующим образом:</w:t>
      </w:r>
    </w:p>
    <w:p w:rsidR="00A147AC" w:rsidRPr="00A147AC" w:rsidRDefault="00A147AC" w:rsidP="00A147AC">
      <w:pPr>
        <w:rPr>
          <w:sz w:val="28"/>
          <w:szCs w:val="28"/>
        </w:rPr>
      </w:pPr>
    </w:p>
    <w:p w:rsidR="00A147AC" w:rsidRPr="00A147AC" w:rsidRDefault="00A147AC" w:rsidP="00A147AC">
      <w:pPr>
        <w:ind w:firstLine="708"/>
        <w:rPr>
          <w:b/>
          <w:bCs/>
          <w:sz w:val="28"/>
          <w:szCs w:val="28"/>
        </w:rPr>
      </w:pPr>
      <w:proofErr w:type="spellStart"/>
      <w:r w:rsidRPr="00A147AC">
        <w:rPr>
          <w:b/>
          <w:bCs/>
          <w:sz w:val="28"/>
          <w:szCs w:val="28"/>
        </w:rPr>
        <w:t>К</w:t>
      </w:r>
      <w:r w:rsidRPr="00A147AC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A147AC">
        <w:rPr>
          <w:b/>
          <w:bCs/>
          <w:sz w:val="28"/>
          <w:szCs w:val="28"/>
          <w:vertAlign w:val="subscript"/>
        </w:rPr>
        <w:t>/</w:t>
      </w:r>
      <w:proofErr w:type="spellStart"/>
      <w:r w:rsidRPr="00A147AC">
        <w:rPr>
          <w:b/>
          <w:bCs/>
          <w:sz w:val="28"/>
          <w:szCs w:val="28"/>
          <w:vertAlign w:val="subscript"/>
        </w:rPr>
        <w:t>ку</w:t>
      </w:r>
      <w:proofErr w:type="spellEnd"/>
      <w:r w:rsidRPr="00A147AC">
        <w:rPr>
          <w:b/>
          <w:bCs/>
          <w:sz w:val="28"/>
          <w:szCs w:val="28"/>
        </w:rPr>
        <w:t xml:space="preserve"> = </w:t>
      </w:r>
      <w:proofErr w:type="spellStart"/>
      <w:r w:rsidRPr="00A147AC">
        <w:rPr>
          <w:b/>
          <w:bCs/>
          <w:sz w:val="28"/>
          <w:szCs w:val="28"/>
        </w:rPr>
        <w:t>С</w:t>
      </w:r>
      <w:r w:rsidRPr="00A147AC">
        <w:rPr>
          <w:b/>
          <w:bCs/>
          <w:sz w:val="28"/>
          <w:szCs w:val="28"/>
          <w:vertAlign w:val="subscript"/>
        </w:rPr>
        <w:t>ку</w:t>
      </w:r>
      <w:proofErr w:type="spellEnd"/>
      <w:r w:rsidRPr="00A147AC">
        <w:rPr>
          <w:b/>
          <w:bCs/>
          <w:sz w:val="28"/>
          <w:szCs w:val="28"/>
        </w:rPr>
        <w:t xml:space="preserve"> * (1 – </w:t>
      </w:r>
      <w:proofErr w:type="spellStart"/>
      <w:r w:rsidRPr="00A147AC">
        <w:rPr>
          <w:b/>
          <w:bCs/>
          <w:sz w:val="28"/>
          <w:szCs w:val="28"/>
        </w:rPr>
        <w:t>ДЭЛ</w:t>
      </w:r>
      <w:r w:rsidRPr="00A147AC">
        <w:rPr>
          <w:b/>
          <w:bCs/>
          <w:sz w:val="28"/>
          <w:szCs w:val="28"/>
          <w:vertAlign w:val="subscript"/>
        </w:rPr>
        <w:t>ку</w:t>
      </w:r>
      <w:proofErr w:type="spellEnd"/>
      <w:r w:rsidRPr="00A147AC">
        <w:rPr>
          <w:b/>
          <w:bCs/>
          <w:sz w:val="28"/>
          <w:szCs w:val="28"/>
        </w:rPr>
        <w:t xml:space="preserve"> / </w:t>
      </w:r>
      <w:proofErr w:type="spellStart"/>
      <w:r w:rsidRPr="00A147AC">
        <w:rPr>
          <w:b/>
          <w:bCs/>
          <w:sz w:val="28"/>
          <w:szCs w:val="28"/>
        </w:rPr>
        <w:t>ПЛАТА</w:t>
      </w:r>
      <w:r w:rsidRPr="00A147AC">
        <w:rPr>
          <w:b/>
          <w:bCs/>
          <w:sz w:val="28"/>
          <w:szCs w:val="28"/>
          <w:vertAlign w:val="subscript"/>
        </w:rPr>
        <w:t>ку</w:t>
      </w:r>
      <w:proofErr w:type="spellEnd"/>
      <w:r w:rsidRPr="00A147AC">
        <w:rPr>
          <w:b/>
          <w:bCs/>
          <w:sz w:val="28"/>
          <w:szCs w:val="28"/>
        </w:rPr>
        <w:t>), где:</w:t>
      </w:r>
    </w:p>
    <w:p w:rsidR="00A147AC" w:rsidRPr="00A147AC" w:rsidRDefault="00A147AC" w:rsidP="00A147AC">
      <w:pPr>
        <w:ind w:firstLine="708"/>
        <w:rPr>
          <w:sz w:val="28"/>
          <w:szCs w:val="28"/>
        </w:rPr>
      </w:pPr>
    </w:p>
    <w:p w:rsidR="00A147AC" w:rsidRPr="00A147AC" w:rsidRDefault="00A147AC" w:rsidP="00A147AC">
      <w:pPr>
        <w:ind w:firstLine="708"/>
        <w:jc w:val="both"/>
        <w:rPr>
          <w:sz w:val="28"/>
          <w:szCs w:val="28"/>
        </w:rPr>
      </w:pPr>
      <w:proofErr w:type="spellStart"/>
      <w:r w:rsidRPr="00A147AC">
        <w:rPr>
          <w:sz w:val="28"/>
          <w:szCs w:val="28"/>
        </w:rPr>
        <w:t>К</w:t>
      </w:r>
      <w:r w:rsidRPr="00A147AC">
        <w:rPr>
          <w:sz w:val="28"/>
          <w:szCs w:val="28"/>
          <w:vertAlign w:val="subscript"/>
        </w:rPr>
        <w:t>льгот</w:t>
      </w:r>
      <w:proofErr w:type="spellEnd"/>
      <w:r w:rsidRPr="00A147AC">
        <w:rPr>
          <w:sz w:val="28"/>
          <w:szCs w:val="28"/>
          <w:vertAlign w:val="subscript"/>
        </w:rPr>
        <w:t>/</w:t>
      </w:r>
      <w:proofErr w:type="spellStart"/>
      <w:r w:rsidRPr="00A147AC">
        <w:rPr>
          <w:sz w:val="28"/>
          <w:szCs w:val="28"/>
          <w:vertAlign w:val="subscript"/>
        </w:rPr>
        <w:t>ку</w:t>
      </w:r>
      <w:proofErr w:type="spellEnd"/>
      <w:r w:rsidRPr="00A147AC">
        <w:rPr>
          <w:sz w:val="28"/>
          <w:szCs w:val="28"/>
          <w:vertAlign w:val="subscript"/>
        </w:rPr>
        <w:t xml:space="preserve"> - </w:t>
      </w:r>
      <w:r w:rsidRPr="00A147AC">
        <w:rPr>
          <w:sz w:val="28"/>
          <w:szCs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A147AC">
        <w:rPr>
          <w:sz w:val="28"/>
          <w:szCs w:val="28"/>
        </w:rPr>
        <w:t>ь</w:t>
      </w:r>
      <w:r w:rsidRPr="00A147AC">
        <w:rPr>
          <w:sz w:val="28"/>
          <w:szCs w:val="28"/>
        </w:rPr>
        <w:t>ных услуг (за исключением услуги реализации угля, дров в целях печного отопления),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ДЭЛ</w:t>
      </w:r>
      <w:r w:rsidRPr="00A147AC">
        <w:rPr>
          <w:sz w:val="28"/>
          <w:szCs w:val="28"/>
          <w:vertAlign w:val="subscript"/>
        </w:rPr>
        <w:t xml:space="preserve"> ку</w:t>
      </w:r>
      <w:r w:rsidRPr="00A147AC">
        <w:rPr>
          <w:sz w:val="28"/>
          <w:szCs w:val="28"/>
        </w:rPr>
        <w:t xml:space="preserve"> - денежный эквивалент компенсаций (льгот), предоставляемых за счет средств федерального либо краевого бюджета в расчетном месяце в отношении коммунальных услуг в соответствии с пунктом 1.6 настоящего Положения (за исключением услуги реализации угля, дров в целях печного отопления) на соответствующее жилое помещение.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 xml:space="preserve">В случае если расчет размера Компенсации производится по услугам электроснабжения 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и(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 xml:space="preserve">или) теплоснабжения </w:t>
      </w:r>
      <w:r w:rsidRPr="00A147AC">
        <w:rPr>
          <w:sz w:val="28"/>
          <w:szCs w:val="28"/>
        </w:rPr>
        <w:t>в соответствии с пунктом 1.6. н</w:t>
      </w:r>
      <w:r w:rsidRPr="00A147AC">
        <w:rPr>
          <w:sz w:val="28"/>
          <w:szCs w:val="28"/>
        </w:rPr>
        <w:t>а</w:t>
      </w:r>
      <w:r w:rsidRPr="00A147AC">
        <w:rPr>
          <w:sz w:val="28"/>
          <w:szCs w:val="28"/>
        </w:rPr>
        <w:t>стоящего Положения, и при этом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Алтайского края от 03.11.2005 N 88-ЗС «О размере, условиях и порядке во</w:t>
      </w:r>
      <w:r w:rsidRPr="00A147AC">
        <w:rPr>
          <w:color w:val="000000"/>
          <w:sz w:val="28"/>
          <w:szCs w:val="28"/>
          <w:shd w:val="clear" w:color="auto" w:fill="FFFFFF"/>
        </w:rPr>
        <w:t>з</w:t>
      </w:r>
      <w:r w:rsidRPr="00A147AC">
        <w:rPr>
          <w:color w:val="000000"/>
          <w:sz w:val="28"/>
          <w:szCs w:val="28"/>
          <w:shd w:val="clear" w:color="auto" w:fill="FFFFFF"/>
        </w:rPr>
        <w:t>мещения расходов, связанных с предоставлением мер социальной поддержки педагогическим работникам, работающим в краевых и муниципальных орг</w:t>
      </w:r>
      <w:r w:rsidRPr="00A147AC">
        <w:rPr>
          <w:color w:val="000000"/>
          <w:sz w:val="28"/>
          <w:szCs w:val="28"/>
          <w:shd w:val="clear" w:color="auto" w:fill="FFFFFF"/>
        </w:rPr>
        <w:t>а</w:t>
      </w:r>
      <w:r w:rsidRPr="00A147AC">
        <w:rPr>
          <w:color w:val="000000"/>
          <w:sz w:val="28"/>
          <w:szCs w:val="28"/>
          <w:shd w:val="clear" w:color="auto" w:fill="FFFFFF"/>
        </w:rPr>
        <w:t>низациях, осуществляющих образовательную деятельность, и проживающим в сельских населенных пунктах, рабочих поселках (поселках городского т</w:t>
      </w:r>
      <w:r w:rsidRPr="00A147AC">
        <w:rPr>
          <w:color w:val="000000"/>
          <w:sz w:val="28"/>
          <w:szCs w:val="28"/>
          <w:shd w:val="clear" w:color="auto" w:fill="FFFFFF"/>
        </w:rPr>
        <w:t>и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па)», </w:t>
      </w:r>
      <w:proofErr w:type="spellStart"/>
      <w:r w:rsidRPr="00A147AC">
        <w:rPr>
          <w:color w:val="000000"/>
          <w:sz w:val="28"/>
          <w:shd w:val="clear" w:color="auto" w:fill="FFFFFF"/>
        </w:rPr>
        <w:t>ДЭЛку</w:t>
      </w:r>
      <w:r w:rsidRPr="00A147AC">
        <w:rPr>
          <w:color w:val="000000"/>
          <w:sz w:val="28"/>
          <w:szCs w:val="28"/>
          <w:shd w:val="clear" w:color="auto" w:fill="FFFFFF"/>
        </w:rPr>
        <w:t>определяется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 xml:space="preserve"> в размере твердой денежной суммы, установле</w:t>
      </w:r>
      <w:r w:rsidRPr="00A147AC">
        <w:rPr>
          <w:color w:val="000000"/>
          <w:sz w:val="28"/>
          <w:szCs w:val="28"/>
          <w:shd w:val="clear" w:color="auto" w:fill="FFFFFF"/>
        </w:rPr>
        <w:t>н</w:t>
      </w:r>
      <w:r w:rsidRPr="00A147AC">
        <w:rPr>
          <w:color w:val="000000"/>
          <w:sz w:val="28"/>
          <w:szCs w:val="28"/>
          <w:shd w:val="clear" w:color="auto" w:fill="FFFFFF"/>
        </w:rPr>
        <w:t>ной законом Алтайского края о краевом бюджете на соответствующий год в отношении указанной льготной категории граждан.</w:t>
      </w:r>
    </w:p>
    <w:p w:rsidR="00A147AC" w:rsidRPr="00A147AC" w:rsidRDefault="00A147AC" w:rsidP="00A147AC">
      <w:pPr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ПЛАТА</w:t>
      </w:r>
      <w:r w:rsidRPr="00A147AC">
        <w:rPr>
          <w:sz w:val="28"/>
          <w:szCs w:val="28"/>
          <w:vertAlign w:val="subscript"/>
        </w:rPr>
        <w:t xml:space="preserve"> ку</w:t>
      </w:r>
      <w:r w:rsidRPr="00A147AC">
        <w:rPr>
          <w:sz w:val="28"/>
          <w:szCs w:val="28"/>
        </w:rPr>
        <w:t xml:space="preserve"> – фактическая плата за коммунальную услугу, из которой </w:t>
      </w:r>
      <w:proofErr w:type="gramStart"/>
      <w:r w:rsidRPr="00A147AC">
        <w:rPr>
          <w:sz w:val="28"/>
          <w:szCs w:val="28"/>
        </w:rPr>
        <w:t>рассчитан</w:t>
      </w:r>
      <w:proofErr w:type="gramEnd"/>
      <w:r w:rsidRPr="00A147AC">
        <w:rPr>
          <w:sz w:val="28"/>
          <w:szCs w:val="28"/>
        </w:rPr>
        <w:t xml:space="preserve"> ДЭЛ</w:t>
      </w:r>
      <w:r w:rsidRPr="00A147AC">
        <w:rPr>
          <w:sz w:val="28"/>
          <w:szCs w:val="28"/>
          <w:vertAlign w:val="subscript"/>
        </w:rPr>
        <w:t xml:space="preserve"> ку</w:t>
      </w:r>
      <w:r w:rsidRPr="00A147AC">
        <w:rPr>
          <w:sz w:val="28"/>
          <w:szCs w:val="28"/>
        </w:rPr>
        <w:t>.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3.3.2. Расчетный размер компенсации на оплату твердого топлива в ц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лях печного отопления жилого помещения (угля, дров) (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 xml:space="preserve">) </w:t>
      </w:r>
      <w:proofErr w:type="spellStart"/>
      <w:r w:rsidRPr="00A147AC">
        <w:rPr>
          <w:sz w:val="28"/>
          <w:szCs w:val="28"/>
        </w:rPr>
        <w:t>определяетсяпо</w:t>
      </w:r>
      <w:proofErr w:type="spellEnd"/>
      <w:r w:rsidRPr="00A147AC">
        <w:rPr>
          <w:sz w:val="28"/>
          <w:szCs w:val="28"/>
        </w:rPr>
        <w:t xml:space="preserve"> формуле:</w:t>
      </w:r>
    </w:p>
    <w:p w:rsidR="00A147AC" w:rsidRPr="00A147AC" w:rsidRDefault="00D31EE3" w:rsidP="00A147AC">
      <w:pPr>
        <w:widowControl w:val="0"/>
        <w:spacing w:before="360" w:after="360" w:line="320" w:lineRule="exact"/>
        <w:ind w:firstLine="709"/>
        <w:jc w:val="both"/>
        <w:rPr>
          <w:sz w:val="28"/>
          <w:szCs w:val="20"/>
        </w:rPr>
      </w:pP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sz w:val="28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0"/>
              </w:rPr>
              <m:t>Vр</m:t>
            </m:r>
          </m:e>
          <m:sub>
            <m:r>
              <w:rPr>
                <w:rFonts w:ascii="Cambria Math" w:hAnsi="Cambria Math"/>
                <w:sz w:val="28"/>
                <w:szCs w:val="20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0"/>
          </w:rPr>
          <m:t>*(</m:t>
        </m:r>
        <m:r>
          <m:rPr>
            <m:sty m:val="p"/>
          </m:rPr>
          <w:rPr>
            <w:rFonts w:ascii="Cambria Math" w:hAnsi="Cambria Math"/>
            <w:color w:val="000000"/>
            <w:sz w:val="28"/>
            <w:szCs w:val="20"/>
          </w:rPr>
          <m:t>Т</m:t>
        </m:r>
        <m:sSub>
          <m:sSubPr>
            <m:ctrlPr>
              <w:rPr>
                <w:rFonts w:ascii="Cambria Math" w:hAnsi="Cambria Math"/>
                <w:bCs/>
                <w:color w:val="000000"/>
                <w:sz w:val="28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0"/>
              </w:rPr>
              <m:t>р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0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0"/>
          </w:rPr>
          <m:t xml:space="preserve"> - </m:t>
        </m:r>
        <m:sSub>
          <m:sSub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Т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доп</m:t>
                </m:r>
              </m:sup>
            </m:sSup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тт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0"/>
          </w:rPr>
          <m:t>)</m:t>
        </m:r>
      </m:oMath>
      <w:r w:rsidR="00A147AC" w:rsidRPr="00A147AC">
        <w:rPr>
          <w:sz w:val="32"/>
          <w:szCs w:val="32"/>
        </w:rPr>
        <w:t xml:space="preserve"> , где: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</w:rPr>
      </w:pPr>
      <w:proofErr w:type="gramStart"/>
      <w:r w:rsidRPr="00A147AC">
        <w:rPr>
          <w:color w:val="000000"/>
          <w:sz w:val="28"/>
          <w:szCs w:val="20"/>
          <w:lang w:val="en-US"/>
        </w:rPr>
        <w:lastRenderedPageBreak/>
        <w:t>V</w:t>
      </w:r>
      <w:proofErr w:type="spellStart"/>
      <w:r w:rsidRPr="00A147AC">
        <w:rPr>
          <w:color w:val="000000"/>
          <w:sz w:val="28"/>
          <w:szCs w:val="20"/>
        </w:rPr>
        <w:t>р</w:t>
      </w:r>
      <w:r w:rsidRPr="00A147AC">
        <w:rPr>
          <w:color w:val="000000"/>
          <w:sz w:val="28"/>
          <w:szCs w:val="20"/>
          <w:vertAlign w:val="subscript"/>
        </w:rPr>
        <w:t>тт</w:t>
      </w:r>
      <w:proofErr w:type="spellEnd"/>
      <w:r w:rsidRPr="00A147AC">
        <w:rPr>
          <w:color w:val="000000"/>
          <w:sz w:val="28"/>
          <w:szCs w:val="20"/>
        </w:rPr>
        <w:t xml:space="preserve"> – расчетный объем потребления твердого топлива </w:t>
      </w:r>
      <w:r w:rsidRPr="00A147AC">
        <w:rPr>
          <w:sz w:val="28"/>
          <w:szCs w:val="28"/>
        </w:rPr>
        <w:t>в целях печного отопления жилого помещения в расчетном месяце.</w:t>
      </w:r>
      <w:proofErr w:type="gramEnd"/>
      <w:r w:rsidRPr="00A147AC">
        <w:rPr>
          <w:sz w:val="28"/>
          <w:szCs w:val="28"/>
        </w:rPr>
        <w:t xml:space="preserve"> При расчете компенсации на дрова расчетный объем потребления учитывается в плотной массе, т.е. в случае приобретения дров в складочной массе к фактическому объему пр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>обретения применяется коэффициент перевода в плотную массу 0,7</w:t>
      </w:r>
      <w:r w:rsidRPr="00A147AC">
        <w:rPr>
          <w:color w:val="000000"/>
          <w:sz w:val="28"/>
          <w:szCs w:val="20"/>
        </w:rPr>
        <w:t>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proofErr w:type="spellStart"/>
      <w:r w:rsidRPr="00A147AC">
        <w:rPr>
          <w:bCs/>
          <w:color w:val="000000"/>
          <w:sz w:val="28"/>
          <w:szCs w:val="20"/>
        </w:rPr>
        <w:t>Т</w:t>
      </w:r>
      <w:r w:rsidRPr="00A147AC">
        <w:rPr>
          <w:color w:val="000000"/>
          <w:sz w:val="28"/>
          <w:szCs w:val="20"/>
          <w:shd w:val="clear" w:color="auto" w:fill="FFFFFF"/>
        </w:rPr>
        <w:t>р</w:t>
      </w:r>
      <w:r w:rsidRPr="00A147AC">
        <w:rPr>
          <w:sz w:val="28"/>
          <w:szCs w:val="20"/>
          <w:vertAlign w:val="subscript"/>
        </w:rPr>
        <w:t>тт</w:t>
      </w:r>
      <w:proofErr w:type="spellEnd"/>
      <w:r w:rsidRPr="00A147AC">
        <w:rPr>
          <w:color w:val="000000"/>
          <w:sz w:val="28"/>
          <w:szCs w:val="20"/>
          <w:shd w:val="clear" w:color="auto" w:fill="FFFFFF"/>
        </w:rPr>
        <w:t xml:space="preserve"> – цена за твердое топливо (уголь, дрова) в соответствии с плате</w:t>
      </w:r>
      <w:r w:rsidRPr="00A147AC">
        <w:rPr>
          <w:color w:val="000000"/>
          <w:sz w:val="28"/>
          <w:szCs w:val="20"/>
          <w:shd w:val="clear" w:color="auto" w:fill="FFFFFF"/>
        </w:rPr>
        <w:t>ж</w:t>
      </w:r>
      <w:r w:rsidRPr="00A147AC">
        <w:rPr>
          <w:color w:val="000000"/>
          <w:sz w:val="28"/>
          <w:szCs w:val="20"/>
          <w:shd w:val="clear" w:color="auto" w:fill="FFFFFF"/>
        </w:rPr>
        <w:t>ными документами, представленными согласно п. 4.2.5., 4.2.6 настоящего Положения, не превышающая утвержденную на расчетный месяц цену за твердое топливо (уголь, дрова), утвержденную для соответствующего мун</w:t>
      </w:r>
      <w:r w:rsidRPr="00A147AC">
        <w:rPr>
          <w:color w:val="000000"/>
          <w:sz w:val="28"/>
          <w:szCs w:val="20"/>
          <w:shd w:val="clear" w:color="auto" w:fill="FFFFFF"/>
        </w:rPr>
        <w:t>и</w:t>
      </w:r>
      <w:r w:rsidRPr="00A147AC">
        <w:rPr>
          <w:color w:val="000000"/>
          <w:sz w:val="28"/>
          <w:szCs w:val="20"/>
          <w:shd w:val="clear" w:color="auto" w:fill="FFFFFF"/>
        </w:rPr>
        <w:t>ципального образования управлением Алтайского края по государственному регулированию цен и тарифов (руб.);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proofErr w:type="spellStart"/>
      <w:r w:rsidRPr="00A147AC">
        <w:rPr>
          <w:bCs/>
          <w:color w:val="000000"/>
          <w:sz w:val="28"/>
          <w:szCs w:val="20"/>
          <w:shd w:val="clear" w:color="auto" w:fill="FFFFFF"/>
        </w:rPr>
        <w:t>Т</w:t>
      </w:r>
      <w:r w:rsidRPr="00A147AC">
        <w:rPr>
          <w:sz w:val="28"/>
          <w:szCs w:val="28"/>
          <w:vertAlign w:val="superscript"/>
        </w:rPr>
        <w:t>доп</w:t>
      </w:r>
      <w:r w:rsidRPr="00A147AC">
        <w:rPr>
          <w:sz w:val="28"/>
          <w:szCs w:val="20"/>
          <w:vertAlign w:val="subscript"/>
        </w:rPr>
        <w:t>тт</w:t>
      </w:r>
      <w:proofErr w:type="spellEnd"/>
      <w:r w:rsidRPr="00A147AC">
        <w:rPr>
          <w:b/>
          <w:sz w:val="28"/>
          <w:szCs w:val="28"/>
        </w:rPr>
        <w:t xml:space="preserve">– </w:t>
      </w:r>
      <w:r w:rsidRPr="00A147AC">
        <w:rPr>
          <w:color w:val="000000"/>
          <w:sz w:val="28"/>
          <w:szCs w:val="20"/>
          <w:shd w:val="clear" w:color="auto" w:fill="FFFFFF"/>
        </w:rPr>
        <w:t>расчетная цена за твердое топливо (уголь, дрова), обеспечива</w:t>
      </w:r>
      <w:r w:rsidRPr="00A147AC">
        <w:rPr>
          <w:color w:val="000000"/>
          <w:sz w:val="28"/>
          <w:szCs w:val="20"/>
          <w:shd w:val="clear" w:color="auto" w:fill="FFFFFF"/>
        </w:rPr>
        <w:t>ю</w:t>
      </w:r>
      <w:r w:rsidRPr="00A147AC">
        <w:rPr>
          <w:color w:val="000000"/>
          <w:sz w:val="28"/>
          <w:szCs w:val="20"/>
          <w:shd w:val="clear" w:color="auto" w:fill="FFFFFF"/>
        </w:rPr>
        <w:t>щая в расчетном месяце соблюдение на территории муниципального образ</w:t>
      </w:r>
      <w:r w:rsidRPr="00A147AC">
        <w:rPr>
          <w:color w:val="000000"/>
          <w:sz w:val="28"/>
          <w:szCs w:val="20"/>
          <w:shd w:val="clear" w:color="auto" w:fill="FFFFFF"/>
        </w:rPr>
        <w:t>о</w:t>
      </w:r>
      <w:r w:rsidRPr="00A147AC">
        <w:rPr>
          <w:color w:val="000000"/>
          <w:sz w:val="28"/>
          <w:szCs w:val="20"/>
          <w:shd w:val="clear" w:color="auto" w:fill="FFFFFF"/>
        </w:rPr>
        <w:t>вания предельного индекса изменения размера платы граждан за коммунал</w:t>
      </w:r>
      <w:r w:rsidRPr="00A147AC">
        <w:rPr>
          <w:color w:val="000000"/>
          <w:sz w:val="28"/>
          <w:szCs w:val="20"/>
          <w:shd w:val="clear" w:color="auto" w:fill="FFFFFF"/>
        </w:rPr>
        <w:t>ь</w:t>
      </w:r>
      <w:r w:rsidRPr="00A147AC">
        <w:rPr>
          <w:color w:val="000000"/>
          <w:sz w:val="28"/>
          <w:szCs w:val="20"/>
          <w:shd w:val="clear" w:color="auto" w:fill="FFFFFF"/>
        </w:rPr>
        <w:t xml:space="preserve">ные услуги, </w:t>
      </w:r>
      <w:r w:rsidRPr="00A147AC">
        <w:rPr>
          <w:sz w:val="28"/>
          <w:szCs w:val="28"/>
        </w:rPr>
        <w:t>утвержденного указом Губернатора Алтайского края для соо</w:t>
      </w:r>
      <w:r w:rsidRPr="00A147AC">
        <w:rPr>
          <w:sz w:val="28"/>
          <w:szCs w:val="28"/>
        </w:rPr>
        <w:t>т</w:t>
      </w:r>
      <w:r w:rsidRPr="00A147AC">
        <w:rPr>
          <w:sz w:val="28"/>
          <w:szCs w:val="28"/>
        </w:rPr>
        <w:t xml:space="preserve">ветствующего муниципального образования </w:t>
      </w:r>
      <w:r w:rsidRPr="00A147AC">
        <w:rPr>
          <w:color w:val="000000"/>
          <w:sz w:val="28"/>
          <w:szCs w:val="20"/>
          <w:shd w:val="clear" w:color="auto" w:fill="FFFFFF"/>
        </w:rPr>
        <w:t>(руб.)</w:t>
      </w:r>
      <w:r w:rsidRPr="00A147AC">
        <w:rPr>
          <w:sz w:val="28"/>
          <w:szCs w:val="28"/>
        </w:rPr>
        <w:t xml:space="preserve">, </w:t>
      </w:r>
      <w:r w:rsidRPr="00A147AC">
        <w:rPr>
          <w:color w:val="000000"/>
          <w:sz w:val="28"/>
          <w:szCs w:val="20"/>
          <w:shd w:val="clear" w:color="auto" w:fill="FFFFFF"/>
        </w:rPr>
        <w:t>рассчитывается по фо</w:t>
      </w:r>
      <w:r w:rsidRPr="00A147AC">
        <w:rPr>
          <w:color w:val="000000"/>
          <w:sz w:val="28"/>
          <w:szCs w:val="20"/>
          <w:shd w:val="clear" w:color="auto" w:fill="FFFFFF"/>
        </w:rPr>
        <w:t>р</w:t>
      </w:r>
      <w:r w:rsidRPr="00A147AC">
        <w:rPr>
          <w:color w:val="000000"/>
          <w:sz w:val="28"/>
          <w:szCs w:val="20"/>
          <w:shd w:val="clear" w:color="auto" w:fill="FFFFFF"/>
        </w:rPr>
        <w:t>муле:</w:t>
      </w:r>
    </w:p>
    <w:p w:rsidR="00A147AC" w:rsidRPr="00A147AC" w:rsidRDefault="00A147AC" w:rsidP="00A147AC">
      <w:pPr>
        <w:widowControl w:val="0"/>
        <w:spacing w:before="240" w:after="240" w:line="320" w:lineRule="exact"/>
        <w:ind w:firstLine="709"/>
        <w:rPr>
          <w:bCs/>
          <w:color w:val="000000"/>
          <w:sz w:val="28"/>
          <w:szCs w:val="20"/>
          <w:shd w:val="clear" w:color="auto" w:fill="FFFFFF"/>
        </w:rPr>
      </w:pPr>
      <w:proofErr w:type="spellStart"/>
      <w:proofErr w:type="gramStart"/>
      <w:r w:rsidRPr="00A147AC">
        <w:rPr>
          <w:bCs/>
          <w:color w:val="000000"/>
          <w:sz w:val="28"/>
          <w:szCs w:val="20"/>
          <w:shd w:val="clear" w:color="auto" w:fill="FFFFFF"/>
        </w:rPr>
        <w:t>Т</w:t>
      </w:r>
      <w:r w:rsidRPr="00A147AC">
        <w:rPr>
          <w:sz w:val="28"/>
          <w:szCs w:val="28"/>
          <w:vertAlign w:val="superscript"/>
        </w:rPr>
        <w:t>доп</w:t>
      </w:r>
      <w:r w:rsidRPr="00A147AC">
        <w:rPr>
          <w:sz w:val="28"/>
          <w:szCs w:val="20"/>
          <w:vertAlign w:val="subscript"/>
        </w:rPr>
        <w:t>тт</w:t>
      </w:r>
      <w:proofErr w:type="spellEnd"/>
      <w:r w:rsidRPr="00A147AC">
        <w:rPr>
          <w:bCs/>
          <w:color w:val="000000"/>
          <w:sz w:val="28"/>
          <w:szCs w:val="20"/>
          <w:shd w:val="clear" w:color="auto" w:fill="FFFFFF"/>
        </w:rPr>
        <w:t xml:space="preserve"> = </w:t>
      </w:r>
      <w:proofErr w:type="spellStart"/>
      <w:r w:rsidRPr="00A147AC">
        <w:rPr>
          <w:bCs/>
          <w:color w:val="000000"/>
          <w:sz w:val="28"/>
          <w:szCs w:val="20"/>
          <w:shd w:val="clear" w:color="auto" w:fill="FFFFFF"/>
        </w:rPr>
        <w:t>Тб</w:t>
      </w:r>
      <w:r w:rsidRPr="00A147AC">
        <w:rPr>
          <w:bCs/>
          <w:color w:val="000000"/>
          <w:sz w:val="28"/>
          <w:szCs w:val="20"/>
          <w:shd w:val="clear" w:color="auto" w:fill="FFFFFF"/>
          <w:vertAlign w:val="subscript"/>
        </w:rPr>
        <w:t>тт</w:t>
      </w:r>
      <w:proofErr w:type="spellEnd"/>
      <w:r w:rsidRPr="00A147AC">
        <w:rPr>
          <w:bCs/>
          <w:sz w:val="28"/>
          <w:szCs w:val="20"/>
          <w:shd w:val="clear" w:color="auto" w:fill="FFFFFF"/>
        </w:rPr>
        <w:t>* (100%+</w:t>
      </w:r>
      <w:r w:rsidRPr="00A147AC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771525" cy="323850"/>
            <wp:effectExtent l="0" t="0" r="0" b="0"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begin"/>
      </w:r>
      <w:r w:rsidRPr="00A147AC">
        <w:rPr>
          <w:b/>
          <w:bCs/>
          <w:sz w:val="32"/>
          <w:szCs w:val="32"/>
          <w:shd w:val="clear" w:color="auto" w:fill="FFFFFF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</m:oMath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separate"/>
      </w:r>
      <w:r w:rsidRPr="00A147AC">
        <w:rPr>
          <w:position w:val="-6"/>
          <w:sz w:val="28"/>
          <w:szCs w:val="20"/>
        </w:rPr>
        <w:t>) / 100%</w:t>
      </w:r>
      <w:r w:rsidR="00D31EE3" w:rsidRPr="00A147AC">
        <w:rPr>
          <w:b/>
          <w:bCs/>
          <w:sz w:val="32"/>
          <w:szCs w:val="32"/>
          <w:shd w:val="clear" w:color="auto" w:fill="FFFFFF"/>
        </w:rPr>
        <w:fldChar w:fldCharType="end"/>
      </w:r>
      <w:r w:rsidR="00D31EE3" w:rsidRPr="00A147AC">
        <w:rPr>
          <w:bCs/>
          <w:sz w:val="32"/>
          <w:szCs w:val="32"/>
          <w:shd w:val="clear" w:color="auto" w:fill="FFFFFF"/>
        </w:rPr>
        <w:fldChar w:fldCharType="begin"/>
      </w:r>
      <w:r w:rsidRPr="00A147AC">
        <w:rPr>
          <w:bCs/>
          <w:sz w:val="32"/>
          <w:szCs w:val="32"/>
          <w:shd w:val="clear" w:color="auto" w:fill="FFFFFF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100%+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ИКУ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макс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мо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100%</m:t>
            </m:r>
          </m:den>
        </m:f>
      </m:oMath>
      <w:r w:rsidR="00D31EE3" w:rsidRPr="00A147AC">
        <w:rPr>
          <w:bCs/>
          <w:sz w:val="32"/>
          <w:szCs w:val="32"/>
          <w:shd w:val="clear" w:color="auto" w:fill="FFFFFF"/>
        </w:rPr>
        <w:fldChar w:fldCharType="end"/>
      </w:r>
      <w:r w:rsidRPr="00A147AC">
        <w:rPr>
          <w:bCs/>
          <w:sz w:val="32"/>
          <w:szCs w:val="32"/>
          <w:shd w:val="clear" w:color="auto" w:fill="FFFFFF"/>
        </w:rPr>
        <w:t xml:space="preserve">, </w:t>
      </w:r>
      <w:r w:rsidRPr="00A147AC">
        <w:rPr>
          <w:bCs/>
          <w:sz w:val="28"/>
          <w:szCs w:val="28"/>
          <w:shd w:val="clear" w:color="auto" w:fill="FFFFFF"/>
        </w:rPr>
        <w:t>где:</w:t>
      </w:r>
      <w:proofErr w:type="gramEnd"/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proofErr w:type="spellStart"/>
      <w:r w:rsidRPr="00A147AC">
        <w:rPr>
          <w:bCs/>
          <w:color w:val="000000"/>
          <w:sz w:val="28"/>
          <w:szCs w:val="20"/>
        </w:rPr>
        <w:t>Тб</w:t>
      </w:r>
      <w:r w:rsidRPr="00A147AC">
        <w:rPr>
          <w:bCs/>
          <w:color w:val="000000"/>
          <w:sz w:val="28"/>
          <w:szCs w:val="20"/>
          <w:shd w:val="clear" w:color="auto" w:fill="FFFFFF"/>
          <w:vertAlign w:val="subscript"/>
        </w:rPr>
        <w:t>тт</w:t>
      </w:r>
      <w:proofErr w:type="spellEnd"/>
      <w:r w:rsidRPr="00A147AC">
        <w:rPr>
          <w:color w:val="000000"/>
          <w:sz w:val="28"/>
          <w:szCs w:val="20"/>
          <w:shd w:val="clear" w:color="auto" w:fill="FFFFFF"/>
        </w:rPr>
        <w:t>– цена за твердое топливо (уголь, дрова)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(руб.);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тт</m:t>
            </m:r>
          </m:sub>
        </m:sSub>
      </m:oMath>
      <w:r w:rsidRPr="00A147AC">
        <w:rPr>
          <w:sz w:val="28"/>
          <w:szCs w:val="28"/>
        </w:rPr>
        <w:t xml:space="preserve">значение </w:t>
      </w:r>
      <w:proofErr w:type="spellStart"/>
      <w:r w:rsidRPr="00A147AC">
        <w:rPr>
          <w:b/>
          <w:color w:val="000000"/>
          <w:sz w:val="28"/>
          <w:szCs w:val="28"/>
          <w:shd w:val="clear" w:color="auto" w:fill="FFFFFF"/>
        </w:rPr>
        <w:t>Т</w:t>
      </w:r>
      <w:r w:rsidRPr="00A147AC">
        <w:rPr>
          <w:sz w:val="28"/>
          <w:szCs w:val="28"/>
          <w:vertAlign w:val="superscript"/>
        </w:rPr>
        <w:t>доп</w:t>
      </w:r>
      <w:r w:rsidRPr="00A147AC">
        <w:rPr>
          <w:sz w:val="28"/>
          <w:szCs w:val="28"/>
          <w:vertAlign w:val="subscript"/>
        </w:rPr>
        <w:t>тт</w:t>
      </w:r>
      <w:r w:rsidRPr="00A147AC">
        <w:rPr>
          <w:sz w:val="28"/>
          <w:szCs w:val="28"/>
        </w:rPr>
        <w:t>применяется</w:t>
      </w:r>
      <w:proofErr w:type="spellEnd"/>
      <w:r w:rsidRPr="00A147AC">
        <w:rPr>
          <w:sz w:val="28"/>
          <w:szCs w:val="28"/>
        </w:rPr>
        <w:t xml:space="preserve"> в соответствии с Таблицей 2 Приложения 2 к настоящему Положению.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r w:rsidRPr="00A147AC">
        <w:rPr>
          <w:color w:val="000000"/>
          <w:sz w:val="28"/>
          <w:szCs w:val="20"/>
          <w:shd w:val="clear" w:color="auto" w:fill="FFFFFF"/>
        </w:rPr>
        <w:t xml:space="preserve">Расчетным месяцем при определении размера </w:t>
      </w:r>
      <w:r w:rsidRPr="00A147AC">
        <w:rPr>
          <w:sz w:val="28"/>
          <w:szCs w:val="20"/>
        </w:rPr>
        <w:t xml:space="preserve">компенсации на оплату </w:t>
      </w:r>
      <w:r w:rsidRPr="00A147AC">
        <w:rPr>
          <w:color w:val="000000"/>
          <w:sz w:val="28"/>
          <w:szCs w:val="20"/>
          <w:shd w:val="clear" w:color="auto" w:fill="FFFFFF"/>
        </w:rPr>
        <w:t>твердого топлива (уголь, дрова) является месяц, в котором Получатель пр</w:t>
      </w:r>
      <w:r w:rsidRPr="00A147AC">
        <w:rPr>
          <w:color w:val="000000"/>
          <w:sz w:val="28"/>
          <w:szCs w:val="20"/>
          <w:shd w:val="clear" w:color="auto" w:fill="FFFFFF"/>
        </w:rPr>
        <w:t>и</w:t>
      </w:r>
      <w:r w:rsidRPr="00A147AC">
        <w:rPr>
          <w:color w:val="000000"/>
          <w:sz w:val="28"/>
          <w:szCs w:val="20"/>
          <w:shd w:val="clear" w:color="auto" w:fill="FFFFFF"/>
        </w:rPr>
        <w:t>обрел его в целях печного отопления жилого помещения.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r w:rsidRPr="00A147AC">
        <w:rPr>
          <w:sz w:val="28"/>
          <w:szCs w:val="28"/>
        </w:rPr>
        <w:t>Размер компенсации на оплату твердого топлива в целях печного от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 xml:space="preserve">пления жилого помещения </w:t>
      </w:r>
      <w:r w:rsidRPr="00A147AC">
        <w:rPr>
          <w:sz w:val="28"/>
          <w:szCs w:val="20"/>
        </w:rPr>
        <w:t>рассчитывается: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sz w:val="28"/>
          <w:szCs w:val="20"/>
        </w:rPr>
      </w:pPr>
      <w:r w:rsidRPr="00A147AC">
        <w:rPr>
          <w:sz w:val="28"/>
          <w:szCs w:val="20"/>
        </w:rPr>
        <w:t>- в</w:t>
      </w:r>
      <w:r w:rsidRPr="00A147AC">
        <w:rPr>
          <w:sz w:val="28"/>
          <w:szCs w:val="20"/>
          <w:shd w:val="clear" w:color="auto" w:fill="FFFFFF"/>
        </w:rPr>
        <w:t xml:space="preserve"> пределах утвержденных предельных максимальных цен на </w:t>
      </w:r>
      <w:r w:rsidRPr="00A147AC">
        <w:rPr>
          <w:sz w:val="28"/>
          <w:szCs w:val="20"/>
        </w:rPr>
        <w:t>твердое топливо (уголь, дрова);</w:t>
      </w:r>
    </w:p>
    <w:p w:rsidR="00A147AC" w:rsidRPr="00A147AC" w:rsidRDefault="00A147AC" w:rsidP="00A147AC">
      <w:pPr>
        <w:widowControl w:val="0"/>
        <w:spacing w:line="320" w:lineRule="exact"/>
        <w:ind w:firstLine="709"/>
        <w:jc w:val="both"/>
        <w:rPr>
          <w:color w:val="000000"/>
          <w:sz w:val="28"/>
          <w:szCs w:val="20"/>
          <w:shd w:val="clear" w:color="auto" w:fill="FFFFFF"/>
        </w:rPr>
      </w:pPr>
      <w:r w:rsidRPr="00A147AC">
        <w:rPr>
          <w:sz w:val="28"/>
          <w:szCs w:val="20"/>
        </w:rPr>
        <w:t>- исходя из фактических объемов потребления, но не выше утвержде</w:t>
      </w:r>
      <w:r w:rsidRPr="00A147AC">
        <w:rPr>
          <w:sz w:val="28"/>
          <w:szCs w:val="20"/>
        </w:rPr>
        <w:t>н</w:t>
      </w:r>
      <w:r w:rsidRPr="00A147AC">
        <w:rPr>
          <w:sz w:val="28"/>
          <w:szCs w:val="20"/>
        </w:rPr>
        <w:t>ных норм твердого топлива (угля, дров) для продажи населению в соответс</w:t>
      </w:r>
      <w:r w:rsidRPr="00A147AC">
        <w:rPr>
          <w:sz w:val="28"/>
          <w:szCs w:val="20"/>
        </w:rPr>
        <w:t>т</w:t>
      </w:r>
      <w:r w:rsidRPr="00A147AC">
        <w:rPr>
          <w:sz w:val="28"/>
          <w:szCs w:val="20"/>
        </w:rPr>
        <w:t xml:space="preserve">вии с постановлением Алтайского краевого </w:t>
      </w:r>
      <w:r w:rsidRPr="00A147AC">
        <w:rPr>
          <w:color w:val="000000"/>
          <w:sz w:val="28"/>
          <w:szCs w:val="20"/>
          <w:shd w:val="clear" w:color="auto" w:fill="FFFFFF"/>
        </w:rPr>
        <w:t xml:space="preserve">Законодательного Собрания от 30.04.2015 № 108 «О нормах твердого топлива для продажи населению, </w:t>
      </w:r>
      <w:r w:rsidRPr="00A147AC">
        <w:rPr>
          <w:sz w:val="28"/>
          <w:szCs w:val="20"/>
          <w:shd w:val="clear" w:color="auto" w:fill="FFFFFF"/>
        </w:rPr>
        <w:t>и</w:t>
      </w:r>
      <w:r w:rsidRPr="00A147AC">
        <w:rPr>
          <w:sz w:val="28"/>
          <w:szCs w:val="20"/>
          <w:shd w:val="clear" w:color="auto" w:fill="FFFFFF"/>
        </w:rPr>
        <w:t>с</w:t>
      </w:r>
      <w:r w:rsidRPr="00A147AC">
        <w:rPr>
          <w:sz w:val="28"/>
          <w:szCs w:val="20"/>
          <w:shd w:val="clear" w:color="auto" w:fill="FFFFFF"/>
        </w:rPr>
        <w:t>пользуемых при предоставлении мер социальной поддержки»</w:t>
      </w:r>
      <w:r w:rsidRPr="00A147AC">
        <w:rPr>
          <w:color w:val="000000"/>
          <w:sz w:val="28"/>
          <w:szCs w:val="20"/>
          <w:shd w:val="clear" w:color="auto" w:fill="FFFFFF"/>
        </w:rPr>
        <w:t>: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каменный уголь – 64,0 килограмма на один квадратный метр общей площади жилого помещения в год;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бурый уголь – 88,0 килограмм на один квадратный метр общей площади жилого помещения в год;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дрова на отопление жилого помещения без использования угля (в плотной массе) – 0,180 куб. м на один квадратный метр общей площади жилого помещения в год;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lastRenderedPageBreak/>
        <w:t>дрова на растопку при использовании угля для отопления жилого помещения (в плотной массе) – 0,058 куб. м на один квадратный метр общей площади жилого помещения в год.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- исходя из фактической площади жилого дома, но не </w:t>
      </w:r>
      <w:proofErr w:type="gramStart"/>
      <w:r w:rsidRPr="00A147AC">
        <w:rPr>
          <w:sz w:val="28"/>
          <w:szCs w:val="28"/>
        </w:rPr>
        <w:t>более краевых</w:t>
      </w:r>
      <w:proofErr w:type="gramEnd"/>
      <w:r w:rsidRPr="00A147AC">
        <w:rPr>
          <w:sz w:val="28"/>
          <w:szCs w:val="28"/>
        </w:rPr>
        <w:t xml:space="preserve"> стандартов нормативной площади жилого помещения, используемых при предоставлении мер социальной поддержки, утвержденных постановлением Алтайского краевого Законодательного Собрания от 04.06.2012 № 239: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для одиноко проживающего гражданина - в размере 33 кв. метров о</w:t>
      </w:r>
      <w:r w:rsidRPr="00A147AC">
        <w:rPr>
          <w:sz w:val="28"/>
          <w:szCs w:val="28"/>
        </w:rPr>
        <w:t>б</w:t>
      </w:r>
      <w:r w:rsidRPr="00A147AC">
        <w:rPr>
          <w:sz w:val="28"/>
          <w:szCs w:val="28"/>
        </w:rPr>
        <w:t>щей площади жилого помещения;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для одного члена семьи, состоящей из двух человек, - в размере 21 кв. метра общей площади жилого помещения;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для одного члена семьи, состоящей из трех и более человек, прож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>вающей в городском округе, - в размере 18 кв. метров общей площади жил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>го помещения;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для одного члена семьи, состоящей из трех и более человек, прож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>вающей в сельском поселении, городском поселении, сельском населенном пункте, расположенном на территории городского округа, - в размере 20 кв. метров общей площади жилого помещения.</w:t>
      </w: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A147AC" w:rsidRPr="00A147AC" w:rsidRDefault="00A147AC" w:rsidP="00A147AC">
      <w:pPr>
        <w:suppressAutoHyphens/>
        <w:ind w:firstLine="720"/>
        <w:contextualSpacing/>
        <w:jc w:val="both"/>
        <w:rPr>
          <w:sz w:val="28"/>
          <w:szCs w:val="28"/>
        </w:rPr>
      </w:pPr>
      <w:r w:rsidRPr="00A147AC">
        <w:rPr>
          <w:sz w:val="28"/>
          <w:szCs w:val="28"/>
        </w:rPr>
        <w:t>В случаях, если потребитель является получателем компенсаций (льгот) на оплату коммунальных услуг, предоставляемых за счет средств федерального либо краевого бюджета, расчетный размер компенсации в целях соблюдения предельного индекса снижается пропорционально доле, компенсированной из федерального либо краевого бюджета, рассчитанной следующим образом:</w:t>
      </w:r>
    </w:p>
    <w:p w:rsidR="00A147AC" w:rsidRPr="00A147AC" w:rsidRDefault="00A147AC" w:rsidP="00A147AC">
      <w:pPr>
        <w:rPr>
          <w:sz w:val="28"/>
          <w:szCs w:val="28"/>
        </w:rPr>
      </w:pPr>
    </w:p>
    <w:p w:rsidR="00A147AC" w:rsidRPr="00A147AC" w:rsidRDefault="00A147AC" w:rsidP="00A147AC">
      <w:pPr>
        <w:ind w:firstLine="708"/>
        <w:rPr>
          <w:b/>
          <w:bCs/>
          <w:sz w:val="28"/>
          <w:szCs w:val="28"/>
        </w:rPr>
      </w:pPr>
      <w:proofErr w:type="spellStart"/>
      <w:r w:rsidRPr="00A147AC">
        <w:rPr>
          <w:b/>
          <w:bCs/>
          <w:sz w:val="28"/>
          <w:szCs w:val="28"/>
        </w:rPr>
        <w:t>К</w:t>
      </w:r>
      <w:r w:rsidRPr="00A147AC">
        <w:rPr>
          <w:b/>
          <w:bCs/>
          <w:sz w:val="28"/>
          <w:szCs w:val="28"/>
          <w:vertAlign w:val="subscript"/>
        </w:rPr>
        <w:t>льгот</w:t>
      </w:r>
      <w:proofErr w:type="spellEnd"/>
      <w:r w:rsidRPr="00A147AC">
        <w:rPr>
          <w:b/>
          <w:bCs/>
          <w:sz w:val="28"/>
          <w:szCs w:val="28"/>
          <w:vertAlign w:val="subscript"/>
        </w:rPr>
        <w:t>/</w:t>
      </w:r>
      <w:proofErr w:type="spellStart"/>
      <w:proofErr w:type="gramStart"/>
      <w:r w:rsidRPr="00A147AC">
        <w:rPr>
          <w:b/>
          <w:bCs/>
          <w:sz w:val="28"/>
          <w:szCs w:val="28"/>
          <w:vertAlign w:val="subscript"/>
        </w:rPr>
        <w:t>тт</w:t>
      </w:r>
      <w:proofErr w:type="spellEnd"/>
      <w:proofErr w:type="gramEnd"/>
      <w:r w:rsidRPr="00A147AC">
        <w:rPr>
          <w:b/>
          <w:bCs/>
          <w:sz w:val="28"/>
          <w:szCs w:val="28"/>
        </w:rPr>
        <w:t xml:space="preserve"> = </w:t>
      </w:r>
      <w:proofErr w:type="spellStart"/>
      <w:r w:rsidRPr="00A147AC">
        <w:rPr>
          <w:b/>
          <w:bCs/>
          <w:sz w:val="28"/>
          <w:szCs w:val="28"/>
        </w:rPr>
        <w:t>С</w:t>
      </w:r>
      <w:r w:rsidRPr="00A147AC">
        <w:rPr>
          <w:b/>
          <w:sz w:val="28"/>
          <w:szCs w:val="28"/>
          <w:vertAlign w:val="subscript"/>
        </w:rPr>
        <w:t>тт</w:t>
      </w:r>
      <w:proofErr w:type="spellEnd"/>
      <w:r w:rsidRPr="00A147AC">
        <w:rPr>
          <w:b/>
          <w:bCs/>
          <w:sz w:val="28"/>
          <w:szCs w:val="28"/>
        </w:rPr>
        <w:t xml:space="preserve"> * (1 – </w:t>
      </w:r>
      <w:proofErr w:type="spellStart"/>
      <w:r w:rsidRPr="00A147AC">
        <w:rPr>
          <w:b/>
          <w:bCs/>
          <w:sz w:val="28"/>
          <w:szCs w:val="28"/>
        </w:rPr>
        <w:t>ДЭЛ</w:t>
      </w:r>
      <w:r w:rsidRPr="00A147AC">
        <w:rPr>
          <w:b/>
          <w:bCs/>
          <w:sz w:val="28"/>
          <w:szCs w:val="28"/>
          <w:vertAlign w:val="subscript"/>
        </w:rPr>
        <w:t>тт</w:t>
      </w:r>
      <w:proofErr w:type="spellEnd"/>
      <w:r w:rsidRPr="00A147AC">
        <w:rPr>
          <w:b/>
          <w:bCs/>
          <w:sz w:val="28"/>
          <w:szCs w:val="28"/>
        </w:rPr>
        <w:t xml:space="preserve"> / </w:t>
      </w:r>
      <w:proofErr w:type="spellStart"/>
      <w:r w:rsidRPr="00A147AC">
        <w:rPr>
          <w:b/>
          <w:bCs/>
          <w:sz w:val="28"/>
          <w:szCs w:val="28"/>
        </w:rPr>
        <w:t>ПЛАТА</w:t>
      </w:r>
      <w:r w:rsidRPr="00A147AC">
        <w:rPr>
          <w:b/>
          <w:bCs/>
          <w:sz w:val="28"/>
          <w:szCs w:val="28"/>
          <w:vertAlign w:val="subscript"/>
        </w:rPr>
        <w:t>тт</w:t>
      </w:r>
      <w:proofErr w:type="spellEnd"/>
      <w:r w:rsidRPr="00A147AC">
        <w:rPr>
          <w:b/>
          <w:bCs/>
          <w:sz w:val="28"/>
          <w:szCs w:val="28"/>
        </w:rPr>
        <w:t>), где:</w:t>
      </w:r>
    </w:p>
    <w:p w:rsidR="00A147AC" w:rsidRPr="00A147AC" w:rsidRDefault="00A147AC" w:rsidP="00A147AC">
      <w:pPr>
        <w:ind w:firstLine="708"/>
        <w:rPr>
          <w:sz w:val="28"/>
          <w:szCs w:val="28"/>
        </w:rPr>
      </w:pPr>
    </w:p>
    <w:p w:rsidR="00A147AC" w:rsidRPr="00A147AC" w:rsidRDefault="00A147AC" w:rsidP="00A147AC">
      <w:pPr>
        <w:ind w:firstLine="708"/>
        <w:jc w:val="both"/>
        <w:rPr>
          <w:sz w:val="28"/>
          <w:szCs w:val="28"/>
        </w:rPr>
      </w:pPr>
      <w:proofErr w:type="spellStart"/>
      <w:r w:rsidRPr="00A147AC">
        <w:rPr>
          <w:bCs/>
          <w:sz w:val="28"/>
          <w:szCs w:val="28"/>
        </w:rPr>
        <w:t>К</w:t>
      </w:r>
      <w:r w:rsidRPr="00A147AC">
        <w:rPr>
          <w:bCs/>
          <w:sz w:val="28"/>
          <w:szCs w:val="28"/>
          <w:vertAlign w:val="subscript"/>
        </w:rPr>
        <w:t>льгот</w:t>
      </w:r>
      <w:proofErr w:type="spellEnd"/>
      <w:r w:rsidRPr="00A147AC">
        <w:rPr>
          <w:bCs/>
          <w:sz w:val="28"/>
          <w:szCs w:val="28"/>
          <w:vertAlign w:val="subscript"/>
        </w:rPr>
        <w:t>/</w:t>
      </w:r>
      <w:proofErr w:type="spellStart"/>
      <w:r w:rsidRPr="00A147AC">
        <w:rPr>
          <w:bCs/>
          <w:sz w:val="28"/>
          <w:szCs w:val="28"/>
          <w:vertAlign w:val="subscript"/>
        </w:rPr>
        <w:t>т</w:t>
      </w:r>
      <w:proofErr w:type="gramStart"/>
      <w:r w:rsidRPr="00A147AC">
        <w:rPr>
          <w:bCs/>
          <w:sz w:val="28"/>
          <w:szCs w:val="28"/>
          <w:vertAlign w:val="subscript"/>
        </w:rPr>
        <w:t>т</w:t>
      </w:r>
      <w:proofErr w:type="spellEnd"/>
      <w:r w:rsidRPr="00A147AC">
        <w:rPr>
          <w:sz w:val="28"/>
          <w:szCs w:val="28"/>
        </w:rPr>
        <w:t>-</w:t>
      </w:r>
      <w:proofErr w:type="gramEnd"/>
      <w:r w:rsidRPr="00A147AC">
        <w:rPr>
          <w:sz w:val="28"/>
          <w:szCs w:val="28"/>
        </w:rPr>
        <w:t xml:space="preserve"> размер компенсации в целях соблюдения предельного индекса для потребителей, получающих компенсации (льготы) на оплату твердого топлива (угля и(или) дров), предоставляемых за счет средств федерального либо краевого бюджета (за исключением получателей субсидий, предусмо</w:t>
      </w:r>
      <w:r w:rsidRPr="00A147AC">
        <w:rPr>
          <w:sz w:val="28"/>
          <w:szCs w:val="28"/>
        </w:rPr>
        <w:t>т</w:t>
      </w:r>
      <w:r w:rsidRPr="00A147AC">
        <w:rPr>
          <w:sz w:val="28"/>
          <w:szCs w:val="28"/>
        </w:rPr>
        <w:t>ренных статьей 159 Жилищного кодекса Российской Федерации);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proofErr w:type="spellStart"/>
      <w:r w:rsidRPr="00A147AC">
        <w:rPr>
          <w:sz w:val="28"/>
          <w:szCs w:val="28"/>
        </w:rPr>
        <w:t>ДЭЛ</w:t>
      </w:r>
      <w:r w:rsidRPr="00A147AC">
        <w:rPr>
          <w:bCs/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 xml:space="preserve"> - денежный эквивалент компенсаций (льгот) на оплату твердого топлива (угля </w:t>
      </w:r>
      <w:proofErr w:type="gramStart"/>
      <w:r w:rsidRPr="00A147AC">
        <w:rPr>
          <w:sz w:val="28"/>
          <w:szCs w:val="28"/>
        </w:rPr>
        <w:t>и(</w:t>
      </w:r>
      <w:proofErr w:type="gramEnd"/>
      <w:r w:rsidRPr="00A147AC">
        <w:rPr>
          <w:sz w:val="28"/>
          <w:szCs w:val="28"/>
        </w:rPr>
        <w:t>или) дров), предоставляемых за счет средств федерального либо краевого бюджета на соответствующее жилое помещение на основании платежного(</w:t>
      </w:r>
      <w:proofErr w:type="spellStart"/>
      <w:r w:rsidRPr="00A147AC">
        <w:rPr>
          <w:sz w:val="28"/>
          <w:szCs w:val="28"/>
        </w:rPr>
        <w:t>ых</w:t>
      </w:r>
      <w:proofErr w:type="spellEnd"/>
      <w:r w:rsidRPr="00A147AC">
        <w:rPr>
          <w:sz w:val="28"/>
          <w:szCs w:val="28"/>
        </w:rPr>
        <w:t>) документа(</w:t>
      </w:r>
      <w:proofErr w:type="spellStart"/>
      <w:r w:rsidRPr="00A147AC">
        <w:rPr>
          <w:sz w:val="28"/>
          <w:szCs w:val="28"/>
        </w:rPr>
        <w:t>ов</w:t>
      </w:r>
      <w:proofErr w:type="spellEnd"/>
      <w:r w:rsidRPr="00A147AC">
        <w:rPr>
          <w:sz w:val="28"/>
          <w:szCs w:val="28"/>
        </w:rPr>
        <w:t>), в соответствии с которым(и) осуществляется расчет Компенсации на оплату твердого топлива в целях печного отопления (</w:t>
      </w:r>
      <w:proofErr w:type="spellStart"/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>);</w:t>
      </w:r>
    </w:p>
    <w:p w:rsidR="00A147AC" w:rsidRPr="00A147AC" w:rsidRDefault="00A147AC" w:rsidP="00A147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В случае если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Законом Алта</w:t>
      </w:r>
      <w:r w:rsidRPr="00A147AC">
        <w:rPr>
          <w:color w:val="000000"/>
          <w:sz w:val="28"/>
          <w:szCs w:val="28"/>
          <w:shd w:val="clear" w:color="auto" w:fill="FFFFFF"/>
        </w:rPr>
        <w:t>й</w:t>
      </w:r>
      <w:r w:rsidRPr="00A147AC">
        <w:rPr>
          <w:color w:val="000000"/>
          <w:sz w:val="28"/>
          <w:szCs w:val="28"/>
          <w:shd w:val="clear" w:color="auto" w:fill="FFFFFF"/>
        </w:rPr>
        <w:t>ского края от 03.11.2005 N 88-ЗС «О размере, условиях и порядке возмещ</w:t>
      </w:r>
      <w:r w:rsidRPr="00A147AC">
        <w:rPr>
          <w:color w:val="000000"/>
          <w:sz w:val="28"/>
          <w:szCs w:val="28"/>
          <w:shd w:val="clear" w:color="auto" w:fill="FFFFFF"/>
        </w:rPr>
        <w:t>е</w:t>
      </w:r>
      <w:r w:rsidRPr="00A147AC">
        <w:rPr>
          <w:color w:val="000000"/>
          <w:sz w:val="28"/>
          <w:szCs w:val="28"/>
          <w:shd w:val="clear" w:color="auto" w:fill="FFFFFF"/>
        </w:rPr>
        <w:t>ния расходов, связанных с предоставлением мер социальной поддержки п</w:t>
      </w:r>
      <w:r w:rsidRPr="00A147AC">
        <w:rPr>
          <w:color w:val="000000"/>
          <w:sz w:val="28"/>
          <w:szCs w:val="28"/>
          <w:shd w:val="clear" w:color="auto" w:fill="FFFFFF"/>
        </w:rPr>
        <w:t>е</w:t>
      </w:r>
      <w:r w:rsidRPr="00A147AC">
        <w:rPr>
          <w:color w:val="000000"/>
          <w:sz w:val="28"/>
          <w:szCs w:val="28"/>
          <w:shd w:val="clear" w:color="auto" w:fill="FFFFFF"/>
        </w:rPr>
        <w:t>дагогическим работникам, работающим в краевых и муниципальных орган</w:t>
      </w:r>
      <w:r w:rsidRPr="00A147AC">
        <w:rPr>
          <w:color w:val="000000"/>
          <w:sz w:val="28"/>
          <w:szCs w:val="28"/>
          <w:shd w:val="clear" w:color="auto" w:fill="FFFFFF"/>
        </w:rPr>
        <w:t>и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зациях, осуществляющих образовательную деятельность, и проживающим в </w:t>
      </w:r>
      <w:r w:rsidRPr="00A147AC">
        <w:rPr>
          <w:color w:val="000000"/>
          <w:sz w:val="28"/>
          <w:szCs w:val="28"/>
          <w:shd w:val="clear" w:color="auto" w:fill="FFFFFF"/>
        </w:rPr>
        <w:lastRenderedPageBreak/>
        <w:t>сельских</w:t>
      </w:r>
      <w:proofErr w:type="gramEnd"/>
      <w:r w:rsidRPr="00A147A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147AC">
        <w:rPr>
          <w:color w:val="000000"/>
          <w:sz w:val="28"/>
          <w:szCs w:val="28"/>
          <w:shd w:val="clear" w:color="auto" w:fill="FFFFFF"/>
        </w:rPr>
        <w:t>населенных пунктах, рабочих поселках (поселках городского т</w:t>
      </w:r>
      <w:r w:rsidRPr="00A147AC">
        <w:rPr>
          <w:color w:val="000000"/>
          <w:sz w:val="28"/>
          <w:szCs w:val="28"/>
          <w:shd w:val="clear" w:color="auto" w:fill="FFFFFF"/>
        </w:rPr>
        <w:t>и</w:t>
      </w:r>
      <w:r w:rsidRPr="00A147AC">
        <w:rPr>
          <w:color w:val="000000"/>
          <w:sz w:val="28"/>
          <w:szCs w:val="28"/>
          <w:shd w:val="clear" w:color="auto" w:fill="FFFFFF"/>
        </w:rPr>
        <w:t xml:space="preserve">па)», </w:t>
      </w:r>
      <w:proofErr w:type="spellStart"/>
      <w:r w:rsidRPr="00A147AC">
        <w:rPr>
          <w:color w:val="000000"/>
          <w:sz w:val="28"/>
          <w:shd w:val="clear" w:color="auto" w:fill="FFFFFF"/>
        </w:rPr>
        <w:t>ДЭЛ</w:t>
      </w:r>
      <w:r w:rsidRPr="00A147AC">
        <w:rPr>
          <w:bCs/>
          <w:sz w:val="28"/>
          <w:szCs w:val="28"/>
          <w:vertAlign w:val="subscript"/>
        </w:rPr>
        <w:t>тт</w:t>
      </w:r>
      <w:r w:rsidRPr="00A147AC">
        <w:rPr>
          <w:color w:val="000000"/>
          <w:sz w:val="28"/>
          <w:szCs w:val="28"/>
          <w:shd w:val="clear" w:color="auto" w:fill="FFFFFF"/>
        </w:rPr>
        <w:t>определяется</w:t>
      </w:r>
      <w:proofErr w:type="spellEnd"/>
      <w:r w:rsidRPr="00A147AC">
        <w:rPr>
          <w:color w:val="000000"/>
          <w:sz w:val="28"/>
          <w:szCs w:val="28"/>
          <w:shd w:val="clear" w:color="auto" w:fill="FFFFFF"/>
        </w:rPr>
        <w:t xml:space="preserve"> в размере суммарной твердой денежной суммы за 12 последовательных календарных месяцев, предшествующих расчетному месяцу, установленной законом Алтайского края о краевом бюджете на соо</w:t>
      </w:r>
      <w:r w:rsidRPr="00A147AC">
        <w:rPr>
          <w:color w:val="000000"/>
          <w:sz w:val="28"/>
          <w:szCs w:val="28"/>
          <w:shd w:val="clear" w:color="auto" w:fill="FFFFFF"/>
        </w:rPr>
        <w:t>т</w:t>
      </w:r>
      <w:r w:rsidRPr="00A147AC">
        <w:rPr>
          <w:color w:val="000000"/>
          <w:sz w:val="28"/>
          <w:szCs w:val="28"/>
          <w:shd w:val="clear" w:color="auto" w:fill="FFFFFF"/>
        </w:rPr>
        <w:t>ветствующий год в отношении указанной льготной категории граждан.</w:t>
      </w:r>
      <w:proofErr w:type="gramEnd"/>
    </w:p>
    <w:p w:rsidR="00A147AC" w:rsidRPr="00A147AC" w:rsidRDefault="00A147AC" w:rsidP="00A147AC">
      <w:pPr>
        <w:ind w:firstLine="708"/>
        <w:jc w:val="both"/>
        <w:rPr>
          <w:sz w:val="28"/>
          <w:szCs w:val="28"/>
        </w:rPr>
      </w:pPr>
      <w:proofErr w:type="spellStart"/>
      <w:r w:rsidRPr="00A147AC">
        <w:rPr>
          <w:sz w:val="28"/>
          <w:szCs w:val="28"/>
        </w:rPr>
        <w:t>ПЛАТА</w:t>
      </w:r>
      <w:r w:rsidRPr="00A147AC">
        <w:rPr>
          <w:bCs/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 xml:space="preserve"> – плата за твердое топливо (уголь </w:t>
      </w:r>
      <w:proofErr w:type="gramStart"/>
      <w:r w:rsidRPr="00A147AC">
        <w:rPr>
          <w:sz w:val="28"/>
          <w:szCs w:val="28"/>
        </w:rPr>
        <w:t>и(</w:t>
      </w:r>
      <w:proofErr w:type="gramEnd"/>
      <w:r w:rsidRPr="00A147AC">
        <w:rPr>
          <w:sz w:val="28"/>
          <w:szCs w:val="28"/>
        </w:rPr>
        <w:t>или) дрова), подтве</w:t>
      </w:r>
      <w:r w:rsidRPr="00A147AC">
        <w:rPr>
          <w:sz w:val="28"/>
          <w:szCs w:val="28"/>
        </w:rPr>
        <w:t>р</w:t>
      </w:r>
      <w:r w:rsidRPr="00A147AC">
        <w:rPr>
          <w:sz w:val="28"/>
          <w:szCs w:val="28"/>
        </w:rPr>
        <w:t>жденная платежными документами, представленными Получателем в соо</w:t>
      </w:r>
      <w:r w:rsidRPr="00A147AC">
        <w:rPr>
          <w:sz w:val="28"/>
          <w:szCs w:val="28"/>
        </w:rPr>
        <w:t>т</w:t>
      </w:r>
      <w:r w:rsidRPr="00A147AC">
        <w:rPr>
          <w:sz w:val="28"/>
          <w:szCs w:val="28"/>
        </w:rPr>
        <w:t>ветствии с пунктом 4.2.5 настоящего Положения.</w:t>
      </w:r>
    </w:p>
    <w:p w:rsidR="00A147AC" w:rsidRPr="00A147AC" w:rsidRDefault="00A147AC" w:rsidP="00A147AC">
      <w:pPr>
        <w:ind w:firstLine="708"/>
        <w:jc w:val="both"/>
        <w:rPr>
          <w:sz w:val="28"/>
          <w:szCs w:val="28"/>
        </w:rPr>
      </w:pPr>
      <w:r w:rsidRPr="00A147AC">
        <w:rPr>
          <w:sz w:val="28"/>
          <w:shd w:val="clear" w:color="auto" w:fill="FFFFFF"/>
        </w:rPr>
        <w:t xml:space="preserve">Сведения о размере </w:t>
      </w:r>
      <w:r w:rsidRPr="00A147AC">
        <w:rPr>
          <w:sz w:val="28"/>
          <w:szCs w:val="28"/>
        </w:rPr>
        <w:t>денежного эквивалента компенсаций (льгот) на о</w:t>
      </w:r>
      <w:r w:rsidRPr="00A147AC">
        <w:rPr>
          <w:sz w:val="28"/>
          <w:szCs w:val="28"/>
        </w:rPr>
        <w:t>п</w:t>
      </w:r>
      <w:r w:rsidRPr="00A147AC">
        <w:rPr>
          <w:sz w:val="28"/>
          <w:szCs w:val="28"/>
        </w:rPr>
        <w:t>лату твердого топлива, предоставляемых за счет средств федерального либо краевого бюджета на соответствующее жилое помещение (</w:t>
      </w:r>
      <w:proofErr w:type="spellStart"/>
      <w:r w:rsidRPr="00A147AC">
        <w:rPr>
          <w:sz w:val="28"/>
          <w:szCs w:val="28"/>
        </w:rPr>
        <w:t>ДЭЛ</w:t>
      </w:r>
      <w:r w:rsidRPr="00A147AC">
        <w:rPr>
          <w:bCs/>
          <w:sz w:val="28"/>
          <w:szCs w:val="28"/>
          <w:vertAlign w:val="subscript"/>
        </w:rPr>
        <w:t>тт</w:t>
      </w:r>
      <w:proofErr w:type="spellEnd"/>
      <w:r w:rsidRPr="00A147AC">
        <w:rPr>
          <w:sz w:val="28"/>
          <w:szCs w:val="28"/>
        </w:rPr>
        <w:t>), Админ</w:t>
      </w:r>
      <w:r w:rsidRPr="00A147AC">
        <w:rPr>
          <w:sz w:val="28"/>
          <w:szCs w:val="28"/>
        </w:rPr>
        <w:t>и</w:t>
      </w:r>
      <w:r w:rsidRPr="00A147AC">
        <w:rPr>
          <w:sz w:val="28"/>
          <w:szCs w:val="28"/>
        </w:rPr>
        <w:t>страция  Смоленского района запрашивает в краевом государственном к</w:t>
      </w:r>
      <w:r w:rsidRPr="00A147AC">
        <w:rPr>
          <w:sz w:val="28"/>
          <w:szCs w:val="28"/>
        </w:rPr>
        <w:t>а</w:t>
      </w:r>
      <w:r w:rsidRPr="00A147AC">
        <w:rPr>
          <w:sz w:val="28"/>
          <w:szCs w:val="28"/>
        </w:rPr>
        <w:t>зенном учреждении управлении социальной защиты населения.</w:t>
      </w:r>
    </w:p>
    <w:p w:rsidR="00A147AC" w:rsidRPr="00A147AC" w:rsidRDefault="00A147AC" w:rsidP="00A14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3.4. При расчете суммы Компенсации в рублях ее значение округляется до двух десятичных знаков после запятой.</w:t>
      </w:r>
    </w:p>
    <w:p w:rsidR="00A147AC" w:rsidRPr="00A147AC" w:rsidRDefault="00A147AC" w:rsidP="00A147AC">
      <w:pPr>
        <w:ind w:firstLine="709"/>
        <w:jc w:val="both"/>
        <w:rPr>
          <w:sz w:val="28"/>
          <w:szCs w:val="28"/>
        </w:rPr>
      </w:pPr>
      <w:r w:rsidRPr="00A147AC">
        <w:rPr>
          <w:sz w:val="28"/>
          <w:szCs w:val="28"/>
        </w:rPr>
        <w:t xml:space="preserve">3.5. При расчете Компенсации не подлежит учету разница в размере платежей, возникающая </w:t>
      </w:r>
      <w:proofErr w:type="gramStart"/>
      <w:r w:rsidRPr="00A147AC">
        <w:rPr>
          <w:sz w:val="28"/>
          <w:szCs w:val="28"/>
        </w:rPr>
        <w:t>вследствие</w:t>
      </w:r>
      <w:proofErr w:type="gramEnd"/>
      <w:r w:rsidRPr="00A147AC">
        <w:rPr>
          <w:sz w:val="28"/>
          <w:szCs w:val="28"/>
        </w:rPr>
        <w:t xml:space="preserve">: </w:t>
      </w:r>
    </w:p>
    <w:p w:rsidR="00A147AC" w:rsidRPr="00A147AC" w:rsidRDefault="00A147AC" w:rsidP="00A14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3.5.1. Изменения размера платы граждан за коммунальные услуги, к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>торые обусловлены изменением объема потребления коммунальных услуг, определяемого показаниями приборов учета коммунальных услуг;</w:t>
      </w:r>
    </w:p>
    <w:p w:rsidR="00A147AC" w:rsidRPr="00A147AC" w:rsidRDefault="00A147AC" w:rsidP="00A14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3.5.2. Изменения фактических объемов потребления коммунальных у</w:t>
      </w:r>
      <w:r w:rsidRPr="00A147AC">
        <w:rPr>
          <w:sz w:val="28"/>
          <w:szCs w:val="28"/>
        </w:rPr>
        <w:t>с</w:t>
      </w:r>
      <w:r w:rsidRPr="00A147AC">
        <w:rPr>
          <w:sz w:val="28"/>
          <w:szCs w:val="28"/>
        </w:rPr>
        <w:t>луг в результате перерасчета размера платы за коммунальные услуги за пр</w:t>
      </w:r>
      <w:r w:rsidRPr="00A147AC">
        <w:rPr>
          <w:sz w:val="28"/>
          <w:szCs w:val="28"/>
        </w:rPr>
        <w:t>о</w:t>
      </w:r>
      <w:r w:rsidRPr="00A147AC">
        <w:rPr>
          <w:sz w:val="28"/>
          <w:szCs w:val="28"/>
        </w:rPr>
        <w:t xml:space="preserve">шедшие месяцы; </w:t>
      </w:r>
    </w:p>
    <w:p w:rsidR="00A147AC" w:rsidRPr="00A147AC" w:rsidRDefault="00A147AC" w:rsidP="00A147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7AC">
        <w:rPr>
          <w:sz w:val="28"/>
          <w:szCs w:val="28"/>
        </w:rPr>
        <w:t>3.5.3. Применения в соответствии с законодательством Российской Ф</w:t>
      </w:r>
      <w:r w:rsidRPr="00A147AC">
        <w:rPr>
          <w:sz w:val="28"/>
          <w:szCs w:val="28"/>
        </w:rPr>
        <w:t>е</w:t>
      </w:r>
      <w:r w:rsidRPr="00A147AC">
        <w:rPr>
          <w:sz w:val="28"/>
          <w:szCs w:val="28"/>
        </w:rPr>
        <w:t>дерации штрафных санкций, повышающих коэффициентов к тарифам на коммунальные услуги и нормативам потребления коммунальных услуг;</w:t>
      </w:r>
    </w:p>
    <w:p w:rsidR="00A147AC" w:rsidRPr="00A147AC" w:rsidRDefault="00A147AC" w:rsidP="00A147A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147AC">
        <w:rPr>
          <w:color w:val="000000"/>
          <w:sz w:val="28"/>
          <w:szCs w:val="28"/>
          <w:shd w:val="clear" w:color="auto" w:fill="FFFFFF"/>
        </w:rPr>
        <w:t>Споры по вопросам назначения и выплаты Компенсации разреш</w:t>
      </w:r>
      <w:r w:rsidRPr="00A147AC">
        <w:rPr>
          <w:color w:val="000000"/>
          <w:sz w:val="28"/>
          <w:szCs w:val="28"/>
          <w:shd w:val="clear" w:color="auto" w:fill="FFFFFF"/>
        </w:rPr>
        <w:t>а</w:t>
      </w:r>
      <w:r w:rsidRPr="00A147AC">
        <w:rPr>
          <w:color w:val="000000"/>
          <w:sz w:val="28"/>
          <w:szCs w:val="28"/>
          <w:shd w:val="clear" w:color="auto" w:fill="FFFFFF"/>
        </w:rPr>
        <w:t>ются в установленном законодательством порядке.</w:t>
      </w:r>
    </w:p>
    <w:p w:rsidR="00A53637" w:rsidRPr="00987112" w:rsidRDefault="00A147AC" w:rsidP="00A147AC">
      <w:pPr>
        <w:numPr>
          <w:ilvl w:val="1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21"/>
          <w:color w:val="000000"/>
          <w:szCs w:val="28"/>
        </w:rPr>
      </w:pPr>
      <w:r w:rsidRPr="00A147AC">
        <w:rPr>
          <w:color w:val="000000"/>
          <w:sz w:val="28"/>
          <w:szCs w:val="28"/>
          <w:shd w:val="clear" w:color="auto" w:fill="FFFFFF"/>
        </w:rPr>
        <w:t xml:space="preserve"> Документы, содержащие сведения, на основании которых была н</w:t>
      </w:r>
      <w:r w:rsidRPr="00A147AC">
        <w:rPr>
          <w:color w:val="000000"/>
          <w:sz w:val="28"/>
          <w:szCs w:val="28"/>
          <w:shd w:val="clear" w:color="auto" w:fill="FFFFFF"/>
        </w:rPr>
        <w:t>а</w:t>
      </w:r>
      <w:r w:rsidRPr="00A147AC">
        <w:rPr>
          <w:color w:val="000000"/>
          <w:sz w:val="28"/>
          <w:szCs w:val="28"/>
          <w:shd w:val="clear" w:color="auto" w:fill="FFFFFF"/>
        </w:rPr>
        <w:t>значена Компенсация, хранятся в течение 3 лет.</w:t>
      </w:r>
    </w:p>
    <w:p w:rsidR="00A53637" w:rsidRPr="00987112" w:rsidRDefault="00A53637" w:rsidP="00A53637">
      <w:pPr>
        <w:autoSpaceDE w:val="0"/>
        <w:autoSpaceDN w:val="0"/>
        <w:adjustRightInd w:val="0"/>
        <w:jc w:val="both"/>
        <w:rPr>
          <w:rStyle w:val="21"/>
          <w:color w:val="000000"/>
          <w:szCs w:val="28"/>
        </w:rPr>
      </w:pPr>
    </w:p>
    <w:p w:rsidR="003F0D53" w:rsidRPr="003F0D53" w:rsidRDefault="003F0D53" w:rsidP="003F0D53">
      <w:pPr>
        <w:widowControl w:val="0"/>
        <w:numPr>
          <w:ilvl w:val="0"/>
          <w:numId w:val="6"/>
        </w:numPr>
        <w:tabs>
          <w:tab w:val="left" w:pos="1262"/>
        </w:tabs>
        <w:spacing w:line="320" w:lineRule="exact"/>
        <w:jc w:val="center"/>
        <w:rPr>
          <w:sz w:val="28"/>
          <w:szCs w:val="20"/>
        </w:rPr>
      </w:pPr>
      <w:r w:rsidRPr="003F0D53">
        <w:rPr>
          <w:b/>
          <w:color w:val="000000"/>
          <w:sz w:val="28"/>
          <w:szCs w:val="20"/>
          <w:shd w:val="clear" w:color="auto" w:fill="FFFFFF"/>
        </w:rPr>
        <w:t>Порядок обращения граждан за предоставлением Компенсации.</w:t>
      </w:r>
    </w:p>
    <w:p w:rsidR="003F0D53" w:rsidRPr="003F0D53" w:rsidRDefault="003F0D53" w:rsidP="003F0D53">
      <w:pPr>
        <w:widowControl w:val="0"/>
        <w:tabs>
          <w:tab w:val="left" w:pos="1262"/>
        </w:tabs>
        <w:spacing w:line="320" w:lineRule="exact"/>
        <w:ind w:left="720"/>
        <w:rPr>
          <w:sz w:val="28"/>
          <w:szCs w:val="20"/>
        </w:rPr>
      </w:pPr>
    </w:p>
    <w:p w:rsidR="003F0D53" w:rsidRDefault="003C5CFB" w:rsidP="003C5CFB">
      <w:pPr>
        <w:pStyle w:val="210"/>
        <w:shd w:val="clear" w:color="auto" w:fill="auto"/>
        <w:tabs>
          <w:tab w:val="left" w:pos="1296"/>
        </w:tabs>
        <w:spacing w:before="0"/>
        <w:ind w:firstLine="284"/>
        <w:rPr>
          <w:szCs w:val="24"/>
          <w:shd w:val="clear" w:color="auto" w:fill="FFFFFF"/>
        </w:rPr>
      </w:pPr>
      <w:r w:rsidRPr="000876B3">
        <w:rPr>
          <w:rStyle w:val="21"/>
        </w:rPr>
        <w:t>4.</w:t>
      </w:r>
      <w:r>
        <w:rPr>
          <w:rStyle w:val="21"/>
        </w:rPr>
        <w:t>1</w:t>
      </w:r>
      <w:r w:rsidRPr="000876B3">
        <w:rPr>
          <w:rStyle w:val="21"/>
        </w:rPr>
        <w:t xml:space="preserve">. </w:t>
      </w:r>
      <w:r w:rsidR="003F0D53" w:rsidRPr="003F0D53">
        <w:rPr>
          <w:szCs w:val="24"/>
          <w:shd w:val="clear" w:color="auto" w:fill="FFFFFF"/>
        </w:rPr>
        <w:t>Для получения Компенсации граждане, указанные в пункте 1.3. Пол</w:t>
      </w:r>
      <w:r w:rsidR="003F0D53" w:rsidRPr="003F0D53">
        <w:rPr>
          <w:szCs w:val="24"/>
          <w:shd w:val="clear" w:color="auto" w:fill="FFFFFF"/>
        </w:rPr>
        <w:t>о</w:t>
      </w:r>
      <w:r w:rsidR="003F0D53" w:rsidRPr="003F0D53">
        <w:rPr>
          <w:szCs w:val="24"/>
          <w:shd w:val="clear" w:color="auto" w:fill="FFFFFF"/>
        </w:rPr>
        <w:t xml:space="preserve">жения,  или их уполномоченные представители (далее – Заявитель) </w:t>
      </w:r>
      <w:proofErr w:type="gramStart"/>
      <w:r w:rsidR="003F0D53" w:rsidRPr="003F0D53">
        <w:rPr>
          <w:szCs w:val="24"/>
          <w:shd w:val="clear" w:color="auto" w:fill="FFFFFF"/>
        </w:rPr>
        <w:t>предо</w:t>
      </w:r>
      <w:r w:rsidR="003F0D53" w:rsidRPr="003F0D53">
        <w:rPr>
          <w:szCs w:val="24"/>
          <w:shd w:val="clear" w:color="auto" w:fill="FFFFFF"/>
        </w:rPr>
        <w:t>с</w:t>
      </w:r>
      <w:r w:rsidR="003F0D53" w:rsidRPr="003F0D53">
        <w:rPr>
          <w:szCs w:val="24"/>
          <w:shd w:val="clear" w:color="auto" w:fill="FFFFFF"/>
        </w:rPr>
        <w:t>тавляют документы</w:t>
      </w:r>
      <w:proofErr w:type="gramEnd"/>
      <w:r w:rsidR="003F0D53" w:rsidRPr="003F0D53">
        <w:rPr>
          <w:szCs w:val="24"/>
          <w:shd w:val="clear" w:color="auto" w:fill="FFFFFF"/>
        </w:rPr>
        <w:t>, указанные в п. 4.2. в Администрацию Смоленского ра</w:t>
      </w:r>
      <w:r w:rsidR="003F0D53" w:rsidRPr="003F0D53">
        <w:rPr>
          <w:szCs w:val="24"/>
          <w:shd w:val="clear" w:color="auto" w:fill="FFFFFF"/>
        </w:rPr>
        <w:t>й</w:t>
      </w:r>
      <w:r w:rsidR="003F0D53" w:rsidRPr="003F0D53">
        <w:rPr>
          <w:szCs w:val="24"/>
          <w:shd w:val="clear" w:color="auto" w:fill="FFFFFF"/>
        </w:rPr>
        <w:t>она или КАУ «Многофункциональный центр предоставления государстве</w:t>
      </w:r>
      <w:r w:rsidR="003F0D53" w:rsidRPr="003F0D53">
        <w:rPr>
          <w:szCs w:val="24"/>
          <w:shd w:val="clear" w:color="auto" w:fill="FFFFFF"/>
        </w:rPr>
        <w:t>н</w:t>
      </w:r>
      <w:r w:rsidR="003F0D53" w:rsidRPr="003F0D53">
        <w:rPr>
          <w:szCs w:val="24"/>
          <w:shd w:val="clear" w:color="auto" w:fill="FFFFFF"/>
        </w:rPr>
        <w:t>ных услуг и муниципальных услуг» (МФЦ).</w:t>
      </w:r>
    </w:p>
    <w:p w:rsidR="00EC5D99" w:rsidRDefault="00EC5D99" w:rsidP="003F0D53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 xml:space="preserve">Также </w:t>
      </w:r>
      <w:r w:rsidR="00585422">
        <w:rPr>
          <w:rStyle w:val="21"/>
        </w:rPr>
        <w:t xml:space="preserve">имеется возможность подачи заявления в электронном </w:t>
      </w:r>
      <w:r>
        <w:rPr>
          <w:rStyle w:val="21"/>
        </w:rPr>
        <w:t xml:space="preserve">виде с использованием федеральной государственной информационной системы «Единый портал государственных и муниципальных услуг (функций)» (далее – </w:t>
      </w:r>
      <w:r w:rsidR="00F13FC0">
        <w:rPr>
          <w:rStyle w:val="21"/>
        </w:rPr>
        <w:t>е</w:t>
      </w:r>
      <w:r>
        <w:rPr>
          <w:rStyle w:val="21"/>
        </w:rPr>
        <w:t>диный портал), а также регионального портала государственных и мун</w:t>
      </w:r>
      <w:r>
        <w:rPr>
          <w:rStyle w:val="21"/>
        </w:rPr>
        <w:t>и</w:t>
      </w:r>
      <w:r>
        <w:rPr>
          <w:rStyle w:val="21"/>
        </w:rPr>
        <w:t xml:space="preserve">ципальных услуг </w:t>
      </w:r>
      <w:r w:rsidR="00F13FC0">
        <w:rPr>
          <w:rStyle w:val="21"/>
        </w:rPr>
        <w:t>в случае, если это предусмотрено нормативными правов</w:t>
      </w:r>
      <w:r w:rsidR="00F13FC0">
        <w:rPr>
          <w:rStyle w:val="21"/>
        </w:rPr>
        <w:t>ы</w:t>
      </w:r>
      <w:r w:rsidR="00F13FC0">
        <w:rPr>
          <w:rStyle w:val="21"/>
        </w:rPr>
        <w:t xml:space="preserve">ми актами субъекта </w:t>
      </w:r>
      <w:r w:rsidR="003D6CFC">
        <w:rPr>
          <w:rStyle w:val="21"/>
        </w:rPr>
        <w:t xml:space="preserve">Российской Федерации </w:t>
      </w:r>
      <w:r>
        <w:rPr>
          <w:rStyle w:val="21"/>
        </w:rPr>
        <w:t xml:space="preserve">(далее – </w:t>
      </w:r>
      <w:r w:rsidR="003D6CFC">
        <w:rPr>
          <w:rStyle w:val="21"/>
        </w:rPr>
        <w:t>р</w:t>
      </w:r>
      <w:r>
        <w:rPr>
          <w:rStyle w:val="21"/>
        </w:rPr>
        <w:t>егиональный портал</w:t>
      </w:r>
      <w:r w:rsidR="00584483">
        <w:rPr>
          <w:rStyle w:val="21"/>
        </w:rPr>
        <w:t>).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360"/>
        <w:rPr>
          <w:rStyle w:val="21"/>
        </w:rPr>
      </w:pPr>
      <w:r w:rsidRPr="000876B3">
        <w:rPr>
          <w:rStyle w:val="21"/>
        </w:rPr>
        <w:t xml:space="preserve">4.2. Для получения Компенсации  </w:t>
      </w:r>
      <w:proofErr w:type="gramStart"/>
      <w:r w:rsidRPr="000876B3">
        <w:rPr>
          <w:rStyle w:val="21"/>
        </w:rPr>
        <w:t>предоставляются следующие докуме</w:t>
      </w:r>
      <w:r w:rsidRPr="000876B3">
        <w:rPr>
          <w:rStyle w:val="21"/>
        </w:rPr>
        <w:t>н</w:t>
      </w:r>
      <w:r w:rsidRPr="000876B3">
        <w:rPr>
          <w:rStyle w:val="21"/>
        </w:rPr>
        <w:t>ты</w:t>
      </w:r>
      <w:proofErr w:type="gramEnd"/>
      <w:r w:rsidRPr="000876B3">
        <w:rPr>
          <w:rStyle w:val="21"/>
        </w:rPr>
        <w:t>: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 w:rsidRPr="000876B3">
        <w:rPr>
          <w:rStyle w:val="21"/>
        </w:rPr>
        <w:lastRenderedPageBreak/>
        <w:t>4.2.1.  Документ, удостоверяющий личность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 w:rsidRPr="000876B3">
        <w:rPr>
          <w:rStyle w:val="21"/>
        </w:rPr>
        <w:t>4.2.2. Заявление о назначении Компенсации, содержащее сведения о количестве совместно проживающих граждан в жилом помещении, типе от</w:t>
      </w:r>
      <w:r w:rsidRPr="000876B3">
        <w:rPr>
          <w:rStyle w:val="21"/>
        </w:rPr>
        <w:t>о</w:t>
      </w:r>
      <w:r w:rsidRPr="000876B3">
        <w:rPr>
          <w:rStyle w:val="21"/>
        </w:rPr>
        <w:t>пления (централизованное, либо печное с использованием угля и дров на ра</w:t>
      </w:r>
      <w:r w:rsidRPr="000876B3">
        <w:rPr>
          <w:rStyle w:val="21"/>
        </w:rPr>
        <w:t>с</w:t>
      </w:r>
      <w:r w:rsidRPr="000876B3">
        <w:rPr>
          <w:rStyle w:val="21"/>
        </w:rPr>
        <w:t>топку, либо печное с использованием дров) и согласие на обработку перс</w:t>
      </w:r>
      <w:r w:rsidRPr="000876B3">
        <w:rPr>
          <w:rStyle w:val="21"/>
        </w:rPr>
        <w:t>о</w:t>
      </w:r>
      <w:r w:rsidRPr="000876B3">
        <w:rPr>
          <w:rStyle w:val="21"/>
        </w:rPr>
        <w:t>нальных данных;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0"/>
        </w:tabs>
        <w:spacing w:before="0"/>
        <w:ind w:firstLine="709"/>
        <w:rPr>
          <w:rStyle w:val="21"/>
        </w:rPr>
      </w:pPr>
      <w:r w:rsidRPr="000876B3">
        <w:rPr>
          <w:rStyle w:val="21"/>
        </w:rPr>
        <w:t>4.2.3. Правоустанавливающие документы на жилое помещение с и</w:t>
      </w:r>
      <w:r w:rsidRPr="000876B3">
        <w:rPr>
          <w:rStyle w:val="21"/>
        </w:rPr>
        <w:t>н</w:t>
      </w:r>
      <w:r w:rsidRPr="000876B3">
        <w:rPr>
          <w:rStyle w:val="21"/>
        </w:rPr>
        <w:t>формацией о его площади, права на которое не зарегистрированы в Едином государственном реестре недвижимости, и (или) документы, подтвержда</w:t>
      </w:r>
      <w:r w:rsidRPr="000876B3">
        <w:rPr>
          <w:rStyle w:val="21"/>
        </w:rPr>
        <w:t>ю</w:t>
      </w:r>
      <w:r w:rsidRPr="000876B3">
        <w:rPr>
          <w:rStyle w:val="21"/>
        </w:rPr>
        <w:t>щие право пользования жилым помещением (свидетельство о государстве</w:t>
      </w:r>
      <w:r w:rsidRPr="000876B3">
        <w:rPr>
          <w:rStyle w:val="21"/>
        </w:rPr>
        <w:t>н</w:t>
      </w:r>
      <w:r w:rsidRPr="000876B3">
        <w:rPr>
          <w:rStyle w:val="21"/>
        </w:rPr>
        <w:t>ной регистрации права собственности, выписка ЕГРН, договор приватизации, договор купли-продажи, договор аренды, договор безвозмездного пользов</w:t>
      </w:r>
      <w:r w:rsidRPr="000876B3">
        <w:rPr>
          <w:rStyle w:val="21"/>
        </w:rPr>
        <w:t>а</w:t>
      </w:r>
      <w:r w:rsidRPr="000876B3">
        <w:rPr>
          <w:rStyle w:val="21"/>
        </w:rPr>
        <w:t xml:space="preserve">ния). Технический паспорт на  жилое помещение, выписка из </w:t>
      </w:r>
      <w:proofErr w:type="spellStart"/>
      <w:r w:rsidRPr="000876B3">
        <w:rPr>
          <w:rStyle w:val="21"/>
        </w:rPr>
        <w:t>похозяйстве</w:t>
      </w:r>
      <w:r w:rsidRPr="000876B3">
        <w:rPr>
          <w:rStyle w:val="21"/>
        </w:rPr>
        <w:t>н</w:t>
      </w:r>
      <w:r w:rsidRPr="000876B3">
        <w:rPr>
          <w:rStyle w:val="21"/>
        </w:rPr>
        <w:t>ной</w:t>
      </w:r>
      <w:proofErr w:type="spellEnd"/>
      <w:r w:rsidRPr="000876B3">
        <w:rPr>
          <w:rStyle w:val="21"/>
        </w:rPr>
        <w:t xml:space="preserve"> книги не являются правоустанавливающими документами.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0"/>
        </w:tabs>
        <w:spacing w:before="0"/>
        <w:ind w:firstLine="709"/>
        <w:rPr>
          <w:rStyle w:val="21"/>
          <w:shd w:val="clear" w:color="auto" w:fill="auto"/>
        </w:rPr>
      </w:pPr>
      <w:r w:rsidRPr="000876B3">
        <w:rPr>
          <w:rStyle w:val="21"/>
        </w:rPr>
        <w:t>4.2.4. Реквизиты счета в кредитной организации для перечисления Компенсации.</w:t>
      </w:r>
    </w:p>
    <w:p w:rsidR="003F0D53" w:rsidRPr="000876B3" w:rsidRDefault="003F0D53" w:rsidP="003F0D53">
      <w:pPr>
        <w:pStyle w:val="210"/>
        <w:numPr>
          <w:ilvl w:val="2"/>
          <w:numId w:val="19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bookmarkStart w:id="2" w:name="_Hlk102042293"/>
      <w:r w:rsidRPr="000876B3">
        <w:t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</w:t>
      </w:r>
      <w:bookmarkEnd w:id="2"/>
      <w:r w:rsidRPr="000876B3">
        <w:t xml:space="preserve"> (в случае оформления компенсации с целью соблюдения предельных индексов в связи с увеличением утвержде</w:t>
      </w:r>
      <w:r w:rsidRPr="000876B3">
        <w:t>н</w:t>
      </w:r>
      <w:r w:rsidRPr="000876B3">
        <w:t>ных предельных цен на уголь);</w:t>
      </w:r>
    </w:p>
    <w:p w:rsidR="003F0D53" w:rsidRPr="000876B3" w:rsidRDefault="003F0D53" w:rsidP="003F0D53">
      <w:pPr>
        <w:pStyle w:val="210"/>
        <w:numPr>
          <w:ilvl w:val="2"/>
          <w:numId w:val="19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 w:rsidRPr="000876B3">
        <w:t>Платежные документы, подтверждающие факт оплаты в расче</w:t>
      </w:r>
      <w:r w:rsidRPr="000876B3">
        <w:t>т</w:t>
      </w:r>
      <w:r w:rsidRPr="000876B3">
        <w:t>ном месяце твердого топлива (дров), с детализацией его цены и объема (в случае оформления компенсации на покупку дров).</w:t>
      </w:r>
    </w:p>
    <w:p w:rsidR="003F0D53" w:rsidRPr="000876B3" w:rsidRDefault="003F0D53" w:rsidP="003F0D53">
      <w:pPr>
        <w:pStyle w:val="210"/>
        <w:numPr>
          <w:ilvl w:val="2"/>
          <w:numId w:val="19"/>
        </w:numPr>
        <w:shd w:val="clear" w:color="auto" w:fill="auto"/>
        <w:tabs>
          <w:tab w:val="left" w:pos="1296"/>
          <w:tab w:val="left" w:pos="1539"/>
        </w:tabs>
        <w:spacing w:before="0"/>
        <w:ind w:left="0" w:firstLine="709"/>
      </w:pPr>
      <w:r w:rsidRPr="000876B3">
        <w:t>Справка о составе семьи;</w:t>
      </w:r>
    </w:p>
    <w:p w:rsidR="003F0D53" w:rsidRPr="000876B3" w:rsidRDefault="003F0D53" w:rsidP="003F0D53">
      <w:pPr>
        <w:pStyle w:val="210"/>
        <w:numPr>
          <w:ilvl w:val="2"/>
          <w:numId w:val="19"/>
        </w:numPr>
        <w:shd w:val="clear" w:color="auto" w:fill="auto"/>
        <w:tabs>
          <w:tab w:val="left" w:pos="1296"/>
          <w:tab w:val="left" w:pos="1539"/>
        </w:tabs>
        <w:spacing w:before="0"/>
        <w:ind w:left="709" w:firstLine="0"/>
      </w:pPr>
      <w:r w:rsidRPr="000876B3">
        <w:t>Нотариальная доверенность (в случае необходимости).</w:t>
      </w:r>
    </w:p>
    <w:p w:rsidR="003F0D53" w:rsidRPr="000876B3" w:rsidRDefault="003F0D53" w:rsidP="003F0D53">
      <w:pPr>
        <w:pStyle w:val="210"/>
        <w:shd w:val="clear" w:color="auto" w:fill="auto"/>
        <w:spacing w:before="0"/>
        <w:ind w:firstLine="709"/>
        <w:rPr>
          <w:rStyle w:val="21"/>
          <w:color w:val="000000"/>
        </w:rPr>
      </w:pPr>
      <w:r w:rsidRPr="000876B3">
        <w:rPr>
          <w:rStyle w:val="21"/>
          <w:color w:val="000000"/>
        </w:rPr>
        <w:t>4.3. Администрация Смоленского района в рамках межведомственного взаимодействия запрашивает в Управлении Федеральной службы государс</w:t>
      </w:r>
      <w:r w:rsidRPr="000876B3">
        <w:rPr>
          <w:rStyle w:val="21"/>
          <w:color w:val="000000"/>
        </w:rPr>
        <w:t>т</w:t>
      </w:r>
      <w:r w:rsidRPr="000876B3">
        <w:rPr>
          <w:rStyle w:val="21"/>
          <w:color w:val="000000"/>
        </w:rPr>
        <w:t>венной регистрации, кадастра и картографии по Алтайскому краю выписку на жилое помещение из Единого государственного реестра недвижимости (при необходимости).</w:t>
      </w:r>
    </w:p>
    <w:p w:rsidR="003F0D53" w:rsidRPr="000876B3" w:rsidRDefault="003F0D53" w:rsidP="003F0D53">
      <w:pPr>
        <w:ind w:firstLine="720"/>
        <w:jc w:val="both"/>
        <w:rPr>
          <w:color w:val="000000"/>
          <w:sz w:val="28"/>
          <w:szCs w:val="28"/>
        </w:rPr>
      </w:pPr>
      <w:r w:rsidRPr="000876B3">
        <w:rPr>
          <w:rStyle w:val="21"/>
          <w:color w:val="000000"/>
        </w:rPr>
        <w:t xml:space="preserve">4.4. </w:t>
      </w:r>
      <w:proofErr w:type="gramStart"/>
      <w:r w:rsidRPr="000876B3">
        <w:rPr>
          <w:color w:val="000000"/>
          <w:sz w:val="28"/>
          <w:szCs w:val="28"/>
        </w:rPr>
        <w:t>В случае  если наниматели жилого помещения, собственники ж</w:t>
      </w:r>
      <w:r w:rsidRPr="000876B3">
        <w:rPr>
          <w:color w:val="000000"/>
          <w:sz w:val="28"/>
          <w:szCs w:val="28"/>
        </w:rPr>
        <w:t>и</w:t>
      </w:r>
      <w:r w:rsidRPr="000876B3">
        <w:rPr>
          <w:color w:val="000000"/>
          <w:sz w:val="28"/>
          <w:szCs w:val="28"/>
        </w:rPr>
        <w:t>лого помещения, проходят военную службу по призыву в Вооруженных с</w:t>
      </w:r>
      <w:r w:rsidRPr="000876B3">
        <w:rPr>
          <w:color w:val="000000"/>
          <w:sz w:val="28"/>
          <w:szCs w:val="28"/>
        </w:rPr>
        <w:t>и</w:t>
      </w:r>
      <w:r w:rsidRPr="000876B3">
        <w:rPr>
          <w:color w:val="000000"/>
          <w:sz w:val="28"/>
          <w:szCs w:val="28"/>
        </w:rPr>
        <w:t>лах Российской Федерации, других войсках, воинских формированиях и о</w:t>
      </w:r>
      <w:r w:rsidRPr="000876B3">
        <w:rPr>
          <w:color w:val="000000"/>
          <w:sz w:val="28"/>
          <w:szCs w:val="28"/>
        </w:rPr>
        <w:t>р</w:t>
      </w:r>
      <w:r w:rsidRPr="000876B3">
        <w:rPr>
          <w:color w:val="000000"/>
          <w:sz w:val="28"/>
          <w:szCs w:val="28"/>
        </w:rPr>
        <w:t>ганах, созданных в соответствии с законодательством Российской Федер</w:t>
      </w:r>
      <w:r w:rsidRPr="000876B3">
        <w:rPr>
          <w:color w:val="000000"/>
          <w:sz w:val="28"/>
          <w:szCs w:val="28"/>
        </w:rPr>
        <w:t>а</w:t>
      </w:r>
      <w:r w:rsidRPr="000876B3">
        <w:rPr>
          <w:color w:val="000000"/>
          <w:sz w:val="28"/>
          <w:szCs w:val="28"/>
        </w:rPr>
        <w:t>ции, либо осуждены к лишению свободы, либо признаны безвестно отсутс</w:t>
      </w:r>
      <w:r w:rsidRPr="000876B3">
        <w:rPr>
          <w:color w:val="000000"/>
          <w:sz w:val="28"/>
          <w:szCs w:val="28"/>
        </w:rPr>
        <w:t>т</w:t>
      </w:r>
      <w:r w:rsidRPr="000876B3">
        <w:rPr>
          <w:color w:val="000000"/>
          <w:sz w:val="28"/>
          <w:szCs w:val="28"/>
        </w:rPr>
        <w:t>вующими, либо умерли или объявлены умершими, компенсация предоста</w:t>
      </w:r>
      <w:r w:rsidRPr="000876B3">
        <w:rPr>
          <w:color w:val="000000"/>
          <w:sz w:val="28"/>
          <w:szCs w:val="28"/>
        </w:rPr>
        <w:t>в</w:t>
      </w:r>
      <w:r w:rsidRPr="000876B3">
        <w:rPr>
          <w:color w:val="000000"/>
          <w:sz w:val="28"/>
          <w:szCs w:val="28"/>
        </w:rPr>
        <w:t>ляется членам их семей при условии, если данные члены семей продолжают постоянно проживать</w:t>
      </w:r>
      <w:proofErr w:type="gramEnd"/>
      <w:r w:rsidRPr="000876B3">
        <w:rPr>
          <w:color w:val="000000"/>
          <w:sz w:val="28"/>
          <w:szCs w:val="28"/>
        </w:rPr>
        <w:t xml:space="preserve"> в ранее занимаемых совместно с этими гражданами жилых помещениях.</w:t>
      </w:r>
    </w:p>
    <w:p w:rsidR="003F0D53" w:rsidRPr="000876B3" w:rsidRDefault="003F0D53" w:rsidP="003F0D53">
      <w:pPr>
        <w:ind w:firstLine="720"/>
        <w:jc w:val="both"/>
        <w:rPr>
          <w:color w:val="000000"/>
          <w:sz w:val="28"/>
          <w:szCs w:val="28"/>
        </w:rPr>
      </w:pPr>
      <w:r w:rsidRPr="000876B3">
        <w:rPr>
          <w:color w:val="000000"/>
          <w:sz w:val="28"/>
          <w:szCs w:val="28"/>
        </w:rPr>
        <w:t>В случае если наниматель жилого помещения, собственник жилого п</w:t>
      </w:r>
      <w:r w:rsidRPr="000876B3">
        <w:rPr>
          <w:color w:val="000000"/>
          <w:sz w:val="28"/>
          <w:szCs w:val="28"/>
        </w:rPr>
        <w:t>о</w:t>
      </w:r>
      <w:r w:rsidRPr="000876B3">
        <w:rPr>
          <w:color w:val="000000"/>
          <w:sz w:val="28"/>
          <w:szCs w:val="28"/>
        </w:rPr>
        <w:t>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0876B3">
        <w:rPr>
          <w:color w:val="000000"/>
          <w:sz w:val="28"/>
          <w:szCs w:val="28"/>
        </w:rPr>
        <w:t>ж</w:t>
      </w:r>
      <w:r w:rsidRPr="000876B3">
        <w:rPr>
          <w:color w:val="000000"/>
          <w:sz w:val="28"/>
          <w:szCs w:val="28"/>
        </w:rPr>
        <w:t xml:space="preserve">ной компенсации вправе обратиться его законный представитель (родитель, </w:t>
      </w:r>
      <w:r w:rsidRPr="000876B3">
        <w:rPr>
          <w:color w:val="000000"/>
          <w:sz w:val="28"/>
          <w:szCs w:val="28"/>
        </w:rPr>
        <w:lastRenderedPageBreak/>
        <w:t>опекун, попечитель), который должен документально подтвердить данные полномочия.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0876B3">
        <w:t>4.6. Документы в соответствии с п. 4.2.предоставляются Заявителем однократно, а также в случае, если информация, содержащаяся в них, изм</w:t>
      </w:r>
      <w:r w:rsidRPr="000876B3">
        <w:t>е</w:t>
      </w:r>
      <w:r w:rsidRPr="000876B3">
        <w:t>нилась.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0876B3">
        <w:t xml:space="preserve">Ежегодно в срок до 30 января и до 30 июля </w:t>
      </w:r>
      <w:proofErr w:type="spellStart"/>
      <w:r w:rsidRPr="000876B3">
        <w:t>ресурсоснабжающие</w:t>
      </w:r>
      <w:proofErr w:type="spellEnd"/>
      <w:r w:rsidRPr="000876B3">
        <w:t xml:space="preserve"> орг</w:t>
      </w:r>
      <w:r w:rsidRPr="000876B3">
        <w:t>а</w:t>
      </w:r>
      <w:r w:rsidRPr="000876B3">
        <w:t>низации уведомляют  Заявителей о необходимости подтверждения актуал</w:t>
      </w:r>
      <w:r w:rsidRPr="000876B3">
        <w:t>ь</w:t>
      </w:r>
      <w:r w:rsidRPr="000876B3">
        <w:t>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документах.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0876B3">
        <w:t xml:space="preserve">4.7. Администрация Смоленского района и </w:t>
      </w:r>
      <w:proofErr w:type="spellStart"/>
      <w:r w:rsidRPr="000876B3">
        <w:t>ресурсоснабжающие</w:t>
      </w:r>
      <w:proofErr w:type="spellEnd"/>
      <w:r w:rsidRPr="000876B3">
        <w:t xml:space="preserve"> орг</w:t>
      </w:r>
      <w:r w:rsidRPr="000876B3">
        <w:t>а</w:t>
      </w:r>
      <w:r w:rsidRPr="000876B3">
        <w:t xml:space="preserve">низация до наступления периода возникновения права граждан на получение Компенсаций информирует жителей о предоставляемых мерах поддержки. Администрация имеет право организовать сбор пакета документов, </w:t>
      </w:r>
      <w:r w:rsidRPr="000876B3">
        <w:rPr>
          <w:rStyle w:val="21"/>
          <w:color w:val="000000"/>
        </w:rPr>
        <w:t>указа</w:t>
      </w:r>
      <w:r w:rsidRPr="000876B3">
        <w:rPr>
          <w:rStyle w:val="21"/>
          <w:color w:val="000000"/>
        </w:rPr>
        <w:t>н</w:t>
      </w:r>
      <w:r w:rsidRPr="000876B3">
        <w:rPr>
          <w:rStyle w:val="21"/>
          <w:color w:val="000000"/>
        </w:rPr>
        <w:t xml:space="preserve">ных в пункте 4.2. настоящего раздела, до начала первого расчетного месяца </w:t>
      </w:r>
      <w:r w:rsidRPr="000876B3">
        <w:t>(за исключением оформления компенсации с целью соблюдения предельных индексов в связи с увеличением утвержденных предельных цен на уголь, дрова)</w:t>
      </w:r>
      <w:r w:rsidRPr="000876B3">
        <w:rPr>
          <w:rStyle w:val="21"/>
          <w:color w:val="000000"/>
        </w:rPr>
        <w:t xml:space="preserve">. </w:t>
      </w:r>
    </w:p>
    <w:p w:rsidR="003F0D53" w:rsidRPr="000876B3" w:rsidRDefault="003F0D53" w:rsidP="003F0D53">
      <w:pPr>
        <w:pStyle w:val="210"/>
        <w:shd w:val="clear" w:color="auto" w:fill="auto"/>
        <w:tabs>
          <w:tab w:val="left" w:pos="1296"/>
        </w:tabs>
        <w:spacing w:before="0"/>
        <w:ind w:firstLine="800"/>
      </w:pPr>
      <w:r w:rsidRPr="000876B3">
        <w:rPr>
          <w:rStyle w:val="21"/>
          <w:color w:val="000000"/>
        </w:rPr>
        <w:t>4.8. Заявитель несет ответственность за достоверность предоставля</w:t>
      </w:r>
      <w:r w:rsidRPr="000876B3">
        <w:rPr>
          <w:rStyle w:val="21"/>
          <w:color w:val="000000"/>
        </w:rPr>
        <w:t>е</w:t>
      </w:r>
      <w:r w:rsidRPr="000876B3">
        <w:rPr>
          <w:rStyle w:val="21"/>
          <w:color w:val="000000"/>
        </w:rPr>
        <w:t>мых сведений и документов, являющихся основанием для предоставления Компенсации.</w:t>
      </w:r>
    </w:p>
    <w:p w:rsidR="00A53637" w:rsidRPr="00884C2E" w:rsidRDefault="00154387" w:rsidP="00A53637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</w:rPr>
      </w:pPr>
      <w:r w:rsidRPr="00884C2E">
        <w:t>4.</w:t>
      </w:r>
      <w:r w:rsidR="0098449A" w:rsidRPr="00884C2E">
        <w:t>9</w:t>
      </w:r>
      <w:r w:rsidR="00A53637" w:rsidRPr="00884C2E">
        <w:t>.</w:t>
      </w:r>
      <w:r w:rsidR="00A53637" w:rsidRPr="00884C2E">
        <w:rPr>
          <w:rStyle w:val="21"/>
        </w:rPr>
        <w:t>Основаниями для отказа в приеме заявления и документов являе</w:t>
      </w:r>
      <w:r w:rsidR="00A53637" w:rsidRPr="00884C2E">
        <w:rPr>
          <w:rStyle w:val="21"/>
        </w:rPr>
        <w:t>т</w:t>
      </w:r>
      <w:r w:rsidR="00A53637" w:rsidRPr="00884C2E">
        <w:rPr>
          <w:rStyle w:val="21"/>
        </w:rPr>
        <w:t>ся:</w:t>
      </w:r>
    </w:p>
    <w:p w:rsidR="00884C2E" w:rsidRPr="00884C2E" w:rsidRDefault="00884C2E" w:rsidP="00884C2E">
      <w:pPr>
        <w:widowControl w:val="0"/>
        <w:tabs>
          <w:tab w:val="left" w:pos="1296"/>
        </w:tabs>
        <w:spacing w:line="320" w:lineRule="exact"/>
        <w:ind w:firstLine="800"/>
        <w:jc w:val="both"/>
        <w:rPr>
          <w:color w:val="000000"/>
          <w:sz w:val="28"/>
          <w:szCs w:val="20"/>
          <w:shd w:val="clear" w:color="auto" w:fill="FFFFFF"/>
        </w:rPr>
      </w:pPr>
      <w:r w:rsidRPr="00884C2E">
        <w:rPr>
          <w:color w:val="000000"/>
          <w:sz w:val="28"/>
          <w:szCs w:val="20"/>
          <w:shd w:val="clear" w:color="auto" w:fill="FFFFFF"/>
        </w:rPr>
        <w:t>4.9.1. Предоставление Заявителем документов, указанных в пункте 4.2. настоящего раздела, не в полном объеме. В данном случае в течение 3 раб</w:t>
      </w:r>
      <w:r w:rsidRPr="00884C2E">
        <w:rPr>
          <w:color w:val="000000"/>
          <w:sz w:val="28"/>
          <w:szCs w:val="20"/>
          <w:shd w:val="clear" w:color="auto" w:fill="FFFFFF"/>
        </w:rPr>
        <w:t>о</w:t>
      </w:r>
      <w:r w:rsidRPr="00884C2E">
        <w:rPr>
          <w:color w:val="000000"/>
          <w:sz w:val="28"/>
          <w:szCs w:val="20"/>
          <w:shd w:val="clear" w:color="auto" w:fill="FFFFFF"/>
        </w:rPr>
        <w:t>чих дней Заявитель уведомляется о необходимости сформировать полный пакет документов в соответствии с п. 4.2. настоящего Положения.</w:t>
      </w:r>
    </w:p>
    <w:p w:rsidR="00884C2E" w:rsidRPr="00884C2E" w:rsidRDefault="00884C2E" w:rsidP="00884C2E">
      <w:pPr>
        <w:widowControl w:val="0"/>
        <w:tabs>
          <w:tab w:val="left" w:pos="1296"/>
        </w:tabs>
        <w:spacing w:line="320" w:lineRule="exact"/>
        <w:ind w:firstLine="800"/>
        <w:jc w:val="both"/>
        <w:rPr>
          <w:color w:val="000000"/>
          <w:sz w:val="28"/>
          <w:szCs w:val="20"/>
          <w:shd w:val="clear" w:color="auto" w:fill="FFFFFF"/>
        </w:rPr>
      </w:pPr>
      <w:r w:rsidRPr="00884C2E">
        <w:rPr>
          <w:color w:val="000000"/>
          <w:sz w:val="28"/>
          <w:szCs w:val="20"/>
          <w:shd w:val="clear" w:color="auto" w:fill="FFFFFF"/>
        </w:rPr>
        <w:t>4.9.2. Повторное обращение за компенсацией  в отношении одного и того же жилого помещения за тот же расчетный месяц.</w:t>
      </w:r>
    </w:p>
    <w:p w:rsidR="00884C2E" w:rsidRPr="00884C2E" w:rsidRDefault="00884C2E" w:rsidP="00884C2E">
      <w:pPr>
        <w:widowControl w:val="0"/>
        <w:tabs>
          <w:tab w:val="left" w:pos="1296"/>
        </w:tabs>
        <w:spacing w:line="320" w:lineRule="exact"/>
        <w:ind w:firstLine="800"/>
        <w:jc w:val="both"/>
        <w:rPr>
          <w:color w:val="000000"/>
          <w:sz w:val="28"/>
          <w:szCs w:val="20"/>
          <w:shd w:val="clear" w:color="auto" w:fill="FFFFFF"/>
        </w:rPr>
      </w:pPr>
      <w:r w:rsidRPr="00884C2E">
        <w:rPr>
          <w:color w:val="000000"/>
          <w:sz w:val="28"/>
          <w:szCs w:val="20"/>
          <w:shd w:val="clear" w:color="auto" w:fill="FFFFFF"/>
        </w:rPr>
        <w:t>4.9.3. Задолженность за коммунальные услуги.</w:t>
      </w:r>
    </w:p>
    <w:p w:rsidR="00884C2E" w:rsidRDefault="00884C2E" w:rsidP="00884C2E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 xml:space="preserve">4.9.4. Подача заявления о компенсации лицом, неуполномоченным </w:t>
      </w:r>
      <w:proofErr w:type="gramStart"/>
      <w:r>
        <w:rPr>
          <w:rStyle w:val="21"/>
          <w:color w:val="000000"/>
        </w:rPr>
        <w:t>л</w:t>
      </w:r>
      <w:r>
        <w:rPr>
          <w:rStyle w:val="21"/>
          <w:color w:val="000000"/>
        </w:rPr>
        <w:t>и</w:t>
      </w:r>
      <w:r>
        <w:rPr>
          <w:rStyle w:val="21"/>
          <w:color w:val="000000"/>
        </w:rPr>
        <w:t>цом</w:t>
      </w:r>
      <w:proofErr w:type="gramEnd"/>
      <w:r>
        <w:rPr>
          <w:rStyle w:val="21"/>
          <w:color w:val="000000"/>
        </w:rPr>
        <w:t xml:space="preserve"> не уполномоченным на осуществление таких действий. </w:t>
      </w:r>
    </w:p>
    <w:p w:rsidR="00884C2E" w:rsidRDefault="00884C2E" w:rsidP="00884C2E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4.9.5. Истечение срока действия документа (сведений) (на день подачи заявления о компенсации).</w:t>
      </w:r>
    </w:p>
    <w:p w:rsidR="00884C2E" w:rsidRDefault="00884C2E" w:rsidP="00884C2E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4.9.6. Представленные документы (сведения) содержат подчистки и исправления текста, не заверенные в порядке, установленном законодател</w:t>
      </w:r>
      <w:r>
        <w:rPr>
          <w:rStyle w:val="21"/>
          <w:color w:val="000000"/>
        </w:rPr>
        <w:t>ь</w:t>
      </w:r>
      <w:r>
        <w:rPr>
          <w:rStyle w:val="21"/>
          <w:color w:val="000000"/>
        </w:rPr>
        <w:t>ством Российской Федерации.</w:t>
      </w:r>
    </w:p>
    <w:p w:rsidR="00884C2E" w:rsidRDefault="00884C2E" w:rsidP="00884C2E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4.9.7.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услуги.</w:t>
      </w:r>
    </w:p>
    <w:p w:rsidR="00884C2E" w:rsidRDefault="00884C2E" w:rsidP="00884C2E">
      <w:pPr>
        <w:pStyle w:val="210"/>
        <w:shd w:val="clear" w:color="auto" w:fill="auto"/>
        <w:tabs>
          <w:tab w:val="left" w:pos="1296"/>
        </w:tabs>
        <w:spacing w:before="0"/>
        <w:ind w:firstLine="800"/>
        <w:rPr>
          <w:rStyle w:val="21"/>
          <w:color w:val="000000"/>
        </w:rPr>
      </w:pPr>
      <w:r>
        <w:rPr>
          <w:rStyle w:val="21"/>
          <w:color w:val="000000"/>
        </w:rPr>
        <w:t>4.9.8. Предоставление документов (сведений), не соответствующих по форме или содержанию требованиям законодательства Российской Федер</w:t>
      </w:r>
      <w:r>
        <w:rPr>
          <w:rStyle w:val="21"/>
          <w:color w:val="000000"/>
        </w:rPr>
        <w:t>а</w:t>
      </w:r>
      <w:r>
        <w:rPr>
          <w:rStyle w:val="21"/>
          <w:color w:val="000000"/>
        </w:rPr>
        <w:t>ции.</w:t>
      </w:r>
    </w:p>
    <w:p w:rsidR="00884C2E" w:rsidRDefault="00884C2E" w:rsidP="00884C2E">
      <w:pPr>
        <w:widowControl w:val="0"/>
        <w:tabs>
          <w:tab w:val="left" w:pos="1296"/>
        </w:tabs>
        <w:spacing w:line="320" w:lineRule="exact"/>
        <w:ind w:firstLine="800"/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rStyle w:val="21"/>
          <w:color w:val="000000"/>
        </w:rPr>
        <w:t>4.9.9. Заявление о компенсации с документами (сведениями) подано в электронной форме с нарушением установленных требований.</w:t>
      </w:r>
    </w:p>
    <w:p w:rsidR="00884C2E" w:rsidRDefault="00884C2E" w:rsidP="00884C2E">
      <w:pPr>
        <w:widowControl w:val="0"/>
        <w:tabs>
          <w:tab w:val="left" w:pos="709"/>
          <w:tab w:val="left" w:pos="1539"/>
        </w:tabs>
        <w:spacing w:line="320" w:lineRule="exact"/>
        <w:jc w:val="both"/>
        <w:rPr>
          <w:sz w:val="28"/>
          <w:szCs w:val="20"/>
        </w:rPr>
      </w:pPr>
      <w:r w:rsidRPr="00884C2E">
        <w:rPr>
          <w:sz w:val="28"/>
          <w:szCs w:val="20"/>
        </w:rPr>
        <w:tab/>
        <w:t xml:space="preserve"> 4.10.  В случае права общей (долевой, совместной) собственности ко</w:t>
      </w:r>
      <w:r w:rsidRPr="00884C2E">
        <w:rPr>
          <w:sz w:val="28"/>
          <w:szCs w:val="20"/>
        </w:rPr>
        <w:t>м</w:t>
      </w:r>
      <w:r w:rsidRPr="00884C2E">
        <w:rPr>
          <w:sz w:val="28"/>
          <w:szCs w:val="20"/>
        </w:rPr>
        <w:lastRenderedPageBreak/>
        <w:t xml:space="preserve">пенсация назначается и выплачивается одному из собственников, указанному в платежном документе </w:t>
      </w:r>
      <w:proofErr w:type="gramStart"/>
      <w:r w:rsidRPr="00884C2E">
        <w:rPr>
          <w:sz w:val="28"/>
          <w:szCs w:val="20"/>
        </w:rPr>
        <w:t>подтверждающим</w:t>
      </w:r>
      <w:proofErr w:type="gramEnd"/>
      <w:r w:rsidRPr="00884C2E">
        <w:rPr>
          <w:sz w:val="28"/>
          <w:szCs w:val="20"/>
        </w:rPr>
        <w:t xml:space="preserve"> факт оплаты твердого топлива (угля, дров).</w:t>
      </w:r>
    </w:p>
    <w:p w:rsidR="00884C2E" w:rsidRPr="00884C2E" w:rsidRDefault="00884C2E" w:rsidP="00884C2E">
      <w:pPr>
        <w:widowControl w:val="0"/>
        <w:tabs>
          <w:tab w:val="left" w:pos="4302"/>
        </w:tabs>
        <w:spacing w:line="320" w:lineRule="exact"/>
        <w:ind w:left="36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color w:val="000000"/>
          <w:sz w:val="28"/>
          <w:szCs w:val="20"/>
          <w:shd w:val="clear" w:color="auto" w:fill="FFFFFF"/>
        </w:rPr>
        <w:t xml:space="preserve">5. </w:t>
      </w:r>
      <w:r w:rsidRPr="00884C2E">
        <w:rPr>
          <w:b/>
          <w:color w:val="000000"/>
          <w:sz w:val="28"/>
          <w:szCs w:val="20"/>
          <w:shd w:val="clear" w:color="auto" w:fill="FFFFFF"/>
        </w:rPr>
        <w:t>Прочие условия</w:t>
      </w:r>
    </w:p>
    <w:p w:rsidR="00884C2E" w:rsidRPr="00884C2E" w:rsidRDefault="00884C2E" w:rsidP="00884C2E">
      <w:pPr>
        <w:widowControl w:val="0"/>
        <w:tabs>
          <w:tab w:val="left" w:pos="4302"/>
        </w:tabs>
        <w:spacing w:line="320" w:lineRule="exact"/>
        <w:ind w:left="3920"/>
        <w:jc w:val="both"/>
        <w:rPr>
          <w:bCs/>
          <w:sz w:val="28"/>
          <w:szCs w:val="20"/>
        </w:rPr>
      </w:pPr>
    </w:p>
    <w:p w:rsidR="00884C2E" w:rsidRPr="00884C2E" w:rsidRDefault="00884C2E" w:rsidP="00884C2E">
      <w:pPr>
        <w:widowControl w:val="0"/>
        <w:tabs>
          <w:tab w:val="left" w:pos="1090"/>
        </w:tabs>
        <w:spacing w:line="320" w:lineRule="exact"/>
        <w:ind w:firstLine="709"/>
        <w:jc w:val="both"/>
        <w:rPr>
          <w:sz w:val="28"/>
          <w:szCs w:val="20"/>
        </w:rPr>
      </w:pPr>
      <w:r w:rsidRPr="00884C2E">
        <w:rPr>
          <w:color w:val="000000"/>
          <w:sz w:val="28"/>
          <w:szCs w:val="20"/>
          <w:shd w:val="clear" w:color="auto" w:fill="FFFFFF"/>
        </w:rPr>
        <w:t>5.1. Администрация Смоленского района в случае обнаружения изли</w:t>
      </w:r>
      <w:r w:rsidRPr="00884C2E">
        <w:rPr>
          <w:color w:val="000000"/>
          <w:sz w:val="28"/>
          <w:szCs w:val="20"/>
          <w:shd w:val="clear" w:color="auto" w:fill="FFFFFF"/>
        </w:rPr>
        <w:t>ш</w:t>
      </w:r>
      <w:r w:rsidRPr="00884C2E">
        <w:rPr>
          <w:color w:val="000000"/>
          <w:sz w:val="28"/>
          <w:szCs w:val="20"/>
          <w:shd w:val="clear" w:color="auto" w:fill="FFFFFF"/>
        </w:rPr>
        <w:t>не начисленной суммы денежной компенсации из районного бюджетазасч</w:t>
      </w:r>
      <w:r w:rsidRPr="00884C2E">
        <w:rPr>
          <w:color w:val="000000"/>
          <w:sz w:val="28"/>
          <w:szCs w:val="20"/>
          <w:shd w:val="clear" w:color="auto" w:fill="FFFFFF"/>
        </w:rPr>
        <w:t>и</w:t>
      </w:r>
      <w:r w:rsidRPr="00884C2E">
        <w:rPr>
          <w:color w:val="000000"/>
          <w:sz w:val="28"/>
          <w:szCs w:val="20"/>
          <w:shd w:val="clear" w:color="auto" w:fill="FFFFFF"/>
        </w:rPr>
        <w:t>тывает эту сумму в счет будущей денежной компенсации.</w:t>
      </w:r>
    </w:p>
    <w:p w:rsidR="00884C2E" w:rsidRPr="00884C2E" w:rsidRDefault="00884C2E" w:rsidP="00884C2E">
      <w:pPr>
        <w:widowControl w:val="0"/>
        <w:tabs>
          <w:tab w:val="left" w:pos="1090"/>
        </w:tabs>
        <w:spacing w:line="320" w:lineRule="exact"/>
        <w:ind w:firstLine="709"/>
        <w:jc w:val="both"/>
        <w:rPr>
          <w:sz w:val="28"/>
          <w:szCs w:val="20"/>
        </w:rPr>
      </w:pPr>
      <w:r w:rsidRPr="00884C2E">
        <w:rPr>
          <w:sz w:val="28"/>
          <w:szCs w:val="20"/>
        </w:rPr>
        <w:t xml:space="preserve">5.2. </w:t>
      </w:r>
      <w:r w:rsidRPr="00884C2E">
        <w:rPr>
          <w:color w:val="000000"/>
          <w:sz w:val="28"/>
          <w:szCs w:val="20"/>
          <w:shd w:val="clear" w:color="auto" w:fill="FFFFFF"/>
        </w:rPr>
        <w:t>В случае отсутствия возможности зачесть необоснованно получе</w:t>
      </w:r>
      <w:r w:rsidRPr="00884C2E">
        <w:rPr>
          <w:color w:val="000000"/>
          <w:sz w:val="28"/>
          <w:szCs w:val="20"/>
          <w:shd w:val="clear" w:color="auto" w:fill="FFFFFF"/>
        </w:rPr>
        <w:t>н</w:t>
      </w:r>
      <w:r w:rsidRPr="00884C2E">
        <w:rPr>
          <w:color w:val="000000"/>
          <w:sz w:val="28"/>
          <w:szCs w:val="20"/>
          <w:shd w:val="clear" w:color="auto" w:fill="FFFFFF"/>
        </w:rPr>
        <w:t>ную сумму денежной компенсации в счет компенсации за следующий период такая сумма подлежит возврату в бюджет. В случае отказа от добровольного возврата взыскание необоснованно полученной суммы Компенсации прои</w:t>
      </w:r>
      <w:r w:rsidRPr="00884C2E">
        <w:rPr>
          <w:color w:val="000000"/>
          <w:sz w:val="28"/>
          <w:szCs w:val="20"/>
          <w:shd w:val="clear" w:color="auto" w:fill="FFFFFF"/>
        </w:rPr>
        <w:t>з</w:t>
      </w:r>
      <w:r w:rsidRPr="00884C2E">
        <w:rPr>
          <w:color w:val="000000"/>
          <w:sz w:val="28"/>
          <w:szCs w:val="20"/>
          <w:shd w:val="clear" w:color="auto" w:fill="FFFFFF"/>
        </w:rPr>
        <w:t>водится в судебном порядке в соответствии с действующим законодательс</w:t>
      </w:r>
      <w:r w:rsidRPr="00884C2E">
        <w:rPr>
          <w:color w:val="000000"/>
          <w:sz w:val="28"/>
          <w:szCs w:val="20"/>
          <w:shd w:val="clear" w:color="auto" w:fill="FFFFFF"/>
        </w:rPr>
        <w:t>т</w:t>
      </w:r>
      <w:r w:rsidRPr="00884C2E">
        <w:rPr>
          <w:color w:val="000000"/>
          <w:sz w:val="28"/>
          <w:szCs w:val="20"/>
          <w:shd w:val="clear" w:color="auto" w:fill="FFFFFF"/>
        </w:rPr>
        <w:t>вом.</w:t>
      </w:r>
    </w:p>
    <w:p w:rsidR="00884C2E" w:rsidRPr="00884C2E" w:rsidRDefault="00884C2E" w:rsidP="00884C2E">
      <w:pPr>
        <w:widowControl w:val="0"/>
        <w:tabs>
          <w:tab w:val="left" w:pos="709"/>
          <w:tab w:val="left" w:pos="1539"/>
        </w:tabs>
        <w:spacing w:line="320" w:lineRule="exact"/>
        <w:jc w:val="both"/>
        <w:rPr>
          <w:sz w:val="28"/>
          <w:szCs w:val="20"/>
        </w:rPr>
      </w:pPr>
    </w:p>
    <w:p w:rsidR="00A53637" w:rsidRPr="001F1C27" w:rsidRDefault="00A53637" w:rsidP="00A53637">
      <w:pPr>
        <w:pStyle w:val="210"/>
        <w:shd w:val="clear" w:color="auto" w:fill="auto"/>
        <w:tabs>
          <w:tab w:val="left" w:pos="1090"/>
        </w:tabs>
        <w:spacing w:before="0"/>
        <w:ind w:firstLine="709"/>
      </w:pPr>
    </w:p>
    <w:p w:rsidR="00A53637" w:rsidRDefault="00A53637" w:rsidP="00A53637">
      <w:pPr>
        <w:jc w:val="both"/>
        <w:rPr>
          <w:sz w:val="28"/>
          <w:szCs w:val="28"/>
        </w:rPr>
      </w:pPr>
    </w:p>
    <w:p w:rsidR="00154387" w:rsidRDefault="00154387" w:rsidP="00A53637">
      <w:pPr>
        <w:jc w:val="both"/>
        <w:rPr>
          <w:sz w:val="28"/>
          <w:szCs w:val="28"/>
        </w:rPr>
      </w:pPr>
    </w:p>
    <w:p w:rsidR="00154387" w:rsidRPr="001F1C27" w:rsidRDefault="00154387" w:rsidP="00A536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A53637" w:rsidRPr="001F1C27" w:rsidTr="00A53637">
        <w:tc>
          <w:tcPr>
            <w:tcW w:w="4677" w:type="dxa"/>
          </w:tcPr>
          <w:p w:rsidR="00154387" w:rsidRPr="001F1C27" w:rsidRDefault="00154387" w:rsidP="00A5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A53637" w:rsidRPr="001F1C27" w:rsidRDefault="00A53637" w:rsidP="00A53637">
            <w:pPr>
              <w:jc w:val="right"/>
              <w:rPr>
                <w:sz w:val="28"/>
                <w:szCs w:val="28"/>
              </w:rPr>
            </w:pPr>
          </w:p>
        </w:tc>
      </w:tr>
    </w:tbl>
    <w:p w:rsidR="00A53637" w:rsidRPr="001F1C27" w:rsidRDefault="00A53637" w:rsidP="00A53637">
      <w:pPr>
        <w:ind w:left="4536"/>
        <w:rPr>
          <w:sz w:val="28"/>
          <w:szCs w:val="28"/>
        </w:rPr>
        <w:sectPr w:rsidR="00A53637" w:rsidRPr="001F1C27" w:rsidSect="00FE605A">
          <w:headerReference w:type="default" r:id="rId9"/>
          <w:pgSz w:w="11900" w:h="16800"/>
          <w:pgMar w:top="1134" w:right="843" w:bottom="851" w:left="1701" w:header="720" w:footer="720" w:gutter="0"/>
          <w:cols w:space="720"/>
          <w:noEndnote/>
          <w:titlePg/>
          <w:docGrid w:linePitch="326"/>
        </w:sectPr>
      </w:pP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дополнительных мер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поддержки в целях соблюдения предельного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индекса платы граждан за коммунальные услуги </w:t>
      </w:r>
    </w:p>
    <w:p w:rsidR="0089562F" w:rsidRDefault="0089562F" w:rsidP="0089562F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Смоленского района</w:t>
      </w:r>
    </w:p>
    <w:p w:rsidR="00746969" w:rsidRDefault="00746969" w:rsidP="00261E29">
      <w:pPr>
        <w:ind w:left="4536"/>
        <w:rPr>
          <w:sz w:val="28"/>
          <w:szCs w:val="28"/>
        </w:rPr>
      </w:pPr>
    </w:p>
    <w:p w:rsidR="00746969" w:rsidRDefault="00746969" w:rsidP="00746969">
      <w:pPr>
        <w:jc w:val="center"/>
        <w:rPr>
          <w:color w:val="000000"/>
          <w:sz w:val="28"/>
          <w:szCs w:val="28"/>
        </w:rPr>
      </w:pPr>
    </w:p>
    <w:p w:rsidR="00746969" w:rsidRPr="00AE7905" w:rsidRDefault="00746969" w:rsidP="00746969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Форма заявления о предоставлении Компенсации</w:t>
      </w:r>
    </w:p>
    <w:p w:rsidR="00746969" w:rsidRDefault="00746969" w:rsidP="00746969">
      <w:pPr>
        <w:jc w:val="center"/>
        <w:rPr>
          <w:color w:val="000000"/>
          <w:sz w:val="28"/>
          <w:szCs w:val="28"/>
        </w:rPr>
      </w:pPr>
    </w:p>
    <w:p w:rsidR="00746969" w:rsidRDefault="00B80612" w:rsidP="00746969">
      <w:pPr>
        <w:ind w:left="2124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  <w:r w:rsidR="00746969">
        <w:rPr>
          <w:color w:val="000000"/>
          <w:sz w:val="28"/>
          <w:szCs w:val="28"/>
        </w:rPr>
        <w:t>_________________________</w:t>
      </w:r>
    </w:p>
    <w:p w:rsidR="00B80612" w:rsidRPr="00420814" w:rsidRDefault="00B80612" w:rsidP="00746969">
      <w:pPr>
        <w:ind w:left="2124" w:firstLine="708"/>
        <w:jc w:val="right"/>
        <w:rPr>
          <w:color w:val="000000"/>
          <w:sz w:val="28"/>
          <w:szCs w:val="28"/>
        </w:rPr>
      </w:pP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>от ________________________________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      (фамилия, имя, отчество)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_</w:t>
      </w:r>
      <w:r>
        <w:rPr>
          <w:color w:val="000000"/>
          <w:sz w:val="28"/>
          <w:szCs w:val="28"/>
        </w:rPr>
        <w:t>___</w:t>
      </w:r>
      <w:r w:rsidRPr="00420814">
        <w:rPr>
          <w:color w:val="000000"/>
          <w:sz w:val="28"/>
          <w:szCs w:val="28"/>
        </w:rPr>
        <w:t>______________________________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(дата рождения)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proofErr w:type="gramStart"/>
      <w:r w:rsidRPr="00420814">
        <w:rPr>
          <w:color w:val="000000"/>
          <w:sz w:val="28"/>
          <w:szCs w:val="28"/>
        </w:rPr>
        <w:t>проживающего</w:t>
      </w:r>
      <w:proofErr w:type="gramEnd"/>
      <w:r w:rsidRPr="00420814">
        <w:rPr>
          <w:color w:val="000000"/>
          <w:sz w:val="28"/>
          <w:szCs w:val="28"/>
        </w:rPr>
        <w:t xml:space="preserve"> по адресу: ___________</w:t>
      </w:r>
    </w:p>
    <w:p w:rsidR="00746969" w:rsidRPr="00420814" w:rsidRDefault="00746969" w:rsidP="00746969">
      <w:pPr>
        <w:jc w:val="righ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 xml:space="preserve">                                        __________________, телефон _______</w:t>
      </w:r>
    </w:p>
    <w:p w:rsidR="00746969" w:rsidRPr="00420814" w:rsidRDefault="00746969" w:rsidP="00746969">
      <w:pPr>
        <w:jc w:val="center"/>
        <w:rPr>
          <w:color w:val="000000"/>
          <w:sz w:val="28"/>
          <w:szCs w:val="28"/>
        </w:rPr>
      </w:pPr>
    </w:p>
    <w:p w:rsidR="00746969" w:rsidRDefault="00746969" w:rsidP="00746969">
      <w:pPr>
        <w:rPr>
          <w:sz w:val="28"/>
          <w:szCs w:val="28"/>
        </w:rPr>
      </w:pPr>
    </w:p>
    <w:p w:rsidR="00746969" w:rsidRPr="00AE7905" w:rsidRDefault="00746969" w:rsidP="00746969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Заявление</w:t>
      </w:r>
    </w:p>
    <w:p w:rsidR="00746969" w:rsidRPr="00AE7905" w:rsidRDefault="00746969" w:rsidP="00746969">
      <w:pPr>
        <w:ind w:firstLine="708"/>
        <w:jc w:val="both"/>
        <w:rPr>
          <w:sz w:val="28"/>
          <w:szCs w:val="28"/>
        </w:rPr>
      </w:pPr>
      <w:r w:rsidRPr="00AE7905">
        <w:rPr>
          <w:sz w:val="28"/>
          <w:szCs w:val="28"/>
        </w:rPr>
        <w:t xml:space="preserve">В соответствии с постановлением Администрации района </w:t>
      </w:r>
      <w:proofErr w:type="gramStart"/>
      <w:r w:rsidRPr="00AE7905">
        <w:rPr>
          <w:sz w:val="28"/>
          <w:szCs w:val="28"/>
        </w:rPr>
        <w:t>от</w:t>
      </w:r>
      <w:proofErr w:type="gramEnd"/>
      <w:r w:rsidRPr="00AE7905">
        <w:rPr>
          <w:sz w:val="28"/>
          <w:szCs w:val="28"/>
        </w:rPr>
        <w:t xml:space="preserve"> ________</w:t>
      </w:r>
      <w:r>
        <w:rPr>
          <w:sz w:val="28"/>
          <w:szCs w:val="28"/>
        </w:rPr>
        <w:t>__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№ _______ прошу предоставить Компенсацию в связи с превышени</w:t>
      </w:r>
      <w:r>
        <w:rPr>
          <w:sz w:val="28"/>
          <w:szCs w:val="28"/>
        </w:rPr>
        <w:t xml:space="preserve">ем </w:t>
      </w:r>
      <w:r w:rsidRPr="00AE7905">
        <w:rPr>
          <w:sz w:val="28"/>
          <w:szCs w:val="28"/>
        </w:rPr>
        <w:t>уст</w:t>
      </w:r>
      <w:r w:rsidRPr="00AE7905">
        <w:rPr>
          <w:sz w:val="28"/>
          <w:szCs w:val="28"/>
        </w:rPr>
        <w:t>а</w:t>
      </w:r>
      <w:r w:rsidRPr="00AE7905">
        <w:rPr>
          <w:sz w:val="28"/>
          <w:szCs w:val="28"/>
        </w:rPr>
        <w:t>новленного предельного индекса изменения размера вносимойгражданами</w:t>
      </w:r>
      <w:r w:rsidRPr="00AE7905">
        <w:rPr>
          <w:sz w:val="28"/>
          <w:szCs w:val="28"/>
        </w:rPr>
        <w:t>п</w:t>
      </w:r>
      <w:r w:rsidRPr="00AE7905">
        <w:rPr>
          <w:sz w:val="28"/>
          <w:szCs w:val="28"/>
        </w:rPr>
        <w:t xml:space="preserve">латы за тепловую энергию </w:t>
      </w:r>
      <w:proofErr w:type="spellStart"/>
      <w:r w:rsidRPr="00AE7905">
        <w:rPr>
          <w:sz w:val="28"/>
          <w:szCs w:val="28"/>
        </w:rPr>
        <w:t>ресурсоснабжающей</w:t>
      </w:r>
      <w:proofErr w:type="spellEnd"/>
      <w:r w:rsidRPr="00AE7905">
        <w:rPr>
          <w:sz w:val="28"/>
          <w:szCs w:val="28"/>
        </w:rPr>
        <w:t xml:space="preserve"> организации</w:t>
      </w:r>
      <w:r w:rsidR="00154387">
        <w:rPr>
          <w:sz w:val="28"/>
          <w:szCs w:val="28"/>
        </w:rPr>
        <w:t xml:space="preserve"> / </w:t>
      </w:r>
      <w:r w:rsidR="00154387" w:rsidRPr="00154387">
        <w:rPr>
          <w:sz w:val="28"/>
          <w:szCs w:val="28"/>
        </w:rPr>
        <w:t>с увеличением утвержденных предельных цен на уголь</w:t>
      </w:r>
      <w:r>
        <w:rPr>
          <w:sz w:val="28"/>
          <w:szCs w:val="28"/>
        </w:rPr>
        <w:t xml:space="preserve"> _____________</w:t>
      </w:r>
      <w:r w:rsidRPr="00AE7905">
        <w:rPr>
          <w:sz w:val="28"/>
          <w:szCs w:val="28"/>
        </w:rPr>
        <w:t xml:space="preserve"> на жилое помещение, расположенное по адресу:</w:t>
      </w:r>
    </w:p>
    <w:p w:rsidR="00746969" w:rsidRPr="00AE7905" w:rsidRDefault="00746969" w:rsidP="00746969">
      <w:pPr>
        <w:rPr>
          <w:sz w:val="28"/>
          <w:szCs w:val="28"/>
        </w:rPr>
      </w:pPr>
      <w:r w:rsidRPr="00AE7905">
        <w:rPr>
          <w:sz w:val="28"/>
          <w:szCs w:val="28"/>
        </w:rPr>
        <w:t>__________________________________________________________________.</w:t>
      </w:r>
    </w:p>
    <w:p w:rsidR="00746969" w:rsidRDefault="00746969" w:rsidP="00746969">
      <w:pPr>
        <w:rPr>
          <w:sz w:val="28"/>
          <w:szCs w:val="28"/>
        </w:rPr>
      </w:pPr>
      <w:r w:rsidRPr="00AE7905">
        <w:rPr>
          <w:sz w:val="28"/>
          <w:szCs w:val="28"/>
        </w:rPr>
        <w:t>У меня и членов моей семьи имеются льготы: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51"/>
        <w:gridCol w:w="2336"/>
        <w:gridCol w:w="2337"/>
      </w:tblGrid>
      <w:tr w:rsidR="00746969" w:rsidTr="004A648D">
        <w:tc>
          <w:tcPr>
            <w:tcW w:w="421" w:type="dxa"/>
          </w:tcPr>
          <w:p w:rsidR="00746969" w:rsidRPr="00FE6107" w:rsidRDefault="00746969" w:rsidP="004A648D">
            <w:pPr>
              <w:jc w:val="center"/>
            </w:pPr>
            <w:r w:rsidRPr="00FE6107">
              <w:t xml:space="preserve">№ </w:t>
            </w:r>
            <w:proofErr w:type="gramStart"/>
            <w:r w:rsidRPr="00FE6107">
              <w:t>п</w:t>
            </w:r>
            <w:proofErr w:type="gramEnd"/>
            <w:r w:rsidRPr="00FE6107">
              <w:t>/п</w:t>
            </w:r>
          </w:p>
        </w:tc>
        <w:tc>
          <w:tcPr>
            <w:tcW w:w="4251" w:type="dxa"/>
          </w:tcPr>
          <w:p w:rsidR="00746969" w:rsidRPr="00FE6107" w:rsidRDefault="00746969" w:rsidP="004A648D">
            <w:pPr>
              <w:jc w:val="center"/>
            </w:pPr>
            <w:r w:rsidRPr="00FE6107">
              <w:t>ФИО</w:t>
            </w:r>
          </w:p>
        </w:tc>
        <w:tc>
          <w:tcPr>
            <w:tcW w:w="2336" w:type="dxa"/>
          </w:tcPr>
          <w:p w:rsidR="00746969" w:rsidRPr="00FE6107" w:rsidRDefault="00746969" w:rsidP="004A648D">
            <w:pPr>
              <w:jc w:val="center"/>
            </w:pPr>
            <w:r w:rsidRPr="00FE6107">
              <w:t>Категория льготы</w:t>
            </w:r>
          </w:p>
        </w:tc>
        <w:tc>
          <w:tcPr>
            <w:tcW w:w="2337" w:type="dxa"/>
          </w:tcPr>
          <w:p w:rsidR="00746969" w:rsidRPr="00FE6107" w:rsidRDefault="00746969" w:rsidP="004A648D">
            <w:pPr>
              <w:jc w:val="center"/>
            </w:pPr>
            <w:r w:rsidRPr="00FE6107">
              <w:t>Сумма льготы</w:t>
            </w: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  <w:tr w:rsidR="00746969" w:rsidTr="004A648D">
        <w:tc>
          <w:tcPr>
            <w:tcW w:w="42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746969" w:rsidRPr="00056E14" w:rsidRDefault="00746969" w:rsidP="004A648D">
            <w:pPr>
              <w:rPr>
                <w:sz w:val="28"/>
                <w:szCs w:val="28"/>
              </w:rPr>
            </w:pPr>
          </w:p>
        </w:tc>
      </w:tr>
    </w:tbl>
    <w:p w:rsidR="00746969" w:rsidRPr="00AE7905" w:rsidRDefault="00746969" w:rsidP="00746969">
      <w:pPr>
        <w:ind w:firstLine="708"/>
        <w:rPr>
          <w:sz w:val="28"/>
          <w:szCs w:val="28"/>
        </w:rPr>
      </w:pPr>
      <w:r w:rsidRPr="00AE7905">
        <w:rPr>
          <w:sz w:val="28"/>
          <w:szCs w:val="28"/>
        </w:rPr>
        <w:t>К заявлению прилагаю следующие документы: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E7905">
        <w:rPr>
          <w:sz w:val="28"/>
          <w:szCs w:val="28"/>
        </w:rPr>
        <w:t xml:space="preserve"> Копия </w:t>
      </w:r>
      <w:r w:rsidR="0089562F">
        <w:rPr>
          <w:sz w:val="28"/>
          <w:szCs w:val="28"/>
        </w:rPr>
        <w:t xml:space="preserve">документа, удостоверяющего личность </w:t>
      </w:r>
      <w:r w:rsidRPr="00AE7905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или </w:t>
      </w:r>
      <w:r w:rsidRPr="00AE7905">
        <w:rPr>
          <w:sz w:val="28"/>
          <w:szCs w:val="28"/>
        </w:rPr>
        <w:t>уполномоче</w:t>
      </w:r>
      <w:r w:rsidRPr="00AE7905">
        <w:rPr>
          <w:sz w:val="28"/>
          <w:szCs w:val="28"/>
        </w:rPr>
        <w:t>н</w:t>
      </w:r>
      <w:r w:rsidRPr="00AE7905">
        <w:rPr>
          <w:sz w:val="28"/>
          <w:szCs w:val="28"/>
        </w:rPr>
        <w:t xml:space="preserve">ного лица Заявителя </w:t>
      </w:r>
      <w:proofErr w:type="gramStart"/>
      <w:r w:rsidRPr="00AE7905">
        <w:rPr>
          <w:sz w:val="28"/>
          <w:szCs w:val="28"/>
        </w:rPr>
        <w:t>–н</w:t>
      </w:r>
      <w:proofErr w:type="gramEnd"/>
      <w:r w:rsidRPr="00AE7905">
        <w:rPr>
          <w:sz w:val="28"/>
          <w:szCs w:val="28"/>
        </w:rPr>
        <w:t>а____ л.;</w:t>
      </w:r>
    </w:p>
    <w:p w:rsidR="00746969" w:rsidRPr="00AE7905" w:rsidRDefault="00746969" w:rsidP="00746969">
      <w:pPr>
        <w:tabs>
          <w:tab w:val="left" w:pos="284"/>
        </w:tabs>
        <w:jc w:val="both"/>
        <w:rPr>
          <w:sz w:val="28"/>
          <w:szCs w:val="28"/>
        </w:rPr>
      </w:pPr>
      <w:r w:rsidRPr="00AE79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E7905">
        <w:rPr>
          <w:sz w:val="28"/>
          <w:szCs w:val="28"/>
        </w:rPr>
        <w:t>Документ, подтверждающий полномочия уполномоченного л</w:t>
      </w:r>
      <w:r w:rsidRPr="00AE7905">
        <w:rPr>
          <w:sz w:val="28"/>
          <w:szCs w:val="28"/>
        </w:rPr>
        <w:t>и</w:t>
      </w:r>
      <w:r w:rsidRPr="00AE7905">
        <w:rPr>
          <w:sz w:val="28"/>
          <w:szCs w:val="28"/>
        </w:rPr>
        <w:t>ца(наименование документа, номер, дата) _______________________________</w:t>
      </w:r>
    </w:p>
    <w:p w:rsidR="00746969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 xml:space="preserve">_____________________________________________________ – на ___ </w:t>
      </w:r>
      <w:proofErr w:type="gramStart"/>
      <w:r w:rsidRPr="00AE7905">
        <w:rPr>
          <w:sz w:val="28"/>
          <w:szCs w:val="28"/>
        </w:rPr>
        <w:t>л</w:t>
      </w:r>
      <w:proofErr w:type="gramEnd"/>
      <w:r w:rsidRPr="00AE7905">
        <w:rPr>
          <w:sz w:val="28"/>
          <w:szCs w:val="28"/>
        </w:rPr>
        <w:t>.;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7905">
        <w:rPr>
          <w:sz w:val="28"/>
          <w:szCs w:val="28"/>
        </w:rPr>
        <w:t>Копии свидетельств о государственной регистрации права собственн</w:t>
      </w:r>
      <w:r w:rsidRPr="00AE7905">
        <w:rPr>
          <w:sz w:val="28"/>
          <w:szCs w:val="28"/>
        </w:rPr>
        <w:t>о</w:t>
      </w:r>
      <w:r w:rsidRPr="00AE7905">
        <w:rPr>
          <w:sz w:val="28"/>
          <w:szCs w:val="28"/>
        </w:rPr>
        <w:t>ст</w:t>
      </w:r>
      <w:proofErr w:type="gramStart"/>
      <w:r w:rsidRPr="00AE7905">
        <w:rPr>
          <w:sz w:val="28"/>
          <w:szCs w:val="28"/>
        </w:rPr>
        <w:t>и(</w:t>
      </w:r>
      <w:proofErr w:type="gramEnd"/>
      <w:r w:rsidRPr="00AE7905">
        <w:rPr>
          <w:sz w:val="28"/>
          <w:szCs w:val="28"/>
        </w:rPr>
        <w:t>для собственников жилых помещений) – на ______ л.;</w:t>
      </w:r>
    </w:p>
    <w:p w:rsidR="00746969" w:rsidRPr="00AE7905" w:rsidRDefault="007C1594" w:rsidP="0074696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6969">
        <w:rPr>
          <w:sz w:val="28"/>
          <w:szCs w:val="28"/>
        </w:rPr>
        <w:t xml:space="preserve">. </w:t>
      </w:r>
      <w:r w:rsidR="00746969" w:rsidRPr="00AE7905">
        <w:rPr>
          <w:sz w:val="28"/>
          <w:szCs w:val="28"/>
        </w:rPr>
        <w:t xml:space="preserve"> Данные лицевого счета в кредитной организации для полученияКомпенс</w:t>
      </w:r>
      <w:r w:rsidR="00746969" w:rsidRPr="00AE7905">
        <w:rPr>
          <w:sz w:val="28"/>
          <w:szCs w:val="28"/>
        </w:rPr>
        <w:t>а</w:t>
      </w:r>
      <w:r w:rsidR="00746969" w:rsidRPr="00AE7905">
        <w:rPr>
          <w:sz w:val="28"/>
          <w:szCs w:val="28"/>
        </w:rPr>
        <w:t xml:space="preserve">ции - на __ </w:t>
      </w:r>
      <w:proofErr w:type="gramStart"/>
      <w:r w:rsidR="00746969" w:rsidRPr="00AE7905">
        <w:rPr>
          <w:sz w:val="28"/>
          <w:szCs w:val="28"/>
        </w:rPr>
        <w:t>л</w:t>
      </w:r>
      <w:proofErr w:type="gramEnd"/>
      <w:r w:rsidR="00746969" w:rsidRPr="00AE7905">
        <w:rPr>
          <w:sz w:val="28"/>
          <w:szCs w:val="28"/>
        </w:rPr>
        <w:t>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Денежную компенсацию прошу выплачивать: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lastRenderedPageBreak/>
        <w:t>а) путем зачисления на мой лицевой счет</w:t>
      </w:r>
      <w:r>
        <w:rPr>
          <w:sz w:val="28"/>
          <w:szCs w:val="28"/>
        </w:rPr>
        <w:t>_______________________________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proofErr w:type="gramStart"/>
      <w:r w:rsidRPr="00AE7905">
        <w:rPr>
          <w:sz w:val="28"/>
          <w:szCs w:val="28"/>
        </w:rPr>
        <w:t>открытый</w:t>
      </w:r>
      <w:proofErr w:type="gramEnd"/>
      <w:r w:rsidRPr="00AE7905">
        <w:rPr>
          <w:sz w:val="28"/>
          <w:szCs w:val="28"/>
        </w:rPr>
        <w:t xml:space="preserve"> в кредитной организации </w:t>
      </w:r>
      <w:r>
        <w:rPr>
          <w:sz w:val="28"/>
          <w:szCs w:val="28"/>
        </w:rPr>
        <w:t>___________________________________</w:t>
      </w:r>
      <w:r w:rsidRPr="00AE7905">
        <w:rPr>
          <w:sz w:val="28"/>
          <w:szCs w:val="28"/>
        </w:rPr>
        <w:t>.</w:t>
      </w:r>
    </w:p>
    <w:p w:rsidR="00746969" w:rsidRPr="00AE7905" w:rsidRDefault="00746969" w:rsidP="00746969">
      <w:pPr>
        <w:ind w:firstLine="708"/>
        <w:jc w:val="both"/>
        <w:rPr>
          <w:sz w:val="28"/>
          <w:szCs w:val="28"/>
        </w:rPr>
      </w:pPr>
      <w:r w:rsidRPr="00AE7905">
        <w:rPr>
          <w:sz w:val="28"/>
          <w:szCs w:val="28"/>
        </w:rPr>
        <w:t>Контак</w:t>
      </w:r>
      <w:r>
        <w:rPr>
          <w:sz w:val="28"/>
          <w:szCs w:val="28"/>
        </w:rPr>
        <w:t>тная информация: телефон _____</w:t>
      </w:r>
      <w:r w:rsidRPr="00AE7905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AE7905">
        <w:rPr>
          <w:sz w:val="28"/>
          <w:szCs w:val="28"/>
        </w:rPr>
        <w:t xml:space="preserve">, адрес </w:t>
      </w:r>
      <w:proofErr w:type="spellStart"/>
      <w:r w:rsidRPr="00AE7905">
        <w:rPr>
          <w:sz w:val="28"/>
          <w:szCs w:val="28"/>
        </w:rPr>
        <w:t>электро</w:t>
      </w:r>
      <w:r w:rsidRPr="00AE7905">
        <w:rPr>
          <w:sz w:val="28"/>
          <w:szCs w:val="28"/>
        </w:rPr>
        <w:t>н</w:t>
      </w:r>
      <w:r w:rsidRPr="00AE7905">
        <w:rPr>
          <w:sz w:val="28"/>
          <w:szCs w:val="28"/>
        </w:rPr>
        <w:t>нойпочты</w:t>
      </w:r>
      <w:proofErr w:type="spellEnd"/>
      <w:r w:rsidRPr="00AE7905">
        <w:rPr>
          <w:sz w:val="28"/>
          <w:szCs w:val="28"/>
        </w:rPr>
        <w:t xml:space="preserve"> _____________________________.</w:t>
      </w:r>
    </w:p>
    <w:p w:rsidR="00746969" w:rsidRDefault="00746969" w:rsidP="00746969">
      <w:pPr>
        <w:ind w:firstLine="708"/>
        <w:jc w:val="both"/>
      </w:pPr>
      <w:r w:rsidRPr="008608D4">
        <w:t xml:space="preserve">Я обязуюсь в течение 10 дней извещать </w:t>
      </w:r>
      <w:r>
        <w:t xml:space="preserve">______________________ </w:t>
      </w:r>
      <w:r w:rsidRPr="008608D4">
        <w:t>об утрате (прио</w:t>
      </w:r>
      <w:r w:rsidRPr="008608D4">
        <w:t>б</w:t>
      </w:r>
      <w:r w:rsidRPr="008608D4">
        <w:t>ретении) права собственности (пользования)жилым помещением, изменении данных лиц</w:t>
      </w:r>
      <w:r w:rsidRPr="008608D4">
        <w:t>е</w:t>
      </w:r>
      <w:r w:rsidRPr="008608D4">
        <w:t xml:space="preserve">вых счетов в кредитных организациях, </w:t>
      </w:r>
      <w:r>
        <w:t>и</w:t>
      </w:r>
      <w:r w:rsidRPr="008608D4">
        <w:t xml:space="preserve">зменениилицевых счетов жилого помещения, окончании срока регистрации на территории </w:t>
      </w:r>
      <w:r>
        <w:t>Смоленского района</w:t>
      </w:r>
      <w:r w:rsidRPr="008608D4">
        <w:t>.</w:t>
      </w:r>
    </w:p>
    <w:p w:rsidR="00746969" w:rsidRPr="008608D4" w:rsidRDefault="00746969" w:rsidP="00746969">
      <w:pPr>
        <w:ind w:firstLine="708"/>
        <w:jc w:val="both"/>
      </w:pPr>
      <w:r w:rsidRPr="008608D4">
        <w:t>Подтверждаю согласие на обработку персональных данных в соответствии с треб</w:t>
      </w:r>
      <w:r w:rsidRPr="008608D4">
        <w:t>о</w:t>
      </w:r>
      <w:r w:rsidRPr="008608D4">
        <w:t>ваниямиФедерального закона от 27.07.2006 №152-ФЗ «О персональных данных». Перс</w:t>
      </w:r>
      <w:r w:rsidRPr="008608D4">
        <w:t>о</w:t>
      </w:r>
      <w:r w:rsidRPr="008608D4">
        <w:t>нальныеданные предоставляются для обработки с целью предоставления денежной ко</w:t>
      </w:r>
      <w:r w:rsidRPr="008608D4">
        <w:t>м</w:t>
      </w:r>
      <w:r w:rsidRPr="008608D4">
        <w:t>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 xml:space="preserve">Согласие на обработку персональных данных действует </w:t>
      </w:r>
      <w:proofErr w:type="gramStart"/>
      <w:r w:rsidRPr="008608D4">
        <w:t>с даты</w:t>
      </w:r>
      <w:proofErr w:type="gramEnd"/>
      <w:r w:rsidRPr="008608D4">
        <w:t xml:space="preserve"> настоящего согласия втечение всего срока предоставления денежной компенсации и в течение пяти лет посл</w:t>
      </w:r>
      <w:r w:rsidRPr="008608D4">
        <w:t>е</w:t>
      </w:r>
      <w:r w:rsidRPr="008608D4">
        <w:t>прекращения предоставления денежной компенсации.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>Согласие на обработку персональных данных может быть отозвано на основани</w:t>
      </w:r>
      <w:r w:rsidRPr="008608D4">
        <w:t>и</w:t>
      </w:r>
      <w:r w:rsidRPr="008608D4">
        <w:t>письменного заявления в произвольной форме, что является основанием для прекращени</w:t>
      </w:r>
      <w:r w:rsidRPr="008608D4">
        <w:t>я</w:t>
      </w:r>
      <w:r w:rsidRPr="008608D4">
        <w:t>денежной компенсации.</w:t>
      </w:r>
    </w:p>
    <w:p w:rsidR="00746969" w:rsidRPr="008608D4" w:rsidRDefault="00746969" w:rsidP="00746969">
      <w:pPr>
        <w:ind w:firstLine="708"/>
        <w:jc w:val="both"/>
      </w:pPr>
      <w:r w:rsidRPr="008608D4">
        <w:t xml:space="preserve">По истечении срока действия согласия персональные данные подлежат </w:t>
      </w:r>
      <w:r>
        <w:t>у</w:t>
      </w:r>
      <w:r w:rsidRPr="008608D4">
        <w:t>ничтож</w:t>
      </w:r>
      <w:r w:rsidRPr="008608D4">
        <w:t>е</w:t>
      </w:r>
      <w:r w:rsidRPr="008608D4">
        <w:t>нию.</w:t>
      </w:r>
    </w:p>
    <w:p w:rsidR="00746969" w:rsidRPr="008608D4" w:rsidRDefault="00746969" w:rsidP="00746969">
      <w:pPr>
        <w:ind w:firstLine="708"/>
        <w:jc w:val="both"/>
      </w:pPr>
      <w:r w:rsidRPr="008608D4">
        <w:t>Выражаю согласие на информирование по номеру телефона, указанному в насто</w:t>
      </w:r>
      <w:r w:rsidRPr="008608D4">
        <w:t>я</w:t>
      </w:r>
      <w:r w:rsidRPr="008608D4">
        <w:t>щемзаявлении, в соответствии с требованиями Федерального закона от 07.07.2003 №126-ФЗ «Освязи».</w:t>
      </w:r>
    </w:p>
    <w:p w:rsidR="00746969" w:rsidRPr="008608D4" w:rsidRDefault="00746969" w:rsidP="00746969">
      <w:pPr>
        <w:ind w:firstLine="708"/>
        <w:jc w:val="both"/>
      </w:pPr>
      <w:r w:rsidRPr="008608D4">
        <w:t>За достоверность предоставленных документов и содержащихся в них сведений н</w:t>
      </w:r>
      <w:r w:rsidRPr="008608D4">
        <w:t>е</w:t>
      </w:r>
      <w:r w:rsidRPr="008608D4">
        <w:t>суответственность.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«__»___________20___г. _______________ __________________________</w:t>
      </w:r>
    </w:p>
    <w:p w:rsidR="00746969" w:rsidRPr="008608D4" w:rsidRDefault="00746969" w:rsidP="00746969">
      <w:pPr>
        <w:jc w:val="both"/>
      </w:pPr>
      <w:r w:rsidRPr="008608D4">
        <w:t>(дата) (подпись) (расшифровка)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Документы_____________________принял_____________________________</w:t>
      </w:r>
    </w:p>
    <w:p w:rsidR="00746969" w:rsidRPr="008608D4" w:rsidRDefault="00746969" w:rsidP="00746969">
      <w:pPr>
        <w:jc w:val="both"/>
      </w:pPr>
      <w:r w:rsidRPr="008608D4">
        <w:t xml:space="preserve">(Ф.И.О. заявителя) (Ф.И.О., должность специалиста </w:t>
      </w:r>
      <w:r>
        <w:t>РСО</w:t>
      </w:r>
      <w:r w:rsidRPr="008608D4">
        <w:t>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 ___________ 20___ г.</w:t>
      </w:r>
    </w:p>
    <w:p w:rsidR="00746969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Контактная информация: телефон ________________, адрес электронной по</w:t>
      </w:r>
      <w:r w:rsidRPr="00AE7905">
        <w:rPr>
          <w:sz w:val="28"/>
          <w:szCs w:val="28"/>
        </w:rPr>
        <w:t>ч</w:t>
      </w:r>
      <w:r w:rsidRPr="00AE7905">
        <w:rPr>
          <w:sz w:val="28"/>
          <w:szCs w:val="28"/>
        </w:rPr>
        <w:t>ты_____________________________.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- - - - - - - - - - - - - - - - - - - - - - - - - - - - - - - - - - - - - - - - - - -- - - - - - -- - - - - - - -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Расписка-уведомление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Регистрационный номер заявления ________________________ Решение о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proofErr w:type="gramStart"/>
      <w:r w:rsidRPr="00AE7905">
        <w:rPr>
          <w:sz w:val="28"/>
          <w:szCs w:val="28"/>
        </w:rPr>
        <w:t>предоставлении</w:t>
      </w:r>
      <w:proofErr w:type="gramEnd"/>
      <w:r w:rsidRPr="00AE7905">
        <w:rPr>
          <w:sz w:val="28"/>
          <w:szCs w:val="28"/>
        </w:rPr>
        <w:t xml:space="preserve"> компе</w:t>
      </w:r>
      <w:r>
        <w:rPr>
          <w:sz w:val="28"/>
          <w:szCs w:val="28"/>
        </w:rPr>
        <w:t xml:space="preserve">нсации будет принято в течение </w:t>
      </w:r>
      <w:r w:rsidRPr="00AE7905">
        <w:rPr>
          <w:sz w:val="28"/>
          <w:szCs w:val="28"/>
        </w:rPr>
        <w:t>5 рабочих дней.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Документы_____________________принял_____________________________</w:t>
      </w:r>
    </w:p>
    <w:p w:rsidR="00746969" w:rsidRPr="008608D4" w:rsidRDefault="00746969" w:rsidP="00746969">
      <w:pPr>
        <w:jc w:val="both"/>
      </w:pPr>
      <w:r w:rsidRPr="00AE7905">
        <w:rPr>
          <w:sz w:val="28"/>
          <w:szCs w:val="28"/>
        </w:rPr>
        <w:t>(</w:t>
      </w:r>
      <w:r w:rsidRPr="008608D4">
        <w:t xml:space="preserve">Ф.И.О. заявителя) (Ф.И.О., должность специалиста </w:t>
      </w:r>
      <w:r w:rsidR="004A648D">
        <w:t>РСО</w:t>
      </w:r>
      <w:r w:rsidRPr="008608D4">
        <w:t>)</w:t>
      </w:r>
    </w:p>
    <w:p w:rsidR="00746969" w:rsidRPr="00AE7905" w:rsidRDefault="00746969" w:rsidP="00746969">
      <w:pPr>
        <w:jc w:val="both"/>
        <w:rPr>
          <w:sz w:val="28"/>
          <w:szCs w:val="28"/>
        </w:rPr>
      </w:pPr>
      <w:r w:rsidRPr="00AE7905">
        <w:rPr>
          <w:sz w:val="28"/>
          <w:szCs w:val="28"/>
        </w:rPr>
        <w:t>«__» ___________ 20___ г.</w:t>
      </w:r>
    </w:p>
    <w:p w:rsidR="00746969" w:rsidRDefault="00746969" w:rsidP="00261E29">
      <w:pPr>
        <w:ind w:left="4536"/>
        <w:rPr>
          <w:sz w:val="28"/>
          <w:szCs w:val="28"/>
        </w:rPr>
        <w:sectPr w:rsidR="00746969" w:rsidSect="00207E22">
          <w:headerReference w:type="default" r:id="rId10"/>
          <w:pgSz w:w="11900" w:h="16800"/>
          <w:pgMar w:top="1134" w:right="701" w:bottom="993" w:left="1701" w:header="720" w:footer="720" w:gutter="0"/>
          <w:cols w:space="720"/>
          <w:noEndnote/>
          <w:titlePg/>
          <w:docGrid w:linePitch="326"/>
        </w:sectPr>
      </w:pPr>
    </w:p>
    <w:p w:rsidR="001A4DA7" w:rsidRPr="001A4DA7" w:rsidRDefault="001A4DA7" w:rsidP="001A4DA7">
      <w:pPr>
        <w:spacing w:line="240" w:lineRule="exact"/>
        <w:ind w:left="8364"/>
        <w:jc w:val="both"/>
        <w:rPr>
          <w:sz w:val="28"/>
          <w:szCs w:val="28"/>
        </w:rPr>
      </w:pPr>
      <w:r w:rsidRPr="001A4DA7">
        <w:rPr>
          <w:sz w:val="28"/>
          <w:szCs w:val="28"/>
        </w:rPr>
        <w:lastRenderedPageBreak/>
        <w:t>Приложение 2</w:t>
      </w:r>
    </w:p>
    <w:p w:rsidR="001A4DA7" w:rsidRPr="001A4DA7" w:rsidRDefault="001A4DA7" w:rsidP="001A4DA7">
      <w:pPr>
        <w:spacing w:line="240" w:lineRule="exact"/>
        <w:ind w:left="8364"/>
        <w:jc w:val="both"/>
        <w:rPr>
          <w:sz w:val="28"/>
          <w:szCs w:val="28"/>
        </w:rPr>
      </w:pPr>
      <w:r w:rsidRPr="001A4DA7">
        <w:rPr>
          <w:sz w:val="28"/>
          <w:szCs w:val="28"/>
        </w:rPr>
        <w:t xml:space="preserve">к Положению о порядке и условиях </w:t>
      </w:r>
    </w:p>
    <w:p w:rsidR="001A4DA7" w:rsidRPr="001A4DA7" w:rsidRDefault="001A4DA7" w:rsidP="001A4DA7">
      <w:pPr>
        <w:spacing w:line="240" w:lineRule="exact"/>
        <w:ind w:left="8364"/>
        <w:jc w:val="both"/>
        <w:rPr>
          <w:sz w:val="28"/>
          <w:szCs w:val="28"/>
        </w:rPr>
      </w:pPr>
      <w:r w:rsidRPr="001A4DA7">
        <w:rPr>
          <w:sz w:val="28"/>
          <w:szCs w:val="28"/>
        </w:rPr>
        <w:t xml:space="preserve">предоставления дополнительных мер </w:t>
      </w:r>
    </w:p>
    <w:p w:rsidR="001A4DA7" w:rsidRPr="001A4DA7" w:rsidRDefault="001A4DA7" w:rsidP="001A4DA7">
      <w:pPr>
        <w:spacing w:line="240" w:lineRule="exact"/>
        <w:ind w:left="8364"/>
        <w:jc w:val="both"/>
        <w:rPr>
          <w:sz w:val="28"/>
          <w:szCs w:val="28"/>
        </w:rPr>
      </w:pPr>
      <w:r w:rsidRPr="001A4DA7">
        <w:rPr>
          <w:sz w:val="28"/>
          <w:szCs w:val="28"/>
        </w:rPr>
        <w:t>социальной поддержки в целях соблюдения пр</w:t>
      </w:r>
      <w:r w:rsidRPr="001A4DA7">
        <w:rPr>
          <w:sz w:val="28"/>
          <w:szCs w:val="28"/>
        </w:rPr>
        <w:t>е</w:t>
      </w:r>
      <w:r w:rsidRPr="001A4DA7">
        <w:rPr>
          <w:sz w:val="28"/>
          <w:szCs w:val="28"/>
        </w:rPr>
        <w:t>дельного индекса платы граждан за коммунал</w:t>
      </w:r>
      <w:r w:rsidRPr="001A4DA7">
        <w:rPr>
          <w:sz w:val="28"/>
          <w:szCs w:val="28"/>
        </w:rPr>
        <w:t>ь</w:t>
      </w:r>
      <w:r w:rsidRPr="001A4DA7">
        <w:rPr>
          <w:sz w:val="28"/>
          <w:szCs w:val="28"/>
        </w:rPr>
        <w:t>ные услуги на территории Смоленского района  Алтайского края</w:t>
      </w:r>
    </w:p>
    <w:p w:rsidR="001A4DA7" w:rsidRPr="001A4DA7" w:rsidRDefault="001A4DA7" w:rsidP="001A4DA7">
      <w:pPr>
        <w:spacing w:line="240" w:lineRule="exact"/>
        <w:ind w:left="5670"/>
        <w:rPr>
          <w:sz w:val="28"/>
          <w:szCs w:val="28"/>
        </w:rPr>
      </w:pPr>
    </w:p>
    <w:p w:rsidR="001A4DA7" w:rsidRPr="001A4DA7" w:rsidRDefault="001A4DA7" w:rsidP="001A4DA7">
      <w:pPr>
        <w:spacing w:line="240" w:lineRule="exact"/>
        <w:ind w:left="9923"/>
        <w:rPr>
          <w:sz w:val="28"/>
          <w:szCs w:val="28"/>
        </w:rPr>
      </w:pPr>
    </w:p>
    <w:p w:rsidR="001A4DA7" w:rsidRPr="001A4DA7" w:rsidRDefault="001A4DA7" w:rsidP="001A4DA7">
      <w:pPr>
        <w:jc w:val="center"/>
        <w:rPr>
          <w:sz w:val="28"/>
          <w:szCs w:val="28"/>
        </w:rPr>
      </w:pPr>
      <w:r w:rsidRPr="001A4DA7">
        <w:rPr>
          <w:sz w:val="28"/>
          <w:szCs w:val="28"/>
        </w:rPr>
        <w:t>РЕЕСТР</w:t>
      </w:r>
    </w:p>
    <w:p w:rsidR="001A4DA7" w:rsidRPr="001A4DA7" w:rsidRDefault="001A4DA7" w:rsidP="001A4DA7">
      <w:pPr>
        <w:jc w:val="center"/>
        <w:rPr>
          <w:sz w:val="28"/>
          <w:szCs w:val="28"/>
        </w:rPr>
      </w:pPr>
      <w:r w:rsidRPr="001A4DA7">
        <w:rPr>
          <w:sz w:val="28"/>
          <w:szCs w:val="28"/>
        </w:rPr>
        <w:t>начисленной платы за коммунальную услугу __________________________</w:t>
      </w:r>
    </w:p>
    <w:p w:rsidR="001A4DA7" w:rsidRPr="001A4DA7" w:rsidRDefault="001A4DA7" w:rsidP="001A4DA7">
      <w:pPr>
        <w:jc w:val="center"/>
        <w:rPr>
          <w:sz w:val="28"/>
          <w:szCs w:val="28"/>
        </w:rPr>
      </w:pPr>
      <w:r w:rsidRPr="001A4DA7">
        <w:rPr>
          <w:sz w:val="28"/>
          <w:szCs w:val="28"/>
        </w:rPr>
        <w:t xml:space="preserve">за __________ 20___г. </w:t>
      </w:r>
    </w:p>
    <w:p w:rsidR="001A4DA7" w:rsidRPr="001A4DA7" w:rsidRDefault="001A4DA7" w:rsidP="001A4DA7">
      <w:pPr>
        <w:jc w:val="center"/>
        <w:rPr>
          <w:sz w:val="20"/>
          <w:szCs w:val="20"/>
        </w:rPr>
      </w:pPr>
      <w:r w:rsidRPr="001A4DA7">
        <w:rPr>
          <w:sz w:val="20"/>
          <w:szCs w:val="20"/>
        </w:rPr>
        <w:t>(месяц)</w:t>
      </w:r>
    </w:p>
    <w:p w:rsidR="001A4DA7" w:rsidRPr="001A4DA7" w:rsidRDefault="001A4DA7" w:rsidP="001A4DA7">
      <w:pPr>
        <w:spacing w:line="240" w:lineRule="exact"/>
        <w:ind w:left="9923"/>
        <w:rPr>
          <w:sz w:val="28"/>
          <w:szCs w:val="28"/>
        </w:rPr>
      </w:pPr>
    </w:p>
    <w:p w:rsidR="001A4DA7" w:rsidRPr="001A4DA7" w:rsidRDefault="001A4DA7" w:rsidP="001A4DA7">
      <w:pPr>
        <w:spacing w:line="240" w:lineRule="exact"/>
        <w:ind w:left="9923"/>
        <w:rPr>
          <w:sz w:val="28"/>
          <w:szCs w:val="28"/>
        </w:rPr>
      </w:pPr>
    </w:p>
    <w:p w:rsidR="001A4DA7" w:rsidRPr="001A4DA7" w:rsidRDefault="001A4DA7" w:rsidP="001A4DA7">
      <w:pPr>
        <w:spacing w:line="240" w:lineRule="exact"/>
        <w:ind w:left="9923"/>
        <w:rPr>
          <w:sz w:val="28"/>
          <w:szCs w:val="28"/>
        </w:rPr>
      </w:pPr>
    </w:p>
    <w:tbl>
      <w:tblPr>
        <w:tblW w:w="15543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80"/>
        <w:gridCol w:w="1560"/>
        <w:gridCol w:w="2360"/>
        <w:gridCol w:w="1701"/>
        <w:gridCol w:w="1701"/>
        <w:gridCol w:w="2552"/>
        <w:gridCol w:w="3827"/>
      </w:tblGrid>
      <w:tr w:rsidR="001A4DA7" w:rsidRPr="001A4DA7" w:rsidTr="00346791">
        <w:trPr>
          <w:trHeight w:val="1181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</w:pPr>
            <w:r w:rsidRPr="001A4DA7">
              <w:t>№</w:t>
            </w:r>
          </w:p>
          <w:p w:rsidR="001A4DA7" w:rsidRPr="001A4DA7" w:rsidRDefault="001A4DA7" w:rsidP="001A4DA7">
            <w:pPr>
              <w:jc w:val="center"/>
            </w:pPr>
            <w:proofErr w:type="gramStart"/>
            <w:r w:rsidRPr="001A4DA7">
              <w:t>п</w:t>
            </w:r>
            <w:proofErr w:type="gramEnd"/>
            <w:r w:rsidRPr="001A4DA7">
              <w:t>/п</w:t>
            </w:r>
          </w:p>
        </w:tc>
        <w:tc>
          <w:tcPr>
            <w:tcW w:w="1280" w:type="dxa"/>
          </w:tcPr>
          <w:p w:rsidR="001A4DA7" w:rsidRPr="001A4DA7" w:rsidRDefault="001A4DA7" w:rsidP="001A4DA7">
            <w:pPr>
              <w:jc w:val="center"/>
            </w:pPr>
          </w:p>
          <w:p w:rsidR="001A4DA7" w:rsidRPr="001A4DA7" w:rsidRDefault="001A4DA7" w:rsidP="001A4DA7">
            <w:pPr>
              <w:jc w:val="center"/>
            </w:pPr>
            <w:r w:rsidRPr="001A4DA7">
              <w:t>ФИО</w:t>
            </w:r>
          </w:p>
        </w:tc>
        <w:tc>
          <w:tcPr>
            <w:tcW w:w="1560" w:type="dxa"/>
          </w:tcPr>
          <w:p w:rsidR="001A4DA7" w:rsidRPr="001A4DA7" w:rsidRDefault="001A4DA7" w:rsidP="001A4DA7">
            <w:pPr>
              <w:jc w:val="center"/>
            </w:pPr>
          </w:p>
          <w:p w:rsidR="001A4DA7" w:rsidRPr="001A4DA7" w:rsidRDefault="001A4DA7" w:rsidP="001A4DA7">
            <w:pPr>
              <w:jc w:val="center"/>
            </w:pPr>
            <w:r w:rsidRPr="001A4DA7">
              <w:t>Адрес</w:t>
            </w:r>
          </w:p>
        </w:tc>
        <w:tc>
          <w:tcPr>
            <w:tcW w:w="2360" w:type="dxa"/>
          </w:tcPr>
          <w:p w:rsidR="001A4DA7" w:rsidRPr="001A4DA7" w:rsidRDefault="001A4DA7" w:rsidP="001A4DA7">
            <w:pPr>
              <w:jc w:val="center"/>
            </w:pPr>
            <w:r w:rsidRPr="001A4DA7">
              <w:t>Объем потребления коммунальной усл</w:t>
            </w:r>
            <w:r w:rsidRPr="001A4DA7">
              <w:t>у</w:t>
            </w:r>
            <w:r w:rsidRPr="001A4DA7">
              <w:t>ги за расчетный м</w:t>
            </w:r>
            <w:r w:rsidRPr="001A4DA7">
              <w:t>е</w:t>
            </w:r>
            <w:r w:rsidRPr="001A4DA7">
              <w:t>сяц (</w:t>
            </w:r>
            <w:proofErr w:type="spellStart"/>
            <w:proofErr w:type="gramStart"/>
            <w:r w:rsidRPr="001A4DA7">
              <w:t>V</w:t>
            </w:r>
            <w:proofErr w:type="gramEnd"/>
            <w:r w:rsidRPr="001A4DA7">
              <w:t>р</w:t>
            </w:r>
            <w:proofErr w:type="spellEnd"/>
            <w:r w:rsidRPr="001A4DA7">
              <w:t>)</w:t>
            </w:r>
          </w:p>
          <w:p w:rsidR="001A4DA7" w:rsidRPr="001A4DA7" w:rsidRDefault="001A4DA7" w:rsidP="001A4DA7">
            <w:pPr>
              <w:ind w:left="5371" w:right="-4077"/>
              <w:jc w:val="center"/>
            </w:pPr>
            <w:r w:rsidRPr="001A4DA7">
              <w:rPr>
                <w:highlight w:val="yellow"/>
              </w:rPr>
              <w:t xml:space="preserve">(ед. </w:t>
            </w:r>
            <w:proofErr w:type="spellStart"/>
            <w:r w:rsidRPr="001A4DA7">
              <w:rPr>
                <w:highlight w:val="yellow"/>
              </w:rPr>
              <w:t>изм</w:t>
            </w:r>
            <w:proofErr w:type="spellEnd"/>
            <w:r w:rsidRPr="001A4DA7">
              <w:rPr>
                <w:highlight w:val="yellow"/>
              </w:rPr>
              <w:t>)</w:t>
            </w:r>
          </w:p>
        </w:tc>
        <w:tc>
          <w:tcPr>
            <w:tcW w:w="1701" w:type="dxa"/>
          </w:tcPr>
          <w:p w:rsidR="001A4DA7" w:rsidRPr="001A4DA7" w:rsidRDefault="001A4DA7" w:rsidP="001A4DA7">
            <w:pPr>
              <w:jc w:val="center"/>
            </w:pPr>
            <w:r w:rsidRPr="001A4DA7">
              <w:t>Начисленная плата за ко</w:t>
            </w:r>
            <w:r w:rsidRPr="001A4DA7">
              <w:t>м</w:t>
            </w:r>
            <w:r w:rsidRPr="001A4DA7">
              <w:t>мунальную услугу за ра</w:t>
            </w:r>
            <w:r w:rsidRPr="001A4DA7">
              <w:t>с</w:t>
            </w:r>
            <w:r w:rsidRPr="001A4DA7">
              <w:t>четный пер</w:t>
            </w:r>
            <w:r w:rsidRPr="001A4DA7">
              <w:t>и</w:t>
            </w:r>
            <w:r w:rsidRPr="001A4DA7">
              <w:t xml:space="preserve">од, </w:t>
            </w:r>
          </w:p>
          <w:p w:rsidR="001A4DA7" w:rsidRPr="001A4DA7" w:rsidRDefault="001A4DA7" w:rsidP="001A4DA7">
            <w:pPr>
              <w:jc w:val="center"/>
            </w:pPr>
            <w:r w:rsidRPr="001A4DA7">
              <w:t>(руб., коп.)</w:t>
            </w:r>
          </w:p>
        </w:tc>
        <w:tc>
          <w:tcPr>
            <w:tcW w:w="1701" w:type="dxa"/>
          </w:tcPr>
          <w:p w:rsidR="001A4DA7" w:rsidRPr="001A4DA7" w:rsidRDefault="001A4DA7" w:rsidP="001A4DA7">
            <w:pPr>
              <w:jc w:val="center"/>
            </w:pPr>
            <w:r w:rsidRPr="001A4DA7">
              <w:t>Начисленная льгота (су</w:t>
            </w:r>
            <w:r w:rsidRPr="001A4DA7">
              <w:t>м</w:t>
            </w:r>
            <w:r w:rsidRPr="001A4DA7">
              <w:t>ма)</w:t>
            </w:r>
          </w:p>
        </w:tc>
        <w:tc>
          <w:tcPr>
            <w:tcW w:w="2552" w:type="dxa"/>
          </w:tcPr>
          <w:p w:rsidR="001A4DA7" w:rsidRPr="001A4DA7" w:rsidRDefault="001A4DA7" w:rsidP="001A4DA7">
            <w:pPr>
              <w:jc w:val="center"/>
            </w:pPr>
            <w:r w:rsidRPr="001A4DA7">
              <w:t>Информация о нал</w:t>
            </w:r>
            <w:r w:rsidRPr="001A4DA7">
              <w:t>и</w:t>
            </w:r>
            <w:r w:rsidRPr="001A4DA7">
              <w:t>чии задолженности более двух месяцев (сумма)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>
            <w:pPr>
              <w:jc w:val="center"/>
            </w:pPr>
            <w:r w:rsidRPr="001A4DA7">
              <w:t>Коэффициент =</w:t>
            </w:r>
          </w:p>
          <w:p w:rsidR="001A4DA7" w:rsidRPr="001A4DA7" w:rsidRDefault="001A4DA7" w:rsidP="001A4DA7">
            <w:pPr>
              <w:jc w:val="center"/>
            </w:pPr>
            <w:r w:rsidRPr="001A4DA7">
              <w:t xml:space="preserve"> ДЭ</w:t>
            </w:r>
            <w:proofErr w:type="gramStart"/>
            <w:r w:rsidRPr="001A4DA7">
              <w:t>Л(</w:t>
            </w:r>
            <w:proofErr w:type="gramEnd"/>
            <w:r w:rsidRPr="001A4DA7">
              <w:t>льгота) / ПЛАТА (начисл</w:t>
            </w:r>
            <w:r w:rsidRPr="001A4DA7">
              <w:t>е</w:t>
            </w:r>
            <w:r w:rsidRPr="001A4DA7">
              <w:t>ние) в случае, если по жилому п</w:t>
            </w:r>
            <w:r w:rsidRPr="001A4DA7">
              <w:t>о</w:t>
            </w:r>
            <w:r w:rsidRPr="001A4DA7">
              <w:t xml:space="preserve">мещению предоставляются льготы в соотв. С </w:t>
            </w:r>
            <w:proofErr w:type="spellStart"/>
            <w:r w:rsidRPr="001A4DA7">
              <w:t>абз</w:t>
            </w:r>
            <w:proofErr w:type="spellEnd"/>
            <w:r w:rsidRPr="001A4DA7">
              <w:t>. 9-14 п.3.3.1 Пол</w:t>
            </w:r>
            <w:r w:rsidRPr="001A4DA7">
              <w:t>о</w:t>
            </w:r>
            <w:r w:rsidRPr="001A4DA7">
              <w:t xml:space="preserve">жения </w:t>
            </w:r>
          </w:p>
        </w:tc>
      </w:tr>
      <w:tr w:rsidR="001A4DA7" w:rsidRPr="001A4DA7" w:rsidTr="00346791">
        <w:trPr>
          <w:trHeight w:val="226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  <w:rPr>
                <w:sz w:val="20"/>
                <w:szCs w:val="20"/>
              </w:rPr>
            </w:pPr>
            <w:r w:rsidRPr="001A4DA7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/>
        </w:tc>
      </w:tr>
      <w:tr w:rsidR="001A4DA7" w:rsidRPr="001A4DA7" w:rsidTr="00346791">
        <w:trPr>
          <w:trHeight w:val="226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  <w:rPr>
                <w:sz w:val="20"/>
                <w:szCs w:val="20"/>
              </w:rPr>
            </w:pPr>
            <w:r w:rsidRPr="001A4DA7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/>
        </w:tc>
      </w:tr>
      <w:tr w:rsidR="001A4DA7" w:rsidRPr="001A4DA7" w:rsidTr="00346791">
        <w:trPr>
          <w:trHeight w:val="226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  <w:rPr>
                <w:sz w:val="20"/>
                <w:szCs w:val="20"/>
              </w:rPr>
            </w:pPr>
            <w:r w:rsidRPr="001A4DA7">
              <w:rPr>
                <w:sz w:val="20"/>
                <w:szCs w:val="20"/>
              </w:rPr>
              <w:t>3</w:t>
            </w:r>
          </w:p>
        </w:tc>
        <w:tc>
          <w:tcPr>
            <w:tcW w:w="128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/>
        </w:tc>
      </w:tr>
      <w:tr w:rsidR="001A4DA7" w:rsidRPr="001A4DA7" w:rsidTr="00346791">
        <w:trPr>
          <w:trHeight w:val="226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  <w:rPr>
                <w:sz w:val="20"/>
                <w:szCs w:val="20"/>
              </w:rPr>
            </w:pPr>
            <w:r w:rsidRPr="001A4DA7">
              <w:rPr>
                <w:sz w:val="20"/>
                <w:szCs w:val="20"/>
              </w:rPr>
              <w:t>…</w:t>
            </w:r>
          </w:p>
        </w:tc>
        <w:tc>
          <w:tcPr>
            <w:tcW w:w="128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/>
        </w:tc>
      </w:tr>
      <w:tr w:rsidR="001A4DA7" w:rsidRPr="001A4DA7" w:rsidTr="00346791">
        <w:trPr>
          <w:trHeight w:val="226"/>
        </w:trPr>
        <w:tc>
          <w:tcPr>
            <w:tcW w:w="562" w:type="dxa"/>
          </w:tcPr>
          <w:p w:rsidR="001A4DA7" w:rsidRPr="001A4DA7" w:rsidRDefault="001A4DA7" w:rsidP="001A4D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1A4DA7" w:rsidRPr="001A4DA7" w:rsidRDefault="001A4DA7" w:rsidP="001A4DA7">
            <w:pPr>
              <w:jc w:val="center"/>
              <w:rPr>
                <w:b/>
                <w:sz w:val="20"/>
                <w:szCs w:val="20"/>
              </w:rPr>
            </w:pPr>
            <w:r w:rsidRPr="001A4DA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360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1A4DA7" w:rsidRPr="001A4DA7" w:rsidRDefault="001A4DA7" w:rsidP="001A4DA7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1A4DA7" w:rsidRPr="001A4DA7" w:rsidRDefault="001A4DA7" w:rsidP="001A4DA7"/>
        </w:tc>
      </w:tr>
    </w:tbl>
    <w:p w:rsidR="001A4DA7" w:rsidRPr="001A4DA7" w:rsidRDefault="001A4DA7" w:rsidP="001A4DA7">
      <w:pPr>
        <w:rPr>
          <w:b/>
          <w:sz w:val="20"/>
          <w:szCs w:val="20"/>
        </w:rPr>
      </w:pPr>
    </w:p>
    <w:p w:rsidR="001A4DA7" w:rsidRPr="001A4DA7" w:rsidRDefault="001A4DA7" w:rsidP="001A4DA7">
      <w:pPr>
        <w:rPr>
          <w:b/>
          <w:sz w:val="20"/>
          <w:szCs w:val="20"/>
        </w:rPr>
      </w:pPr>
    </w:p>
    <w:p w:rsidR="001A4DA7" w:rsidRPr="001A4DA7" w:rsidRDefault="001A4DA7" w:rsidP="001A4DA7">
      <w:pPr>
        <w:rPr>
          <w:b/>
          <w:sz w:val="20"/>
          <w:szCs w:val="20"/>
        </w:rPr>
      </w:pPr>
    </w:p>
    <w:p w:rsidR="001A4DA7" w:rsidRPr="001A4DA7" w:rsidRDefault="001A4DA7" w:rsidP="001A4DA7">
      <w:pPr>
        <w:rPr>
          <w:b/>
          <w:sz w:val="20"/>
          <w:szCs w:val="20"/>
        </w:rPr>
      </w:pPr>
      <w:r w:rsidRPr="001A4DA7">
        <w:rPr>
          <w:b/>
          <w:sz w:val="20"/>
          <w:szCs w:val="20"/>
        </w:rPr>
        <w:t>_________________________                                                                                              _________________         ________________________________________</w:t>
      </w:r>
    </w:p>
    <w:p w:rsidR="001A4DA7" w:rsidRPr="001A4DA7" w:rsidRDefault="001A4DA7" w:rsidP="001A4DA7">
      <w:pPr>
        <w:ind w:right="-114"/>
        <w:rPr>
          <w:sz w:val="20"/>
          <w:szCs w:val="20"/>
        </w:rPr>
      </w:pPr>
      <w:r w:rsidRPr="001A4DA7">
        <w:rPr>
          <w:sz w:val="20"/>
          <w:szCs w:val="20"/>
        </w:rPr>
        <w:t xml:space="preserve">                 (должность)</w:t>
      </w:r>
      <w:r w:rsidRPr="001A4DA7">
        <w:rPr>
          <w:sz w:val="20"/>
          <w:szCs w:val="20"/>
        </w:rPr>
        <w:tab/>
      </w:r>
      <w:r w:rsidRPr="001A4DA7">
        <w:rPr>
          <w:sz w:val="20"/>
          <w:szCs w:val="20"/>
        </w:rPr>
        <w:tab/>
      </w:r>
      <w:r w:rsidRPr="001A4DA7">
        <w:rPr>
          <w:sz w:val="20"/>
          <w:szCs w:val="20"/>
        </w:rPr>
        <w:tab/>
      </w:r>
      <w:r w:rsidRPr="001A4DA7">
        <w:rPr>
          <w:sz w:val="20"/>
          <w:szCs w:val="20"/>
        </w:rPr>
        <w:tab/>
      </w:r>
      <w:r w:rsidRPr="001A4DA7">
        <w:rPr>
          <w:sz w:val="20"/>
          <w:szCs w:val="20"/>
        </w:rPr>
        <w:tab/>
        <w:t xml:space="preserve">                                                     (подпись)                            (расшифровка) </w:t>
      </w:r>
    </w:p>
    <w:p w:rsidR="001A4DA7" w:rsidRPr="001A4DA7" w:rsidRDefault="001A4DA7" w:rsidP="001A4DA7">
      <w:pPr>
        <w:rPr>
          <w:sz w:val="20"/>
          <w:szCs w:val="20"/>
        </w:rPr>
      </w:pPr>
    </w:p>
    <w:p w:rsidR="001A4DA7" w:rsidRPr="001A4DA7" w:rsidRDefault="001A4DA7" w:rsidP="001A4DA7">
      <w:pPr>
        <w:jc w:val="right"/>
        <w:rPr>
          <w:sz w:val="28"/>
          <w:szCs w:val="28"/>
        </w:rPr>
      </w:pP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  <w:r w:rsidRPr="001A4DA7">
        <w:rPr>
          <w:sz w:val="28"/>
          <w:szCs w:val="28"/>
        </w:rPr>
        <w:tab/>
      </w:r>
    </w:p>
    <w:p w:rsidR="001A4DA7" w:rsidRPr="001A4DA7" w:rsidRDefault="001A4DA7" w:rsidP="001A4DA7">
      <w:pPr>
        <w:jc w:val="right"/>
        <w:rPr>
          <w:sz w:val="28"/>
          <w:szCs w:val="28"/>
        </w:rPr>
      </w:pPr>
      <w:r w:rsidRPr="001A4DA7">
        <w:rPr>
          <w:sz w:val="28"/>
          <w:szCs w:val="28"/>
        </w:rPr>
        <w:t xml:space="preserve"> «__» ___________ 20___ г.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и условиях предоставления 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>дополнительных мер социальной поддержки в целях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>соблюдения предельного индекса платы граждан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 коммунальные услуги на территории </w:t>
      </w: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346791" w:rsidRDefault="00346791" w:rsidP="00346791">
      <w:pPr>
        <w:jc w:val="right"/>
        <w:rPr>
          <w:sz w:val="28"/>
          <w:szCs w:val="28"/>
        </w:rPr>
      </w:pPr>
    </w:p>
    <w:p w:rsidR="00346791" w:rsidRDefault="00346791" w:rsidP="00346791">
      <w:pPr>
        <w:jc w:val="right"/>
        <w:rPr>
          <w:sz w:val="28"/>
          <w:szCs w:val="28"/>
        </w:rPr>
      </w:pPr>
    </w:p>
    <w:p w:rsidR="00346791" w:rsidRDefault="00346791" w:rsidP="00346791">
      <w:pPr>
        <w:jc w:val="right"/>
        <w:rPr>
          <w:sz w:val="28"/>
          <w:szCs w:val="28"/>
        </w:rPr>
      </w:pPr>
    </w:p>
    <w:p w:rsidR="00346791" w:rsidRDefault="00346791" w:rsidP="0034679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граждан-получателей Компенсации за коммунальные услуги</w:t>
      </w:r>
    </w:p>
    <w:p w:rsidR="00346791" w:rsidRDefault="00346791" w:rsidP="00346791">
      <w:pPr>
        <w:jc w:val="center"/>
        <w:rPr>
          <w:sz w:val="28"/>
          <w:szCs w:val="28"/>
        </w:rPr>
      </w:pPr>
    </w:p>
    <w:p w:rsidR="00346791" w:rsidRDefault="00346791" w:rsidP="00346791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Ind w:w="534" w:type="dxa"/>
        <w:tblLook w:val="04A0"/>
      </w:tblPr>
      <w:tblGrid>
        <w:gridCol w:w="1209"/>
        <w:gridCol w:w="2985"/>
        <w:gridCol w:w="2173"/>
        <w:gridCol w:w="2044"/>
        <w:gridCol w:w="1667"/>
        <w:gridCol w:w="1876"/>
        <w:gridCol w:w="2015"/>
      </w:tblGrid>
      <w:tr w:rsidR="00346791" w:rsidTr="00346791">
        <w:tc>
          <w:tcPr>
            <w:tcW w:w="1275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получателя</w:t>
            </w: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 в банке</w:t>
            </w:r>
          </w:p>
        </w:tc>
        <w:tc>
          <w:tcPr>
            <w:tcW w:w="184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1883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пенсации</w:t>
            </w:r>
          </w:p>
        </w:tc>
        <w:tc>
          <w:tcPr>
            <w:tcW w:w="222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346791" w:rsidTr="00346791">
        <w:tc>
          <w:tcPr>
            <w:tcW w:w="1275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</w:tr>
      <w:tr w:rsidR="00346791" w:rsidTr="00346791">
        <w:tc>
          <w:tcPr>
            <w:tcW w:w="1275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346791" w:rsidRDefault="00346791" w:rsidP="003467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6791" w:rsidRDefault="00346791" w:rsidP="00346791">
      <w:pPr>
        <w:jc w:val="center"/>
        <w:rPr>
          <w:sz w:val="28"/>
          <w:szCs w:val="28"/>
        </w:rPr>
      </w:pPr>
    </w:p>
    <w:p w:rsidR="00346791" w:rsidRDefault="00346791" w:rsidP="00346791">
      <w:pPr>
        <w:jc w:val="center"/>
        <w:rPr>
          <w:sz w:val="28"/>
          <w:szCs w:val="28"/>
        </w:rPr>
      </w:pPr>
    </w:p>
    <w:p w:rsidR="00346791" w:rsidRDefault="00346791" w:rsidP="00346791">
      <w:pPr>
        <w:jc w:val="center"/>
        <w:rPr>
          <w:sz w:val="28"/>
          <w:szCs w:val="28"/>
        </w:rPr>
      </w:pPr>
    </w:p>
    <w:p w:rsidR="00346791" w:rsidRDefault="00346791" w:rsidP="00346791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                                                                             _________________________   ___________________________________________</w:t>
      </w:r>
    </w:p>
    <w:p w:rsidR="00346791" w:rsidRPr="00E53544" w:rsidRDefault="00346791" w:rsidP="00346791">
      <w:pPr>
        <w:ind w:right="-11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(должность)                                                                                                    (</w:t>
      </w:r>
      <w:r w:rsidRPr="00E53544">
        <w:rPr>
          <w:sz w:val="20"/>
          <w:szCs w:val="20"/>
        </w:rPr>
        <w:t>подпись</w:t>
      </w:r>
      <w:r>
        <w:rPr>
          <w:sz w:val="20"/>
          <w:szCs w:val="20"/>
        </w:rPr>
        <w:t>)(расшифровка)</w:t>
      </w:r>
    </w:p>
    <w:p w:rsidR="00346791" w:rsidRPr="00E53544" w:rsidRDefault="00346791" w:rsidP="00346791">
      <w:pPr>
        <w:rPr>
          <w:sz w:val="20"/>
          <w:szCs w:val="20"/>
        </w:rPr>
      </w:pPr>
    </w:p>
    <w:p w:rsidR="00346791" w:rsidRDefault="00346791" w:rsidP="0034679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6791" w:rsidRDefault="00346791" w:rsidP="00346791">
      <w:pPr>
        <w:jc w:val="right"/>
        <w:rPr>
          <w:sz w:val="28"/>
          <w:szCs w:val="28"/>
        </w:rPr>
      </w:pPr>
      <w:r w:rsidRPr="00E53544">
        <w:rPr>
          <w:sz w:val="28"/>
          <w:szCs w:val="28"/>
        </w:rPr>
        <w:t>«__» ___________ 20___ г.</w:t>
      </w:r>
    </w:p>
    <w:p w:rsidR="001A4DA7" w:rsidRDefault="001A4DA7" w:rsidP="001A4DA7">
      <w:pPr>
        <w:jc w:val="right"/>
        <w:rPr>
          <w:sz w:val="28"/>
          <w:szCs w:val="28"/>
        </w:rPr>
      </w:pPr>
    </w:p>
    <w:p w:rsidR="00346791" w:rsidRPr="001A4DA7" w:rsidRDefault="00346791" w:rsidP="001A4DA7">
      <w:pPr>
        <w:jc w:val="right"/>
        <w:rPr>
          <w:sz w:val="28"/>
          <w:szCs w:val="28"/>
        </w:rPr>
        <w:sectPr w:rsidR="00346791" w:rsidRPr="001A4DA7" w:rsidSect="0034679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46791" w:rsidRPr="00346791" w:rsidRDefault="00346791" w:rsidP="00346791">
      <w:pPr>
        <w:jc w:val="right"/>
        <w:rPr>
          <w:sz w:val="26"/>
          <w:szCs w:val="26"/>
        </w:rPr>
      </w:pPr>
      <w:r w:rsidRPr="0034679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</w:p>
    <w:p w:rsidR="00346791" w:rsidRPr="00346791" w:rsidRDefault="00346791" w:rsidP="00346791">
      <w:pPr>
        <w:jc w:val="right"/>
        <w:rPr>
          <w:sz w:val="26"/>
          <w:szCs w:val="26"/>
        </w:rPr>
      </w:pPr>
    </w:p>
    <w:p w:rsidR="00346791" w:rsidRPr="00346791" w:rsidRDefault="00346791" w:rsidP="003467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 xml:space="preserve">Тарифы на коммунальные услуги, </w:t>
      </w:r>
    </w:p>
    <w:p w:rsidR="00346791" w:rsidRPr="00346791" w:rsidRDefault="00346791" w:rsidP="003467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 xml:space="preserve">обеспечивающие соблюдение предельного индекса изменения размера </w:t>
      </w:r>
    </w:p>
    <w:p w:rsidR="00346791" w:rsidRPr="00346791" w:rsidRDefault="00346791" w:rsidP="003467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 xml:space="preserve">платы граждан </w:t>
      </w:r>
    </w:p>
    <w:p w:rsidR="00346791" w:rsidRPr="00346791" w:rsidRDefault="00346791" w:rsidP="00346791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>за коммунальные услуги</w:t>
      </w:r>
    </w:p>
    <w:p w:rsidR="00346791" w:rsidRPr="00346791" w:rsidRDefault="00346791" w:rsidP="00346791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346791" w:rsidRPr="00346791" w:rsidRDefault="00346791" w:rsidP="00346791">
      <w:pPr>
        <w:ind w:firstLine="709"/>
        <w:jc w:val="both"/>
        <w:rPr>
          <w:sz w:val="26"/>
          <w:szCs w:val="26"/>
        </w:rPr>
      </w:pPr>
      <w:proofErr w:type="gramStart"/>
      <w:r w:rsidRPr="00346791">
        <w:rPr>
          <w:color w:val="000000"/>
          <w:sz w:val="26"/>
          <w:szCs w:val="26"/>
          <w:shd w:val="clear" w:color="auto" w:fill="FFFFFF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346791">
        <w:rPr>
          <w:sz w:val="26"/>
          <w:szCs w:val="26"/>
        </w:rPr>
        <w:t>применяются при расчете размера компенсации за коммунальные услуги «С</w:t>
      </w:r>
      <w:r w:rsidRPr="00346791">
        <w:rPr>
          <w:sz w:val="26"/>
          <w:szCs w:val="26"/>
          <w:vertAlign w:val="subscript"/>
        </w:rPr>
        <w:t>»</w:t>
      </w:r>
      <w:r w:rsidRPr="00346791">
        <w:rPr>
          <w:sz w:val="26"/>
          <w:szCs w:val="26"/>
        </w:rPr>
        <w:t xml:space="preserve"> согласно п. 3.3.1 и 3.3.2 настоящего Положения)</w:t>
      </w:r>
      <w:proofErr w:type="gramEnd"/>
    </w:p>
    <w:p w:rsidR="00346791" w:rsidRPr="00346791" w:rsidRDefault="00346791" w:rsidP="00346791">
      <w:pPr>
        <w:jc w:val="center"/>
        <w:rPr>
          <w:sz w:val="26"/>
          <w:szCs w:val="26"/>
        </w:rPr>
      </w:pPr>
    </w:p>
    <w:p w:rsidR="00346791" w:rsidRPr="00346791" w:rsidRDefault="00346791" w:rsidP="00346791">
      <w:pPr>
        <w:suppressAutoHyphens/>
        <w:ind w:firstLine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 xml:space="preserve">Таблица 1. </w:t>
      </w:r>
    </w:p>
    <w:p w:rsidR="00346791" w:rsidRPr="00346791" w:rsidRDefault="00346791" w:rsidP="00346791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>Допустимые тарифы на коммунальные услуги,</w:t>
      </w:r>
    </w:p>
    <w:p w:rsidR="00346791" w:rsidRPr="00346791" w:rsidRDefault="00346791" w:rsidP="00346791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>подлежащие компенсации гражданам в соответствии с п. 1.6 настоящего Положения,</w:t>
      </w:r>
    </w:p>
    <w:p w:rsidR="00346791" w:rsidRPr="00346791" w:rsidRDefault="00346791" w:rsidP="00346791">
      <w:pPr>
        <w:suppressAutoHyphens/>
        <w:ind w:firstLine="720"/>
        <w:contextualSpacing/>
        <w:jc w:val="center"/>
        <w:rPr>
          <w:sz w:val="26"/>
          <w:szCs w:val="26"/>
        </w:rPr>
      </w:pPr>
      <w:r w:rsidRPr="00346791">
        <w:rPr>
          <w:color w:val="000000"/>
          <w:sz w:val="26"/>
          <w:szCs w:val="26"/>
          <w:shd w:val="clear" w:color="auto" w:fill="FFFFFF"/>
        </w:rPr>
        <w:t>за исключением реализации твердого топлива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828"/>
        <w:gridCol w:w="3423"/>
        <w:gridCol w:w="2215"/>
        <w:gridCol w:w="1872"/>
      </w:tblGrid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№</w:t>
            </w:r>
          </w:p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346791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346791">
              <w:rPr>
                <w:sz w:val="26"/>
                <w:szCs w:val="26"/>
              </w:rPr>
              <w:t>Вид коммунальной услуги</w:t>
            </w:r>
            <w:r w:rsidRPr="00346791">
              <w:rPr>
                <w:sz w:val="26"/>
                <w:szCs w:val="26"/>
                <w:lang w:val="en-US"/>
              </w:rPr>
              <w:t xml:space="preserve"> i</w:t>
            </w:r>
          </w:p>
        </w:tc>
        <w:tc>
          <w:tcPr>
            <w:tcW w:w="1879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346791">
              <w:rPr>
                <w:bCs/>
                <w:i/>
                <w:color w:val="FF0000"/>
                <w:sz w:val="26"/>
                <w:szCs w:val="26"/>
                <w:shd w:val="clear" w:color="auto" w:fill="FFFFFF"/>
              </w:rPr>
              <w:t>При наличии компенсаций для потребителей отдельных поставщиков:</w:t>
            </w:r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346791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346791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Расчетный период:</w:t>
            </w:r>
          </w:p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Ед. изм. </w:t>
            </w:r>
            <w:proofErr w:type="spellStart"/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346791">
              <w:rPr>
                <w:sz w:val="26"/>
                <w:szCs w:val="26"/>
                <w:vertAlign w:val="superscript"/>
              </w:rPr>
              <w:t>доп</w:t>
            </w:r>
            <w:proofErr w:type="gramStart"/>
            <w:r w:rsidRPr="00346791">
              <w:rPr>
                <w:sz w:val="26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Отопление</w:t>
            </w:r>
          </w:p>
        </w:tc>
        <w:tc>
          <w:tcPr>
            <w:tcW w:w="1879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КМП «Баланс»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3176,24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руб./Гкал</w:t>
            </w:r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Отопление</w:t>
            </w:r>
          </w:p>
        </w:tc>
        <w:tc>
          <w:tcPr>
            <w:tcW w:w="1879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МУП «Тепло»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2161,76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руб./Гкал</w:t>
            </w:r>
          </w:p>
        </w:tc>
      </w:tr>
    </w:tbl>
    <w:p w:rsidR="00346791" w:rsidRPr="00346791" w:rsidRDefault="00346791" w:rsidP="00346791">
      <w:pPr>
        <w:suppressAutoHyphens/>
        <w:ind w:firstLine="720"/>
        <w:contextualSpacing/>
        <w:jc w:val="both"/>
        <w:rPr>
          <w:sz w:val="26"/>
          <w:szCs w:val="26"/>
        </w:rPr>
      </w:pPr>
    </w:p>
    <w:p w:rsidR="00346791" w:rsidRPr="00346791" w:rsidRDefault="00346791" w:rsidP="00346791">
      <w:pPr>
        <w:jc w:val="center"/>
        <w:rPr>
          <w:sz w:val="26"/>
          <w:szCs w:val="26"/>
        </w:rPr>
      </w:pPr>
    </w:p>
    <w:p w:rsidR="00346791" w:rsidRPr="00346791" w:rsidRDefault="00346791" w:rsidP="00346791">
      <w:pPr>
        <w:suppressAutoHyphens/>
        <w:ind w:firstLine="720"/>
        <w:contextualSpacing/>
        <w:jc w:val="right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 xml:space="preserve">Таблица 2. </w:t>
      </w:r>
    </w:p>
    <w:p w:rsidR="00346791" w:rsidRPr="00346791" w:rsidRDefault="00346791" w:rsidP="00346791">
      <w:pPr>
        <w:suppressAutoHyphens/>
        <w:ind w:firstLine="720"/>
        <w:contextualSpacing/>
        <w:jc w:val="center"/>
        <w:rPr>
          <w:color w:val="000000"/>
          <w:sz w:val="26"/>
          <w:szCs w:val="26"/>
          <w:shd w:val="clear" w:color="auto" w:fill="FFFFFF"/>
        </w:rPr>
      </w:pPr>
      <w:r w:rsidRPr="00346791">
        <w:rPr>
          <w:color w:val="000000"/>
          <w:sz w:val="26"/>
          <w:szCs w:val="26"/>
          <w:shd w:val="clear" w:color="auto" w:fill="FFFFFF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2829"/>
        <w:gridCol w:w="2216"/>
        <w:gridCol w:w="1872"/>
      </w:tblGrid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346791">
              <w:rPr>
                <w:sz w:val="26"/>
                <w:szCs w:val="26"/>
              </w:rPr>
              <w:t>№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346791">
              <w:rPr>
                <w:sz w:val="26"/>
                <w:szCs w:val="26"/>
                <w:vertAlign w:val="superscript"/>
              </w:rPr>
              <w:t>доп</w:t>
            </w:r>
            <w:r w:rsidRPr="0034679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Расчетный период:</w:t>
            </w:r>
          </w:p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Ед. изм. </w:t>
            </w:r>
            <w:proofErr w:type="spellStart"/>
            <w:r w:rsidRPr="00346791">
              <w:rPr>
                <w:bCs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346791">
              <w:rPr>
                <w:sz w:val="26"/>
                <w:szCs w:val="26"/>
                <w:vertAlign w:val="superscript"/>
              </w:rPr>
              <w:t>доп</w:t>
            </w:r>
            <w:r w:rsidRPr="0034679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34679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3559,43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</w:t>
            </w:r>
            <w:proofErr w:type="gramStart"/>
            <w:r w:rsidRPr="0034679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34679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4369,32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</w:t>
            </w:r>
            <w:proofErr w:type="gramStart"/>
            <w:r w:rsidRPr="0034679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5034,28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</w:t>
            </w:r>
            <w:proofErr w:type="gramStart"/>
            <w:r w:rsidRPr="0034679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346791" w:rsidRPr="00346791" w:rsidTr="0034679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both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Дрова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1298,23</w:t>
            </w:r>
          </w:p>
        </w:tc>
        <w:tc>
          <w:tcPr>
            <w:tcW w:w="1872" w:type="dxa"/>
            <w:shd w:val="clear" w:color="auto" w:fill="auto"/>
          </w:tcPr>
          <w:p w:rsidR="00346791" w:rsidRPr="00346791" w:rsidRDefault="00346791" w:rsidP="00346791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46791">
              <w:rPr>
                <w:sz w:val="26"/>
                <w:szCs w:val="26"/>
              </w:rPr>
              <w:t>руб./м</w:t>
            </w:r>
            <w:r w:rsidRPr="00346791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346791" w:rsidRDefault="00346791" w:rsidP="00346791">
      <w:pPr>
        <w:jc w:val="right"/>
        <w:rPr>
          <w:sz w:val="28"/>
          <w:szCs w:val="28"/>
        </w:rPr>
        <w:sectPr w:rsidR="00346791" w:rsidSect="00346791">
          <w:pgSz w:w="11906" w:h="16838"/>
          <w:pgMar w:top="539" w:right="567" w:bottom="964" w:left="709" w:header="709" w:footer="709" w:gutter="0"/>
          <w:cols w:space="708"/>
          <w:docGrid w:linePitch="360"/>
        </w:sectPr>
      </w:pPr>
    </w:p>
    <w:p w:rsidR="00231B26" w:rsidRPr="004A648D" w:rsidRDefault="00231B26" w:rsidP="00346791">
      <w:pPr>
        <w:rPr>
          <w:sz w:val="28"/>
          <w:szCs w:val="28"/>
        </w:rPr>
      </w:pPr>
    </w:p>
    <w:sectPr w:rsidR="00231B26" w:rsidRPr="004A648D" w:rsidSect="00346791">
      <w:pgSz w:w="11906" w:h="16838"/>
      <w:pgMar w:top="539" w:right="567" w:bottom="96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B4" w:rsidRDefault="00B54EB4" w:rsidP="001D1B65">
      <w:r>
        <w:separator/>
      </w:r>
    </w:p>
  </w:endnote>
  <w:endnote w:type="continuationSeparator" w:id="1">
    <w:p w:rsidR="00B54EB4" w:rsidRDefault="00B54EB4" w:rsidP="001D1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B4" w:rsidRDefault="00B54EB4" w:rsidP="001D1B65">
      <w:r>
        <w:separator/>
      </w:r>
    </w:p>
  </w:footnote>
  <w:footnote w:type="continuationSeparator" w:id="1">
    <w:p w:rsidR="00B54EB4" w:rsidRDefault="00B54EB4" w:rsidP="001D1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91" w:rsidRDefault="00D31EE3" w:rsidP="001D1B65">
    <w:pPr>
      <w:pStyle w:val="ae"/>
      <w:jc w:val="right"/>
    </w:pPr>
    <w:r>
      <w:fldChar w:fldCharType="begin"/>
    </w:r>
    <w:r w:rsidR="00346791">
      <w:instrText>PAGE   \* MERGEFORMAT</w:instrText>
    </w:r>
    <w:r>
      <w:fldChar w:fldCharType="separate"/>
    </w:r>
    <w:r w:rsidR="00C05819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91" w:rsidRDefault="00D31EE3" w:rsidP="001D1B65">
    <w:pPr>
      <w:pStyle w:val="ae"/>
      <w:jc w:val="right"/>
    </w:pPr>
    <w:r>
      <w:fldChar w:fldCharType="begin"/>
    </w:r>
    <w:r w:rsidR="00346791">
      <w:instrText>PAGE   \* MERGEFORMAT</w:instrText>
    </w:r>
    <w:r>
      <w:fldChar w:fldCharType="separate"/>
    </w:r>
    <w:r w:rsidR="00C05819">
      <w:rPr>
        <w:noProof/>
      </w:rPr>
      <w:t>18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324E0BC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A6128F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3438B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FC2E8A"/>
    <w:multiLevelType w:val="hybridMultilevel"/>
    <w:tmpl w:val="CD0251DC"/>
    <w:lvl w:ilvl="0" w:tplc="30664030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87005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49842E8"/>
    <w:multiLevelType w:val="multilevel"/>
    <w:tmpl w:val="1B30528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0">
    <w:nsid w:val="19546CE6"/>
    <w:multiLevelType w:val="multilevel"/>
    <w:tmpl w:val="F886AED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EEF6E80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612A159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881345"/>
    <w:multiLevelType w:val="multilevel"/>
    <w:tmpl w:val="EA2E725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4">
    <w:nsid w:val="32CD1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2A0F2D"/>
    <w:multiLevelType w:val="hybridMultilevel"/>
    <w:tmpl w:val="E4AC47D4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16C0457"/>
    <w:multiLevelType w:val="hybridMultilevel"/>
    <w:tmpl w:val="1CE6E874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7A0042D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8">
    <w:nsid w:val="52A53E11"/>
    <w:multiLevelType w:val="multilevel"/>
    <w:tmpl w:val="A7CA98D8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9">
    <w:nsid w:val="646421B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65140C38"/>
    <w:multiLevelType w:val="multilevel"/>
    <w:tmpl w:val="C05E65BA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4"/>
  </w:num>
  <w:num w:numId="10">
    <w:abstractNumId w:val="18"/>
  </w:num>
  <w:num w:numId="11">
    <w:abstractNumId w:val="16"/>
  </w:num>
  <w:num w:numId="12">
    <w:abstractNumId w:val="12"/>
  </w:num>
  <w:num w:numId="13">
    <w:abstractNumId w:val="11"/>
  </w:num>
  <w:num w:numId="14">
    <w:abstractNumId w:val="10"/>
  </w:num>
  <w:num w:numId="15">
    <w:abstractNumId w:val="5"/>
  </w:num>
  <w:num w:numId="16">
    <w:abstractNumId w:val="20"/>
  </w:num>
  <w:num w:numId="17">
    <w:abstractNumId w:val="13"/>
  </w:num>
  <w:num w:numId="18">
    <w:abstractNumId w:val="19"/>
  </w:num>
  <w:num w:numId="19">
    <w:abstractNumId w:val="9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0E3"/>
    <w:rsid w:val="000057E4"/>
    <w:rsid w:val="000075A5"/>
    <w:rsid w:val="00011E9D"/>
    <w:rsid w:val="00021B26"/>
    <w:rsid w:val="00022364"/>
    <w:rsid w:val="00026BCA"/>
    <w:rsid w:val="00045B40"/>
    <w:rsid w:val="00071520"/>
    <w:rsid w:val="000723D5"/>
    <w:rsid w:val="00093C04"/>
    <w:rsid w:val="000A12CE"/>
    <w:rsid w:val="000B1251"/>
    <w:rsid w:val="000B2360"/>
    <w:rsid w:val="000B2E5D"/>
    <w:rsid w:val="000C0C5C"/>
    <w:rsid w:val="000C2851"/>
    <w:rsid w:val="000C6E6A"/>
    <w:rsid w:val="000D2111"/>
    <w:rsid w:val="000D4B81"/>
    <w:rsid w:val="000F1760"/>
    <w:rsid w:val="000F2643"/>
    <w:rsid w:val="000F4822"/>
    <w:rsid w:val="00112A1A"/>
    <w:rsid w:val="00116451"/>
    <w:rsid w:val="00121B6B"/>
    <w:rsid w:val="001260BC"/>
    <w:rsid w:val="001266F6"/>
    <w:rsid w:val="001332F1"/>
    <w:rsid w:val="001351A3"/>
    <w:rsid w:val="00144FD3"/>
    <w:rsid w:val="00151FD2"/>
    <w:rsid w:val="00154387"/>
    <w:rsid w:val="0015622F"/>
    <w:rsid w:val="0015743E"/>
    <w:rsid w:val="00174E4A"/>
    <w:rsid w:val="00176F3A"/>
    <w:rsid w:val="001812CE"/>
    <w:rsid w:val="00195027"/>
    <w:rsid w:val="001A0E4C"/>
    <w:rsid w:val="001A2699"/>
    <w:rsid w:val="001A4112"/>
    <w:rsid w:val="001A43B0"/>
    <w:rsid w:val="001A4DA7"/>
    <w:rsid w:val="001B0F1D"/>
    <w:rsid w:val="001B49DF"/>
    <w:rsid w:val="001B6CDD"/>
    <w:rsid w:val="001C25C3"/>
    <w:rsid w:val="001C2609"/>
    <w:rsid w:val="001C2D83"/>
    <w:rsid w:val="001C4346"/>
    <w:rsid w:val="001C5EB5"/>
    <w:rsid w:val="001C6E54"/>
    <w:rsid w:val="001D017C"/>
    <w:rsid w:val="001D0EF2"/>
    <w:rsid w:val="001D1B65"/>
    <w:rsid w:val="001D36A6"/>
    <w:rsid w:val="001E3E75"/>
    <w:rsid w:val="002031E3"/>
    <w:rsid w:val="00207E22"/>
    <w:rsid w:val="00210BE9"/>
    <w:rsid w:val="002134C2"/>
    <w:rsid w:val="002136F4"/>
    <w:rsid w:val="00213BE7"/>
    <w:rsid w:val="002256C9"/>
    <w:rsid w:val="002257C1"/>
    <w:rsid w:val="00225B46"/>
    <w:rsid w:val="0022624F"/>
    <w:rsid w:val="00230042"/>
    <w:rsid w:val="00231290"/>
    <w:rsid w:val="00231B26"/>
    <w:rsid w:val="00231D58"/>
    <w:rsid w:val="00241C22"/>
    <w:rsid w:val="0024329A"/>
    <w:rsid w:val="00251380"/>
    <w:rsid w:val="00256F84"/>
    <w:rsid w:val="00261E29"/>
    <w:rsid w:val="00270F01"/>
    <w:rsid w:val="0027619F"/>
    <w:rsid w:val="00276D6F"/>
    <w:rsid w:val="00280E13"/>
    <w:rsid w:val="0028269D"/>
    <w:rsid w:val="00282AB8"/>
    <w:rsid w:val="002967E4"/>
    <w:rsid w:val="002A3DDC"/>
    <w:rsid w:val="002B0A4B"/>
    <w:rsid w:val="002B40BF"/>
    <w:rsid w:val="002B4553"/>
    <w:rsid w:val="002C2499"/>
    <w:rsid w:val="002C24B7"/>
    <w:rsid w:val="002C4EDC"/>
    <w:rsid w:val="002C7AAB"/>
    <w:rsid w:val="002D275A"/>
    <w:rsid w:val="002D3B96"/>
    <w:rsid w:val="002D3D91"/>
    <w:rsid w:val="002D7D48"/>
    <w:rsid w:val="002E322C"/>
    <w:rsid w:val="002E443C"/>
    <w:rsid w:val="002F0726"/>
    <w:rsid w:val="002F6EFE"/>
    <w:rsid w:val="00300201"/>
    <w:rsid w:val="0030075C"/>
    <w:rsid w:val="003009EA"/>
    <w:rsid w:val="00311188"/>
    <w:rsid w:val="00311D6F"/>
    <w:rsid w:val="00326A7F"/>
    <w:rsid w:val="00327045"/>
    <w:rsid w:val="0033144A"/>
    <w:rsid w:val="0033574F"/>
    <w:rsid w:val="003360DE"/>
    <w:rsid w:val="00345A6F"/>
    <w:rsid w:val="00346791"/>
    <w:rsid w:val="00350CF0"/>
    <w:rsid w:val="00355CA6"/>
    <w:rsid w:val="00357BD1"/>
    <w:rsid w:val="003653EC"/>
    <w:rsid w:val="00373580"/>
    <w:rsid w:val="00376ED3"/>
    <w:rsid w:val="0038010F"/>
    <w:rsid w:val="003859EA"/>
    <w:rsid w:val="00391873"/>
    <w:rsid w:val="00392BCC"/>
    <w:rsid w:val="003939E5"/>
    <w:rsid w:val="003A066F"/>
    <w:rsid w:val="003B6EF9"/>
    <w:rsid w:val="003B71C7"/>
    <w:rsid w:val="003C1F29"/>
    <w:rsid w:val="003C3578"/>
    <w:rsid w:val="003C5CFB"/>
    <w:rsid w:val="003D39DF"/>
    <w:rsid w:val="003D3B74"/>
    <w:rsid w:val="003D6CFC"/>
    <w:rsid w:val="003E4B79"/>
    <w:rsid w:val="003E5D08"/>
    <w:rsid w:val="003E60DE"/>
    <w:rsid w:val="003E6638"/>
    <w:rsid w:val="003F0D53"/>
    <w:rsid w:val="003F1355"/>
    <w:rsid w:val="003F191A"/>
    <w:rsid w:val="003F3844"/>
    <w:rsid w:val="003F659A"/>
    <w:rsid w:val="00400EF9"/>
    <w:rsid w:val="004153FA"/>
    <w:rsid w:val="00415E3B"/>
    <w:rsid w:val="0042116E"/>
    <w:rsid w:val="00422935"/>
    <w:rsid w:val="0042372B"/>
    <w:rsid w:val="00431509"/>
    <w:rsid w:val="0044112E"/>
    <w:rsid w:val="00443577"/>
    <w:rsid w:val="00453233"/>
    <w:rsid w:val="004542F4"/>
    <w:rsid w:val="00455FF1"/>
    <w:rsid w:val="004629D6"/>
    <w:rsid w:val="00465B0B"/>
    <w:rsid w:val="00474E92"/>
    <w:rsid w:val="0047567C"/>
    <w:rsid w:val="00476192"/>
    <w:rsid w:val="00482AEC"/>
    <w:rsid w:val="00492780"/>
    <w:rsid w:val="00496BE8"/>
    <w:rsid w:val="004A04A8"/>
    <w:rsid w:val="004A350A"/>
    <w:rsid w:val="004A648D"/>
    <w:rsid w:val="004A75FD"/>
    <w:rsid w:val="004B1406"/>
    <w:rsid w:val="004C2AC3"/>
    <w:rsid w:val="004C4AE3"/>
    <w:rsid w:val="004C7579"/>
    <w:rsid w:val="004D07AA"/>
    <w:rsid w:val="004D3B24"/>
    <w:rsid w:val="004D49D9"/>
    <w:rsid w:val="004D4A23"/>
    <w:rsid w:val="004D6AD9"/>
    <w:rsid w:val="004E73B1"/>
    <w:rsid w:val="004F25E6"/>
    <w:rsid w:val="004F305E"/>
    <w:rsid w:val="004F3C96"/>
    <w:rsid w:val="004F4D22"/>
    <w:rsid w:val="004F5A18"/>
    <w:rsid w:val="004F67EC"/>
    <w:rsid w:val="004F7740"/>
    <w:rsid w:val="004F7936"/>
    <w:rsid w:val="00505A62"/>
    <w:rsid w:val="005474EA"/>
    <w:rsid w:val="0055087D"/>
    <w:rsid w:val="00555712"/>
    <w:rsid w:val="00561160"/>
    <w:rsid w:val="00564290"/>
    <w:rsid w:val="005651AC"/>
    <w:rsid w:val="005657A5"/>
    <w:rsid w:val="00570846"/>
    <w:rsid w:val="005809F8"/>
    <w:rsid w:val="00584483"/>
    <w:rsid w:val="00585422"/>
    <w:rsid w:val="005954EF"/>
    <w:rsid w:val="00597EE4"/>
    <w:rsid w:val="005A3B9D"/>
    <w:rsid w:val="005A6D95"/>
    <w:rsid w:val="005B0180"/>
    <w:rsid w:val="005B0CF4"/>
    <w:rsid w:val="005C7A60"/>
    <w:rsid w:val="005C7ABF"/>
    <w:rsid w:val="005D052A"/>
    <w:rsid w:val="005D621A"/>
    <w:rsid w:val="005D6EB2"/>
    <w:rsid w:val="005E1FF7"/>
    <w:rsid w:val="005F15AC"/>
    <w:rsid w:val="00610896"/>
    <w:rsid w:val="0061093D"/>
    <w:rsid w:val="00613EC1"/>
    <w:rsid w:val="00616B84"/>
    <w:rsid w:val="00621001"/>
    <w:rsid w:val="00621189"/>
    <w:rsid w:val="0062369D"/>
    <w:rsid w:val="0063133F"/>
    <w:rsid w:val="00637CDF"/>
    <w:rsid w:val="006416DE"/>
    <w:rsid w:val="00642D2C"/>
    <w:rsid w:val="006453BB"/>
    <w:rsid w:val="00653838"/>
    <w:rsid w:val="0065537A"/>
    <w:rsid w:val="00657F4B"/>
    <w:rsid w:val="0066209D"/>
    <w:rsid w:val="00664934"/>
    <w:rsid w:val="00665C70"/>
    <w:rsid w:val="0067021C"/>
    <w:rsid w:val="00670493"/>
    <w:rsid w:val="00680314"/>
    <w:rsid w:val="00693A8B"/>
    <w:rsid w:val="006A274C"/>
    <w:rsid w:val="006A5EF2"/>
    <w:rsid w:val="006A6797"/>
    <w:rsid w:val="006B083E"/>
    <w:rsid w:val="006B777E"/>
    <w:rsid w:val="006C41EA"/>
    <w:rsid w:val="006D446C"/>
    <w:rsid w:val="006D535D"/>
    <w:rsid w:val="006F72A3"/>
    <w:rsid w:val="006F7AAB"/>
    <w:rsid w:val="00702B47"/>
    <w:rsid w:val="0071177D"/>
    <w:rsid w:val="007232F0"/>
    <w:rsid w:val="0073463A"/>
    <w:rsid w:val="00744E39"/>
    <w:rsid w:val="00746969"/>
    <w:rsid w:val="00750889"/>
    <w:rsid w:val="007563F9"/>
    <w:rsid w:val="00770F77"/>
    <w:rsid w:val="00780C19"/>
    <w:rsid w:val="0078744C"/>
    <w:rsid w:val="00790054"/>
    <w:rsid w:val="007911E1"/>
    <w:rsid w:val="00793DF7"/>
    <w:rsid w:val="00795764"/>
    <w:rsid w:val="00797607"/>
    <w:rsid w:val="007C1594"/>
    <w:rsid w:val="007C52C5"/>
    <w:rsid w:val="007C71A5"/>
    <w:rsid w:val="007D42BC"/>
    <w:rsid w:val="007E749F"/>
    <w:rsid w:val="007F78F7"/>
    <w:rsid w:val="00823EB8"/>
    <w:rsid w:val="0082578A"/>
    <w:rsid w:val="00826C01"/>
    <w:rsid w:val="00827DB8"/>
    <w:rsid w:val="00827DFC"/>
    <w:rsid w:val="00852F0A"/>
    <w:rsid w:val="008540E3"/>
    <w:rsid w:val="008800E4"/>
    <w:rsid w:val="00884C2E"/>
    <w:rsid w:val="0088584E"/>
    <w:rsid w:val="00885E57"/>
    <w:rsid w:val="0088784F"/>
    <w:rsid w:val="0089562F"/>
    <w:rsid w:val="008A36A8"/>
    <w:rsid w:val="008B05C8"/>
    <w:rsid w:val="008B6265"/>
    <w:rsid w:val="008C1112"/>
    <w:rsid w:val="008C1727"/>
    <w:rsid w:val="008E136F"/>
    <w:rsid w:val="008E69B9"/>
    <w:rsid w:val="00900341"/>
    <w:rsid w:val="009021BA"/>
    <w:rsid w:val="00903FB2"/>
    <w:rsid w:val="00905A27"/>
    <w:rsid w:val="00906495"/>
    <w:rsid w:val="00916B53"/>
    <w:rsid w:val="0091789F"/>
    <w:rsid w:val="00920BDB"/>
    <w:rsid w:val="00921054"/>
    <w:rsid w:val="0092263E"/>
    <w:rsid w:val="0092514D"/>
    <w:rsid w:val="0094051A"/>
    <w:rsid w:val="0094158F"/>
    <w:rsid w:val="0094169C"/>
    <w:rsid w:val="00944173"/>
    <w:rsid w:val="009444DE"/>
    <w:rsid w:val="0094625C"/>
    <w:rsid w:val="009535DC"/>
    <w:rsid w:val="00974FF7"/>
    <w:rsid w:val="009772A5"/>
    <w:rsid w:val="0098449A"/>
    <w:rsid w:val="00992339"/>
    <w:rsid w:val="00996422"/>
    <w:rsid w:val="009A4BA2"/>
    <w:rsid w:val="009A5089"/>
    <w:rsid w:val="009B3978"/>
    <w:rsid w:val="009B5BA5"/>
    <w:rsid w:val="009C2414"/>
    <w:rsid w:val="009C6C7B"/>
    <w:rsid w:val="009C71A3"/>
    <w:rsid w:val="009D580B"/>
    <w:rsid w:val="009E11A1"/>
    <w:rsid w:val="009E2330"/>
    <w:rsid w:val="009F001F"/>
    <w:rsid w:val="00A04B78"/>
    <w:rsid w:val="00A147AC"/>
    <w:rsid w:val="00A205EC"/>
    <w:rsid w:val="00A23598"/>
    <w:rsid w:val="00A23BFF"/>
    <w:rsid w:val="00A353F6"/>
    <w:rsid w:val="00A364D6"/>
    <w:rsid w:val="00A40E42"/>
    <w:rsid w:val="00A46CCB"/>
    <w:rsid w:val="00A5133F"/>
    <w:rsid w:val="00A53637"/>
    <w:rsid w:val="00A555D8"/>
    <w:rsid w:val="00A62527"/>
    <w:rsid w:val="00A62A99"/>
    <w:rsid w:val="00A6372B"/>
    <w:rsid w:val="00A6390B"/>
    <w:rsid w:val="00A6550C"/>
    <w:rsid w:val="00A70752"/>
    <w:rsid w:val="00A70F46"/>
    <w:rsid w:val="00A74087"/>
    <w:rsid w:val="00A8404C"/>
    <w:rsid w:val="00A90247"/>
    <w:rsid w:val="00A9450B"/>
    <w:rsid w:val="00A9692A"/>
    <w:rsid w:val="00A96D92"/>
    <w:rsid w:val="00A96ED2"/>
    <w:rsid w:val="00AA0E52"/>
    <w:rsid w:val="00AA5275"/>
    <w:rsid w:val="00AB013A"/>
    <w:rsid w:val="00AC33F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775D"/>
    <w:rsid w:val="00B24EE1"/>
    <w:rsid w:val="00B26A1C"/>
    <w:rsid w:val="00B27DDD"/>
    <w:rsid w:val="00B3158F"/>
    <w:rsid w:val="00B31C10"/>
    <w:rsid w:val="00B34460"/>
    <w:rsid w:val="00B47EEF"/>
    <w:rsid w:val="00B54EB4"/>
    <w:rsid w:val="00B65CEE"/>
    <w:rsid w:val="00B77328"/>
    <w:rsid w:val="00B80612"/>
    <w:rsid w:val="00B83293"/>
    <w:rsid w:val="00B86F4F"/>
    <w:rsid w:val="00B90CCA"/>
    <w:rsid w:val="00B911D6"/>
    <w:rsid w:val="00B93DD3"/>
    <w:rsid w:val="00BA354F"/>
    <w:rsid w:val="00BB1672"/>
    <w:rsid w:val="00BD040E"/>
    <w:rsid w:val="00BD4934"/>
    <w:rsid w:val="00BD5470"/>
    <w:rsid w:val="00BD65E6"/>
    <w:rsid w:val="00BE32C4"/>
    <w:rsid w:val="00BE44C2"/>
    <w:rsid w:val="00BF6D4D"/>
    <w:rsid w:val="00C02B89"/>
    <w:rsid w:val="00C04702"/>
    <w:rsid w:val="00C05819"/>
    <w:rsid w:val="00C120E9"/>
    <w:rsid w:val="00C13CE2"/>
    <w:rsid w:val="00C30A3A"/>
    <w:rsid w:val="00C409A3"/>
    <w:rsid w:val="00C42E89"/>
    <w:rsid w:val="00C4613C"/>
    <w:rsid w:val="00C46C85"/>
    <w:rsid w:val="00C578B1"/>
    <w:rsid w:val="00C61502"/>
    <w:rsid w:val="00C61619"/>
    <w:rsid w:val="00C80457"/>
    <w:rsid w:val="00C81547"/>
    <w:rsid w:val="00C84DC8"/>
    <w:rsid w:val="00CB499B"/>
    <w:rsid w:val="00CC236A"/>
    <w:rsid w:val="00CD0C54"/>
    <w:rsid w:val="00CD225C"/>
    <w:rsid w:val="00CD4AEC"/>
    <w:rsid w:val="00CD4D40"/>
    <w:rsid w:val="00CD5487"/>
    <w:rsid w:val="00CE3CCD"/>
    <w:rsid w:val="00CE7454"/>
    <w:rsid w:val="00CE78BB"/>
    <w:rsid w:val="00CF01AF"/>
    <w:rsid w:val="00CF1391"/>
    <w:rsid w:val="00CF230A"/>
    <w:rsid w:val="00CF2C0C"/>
    <w:rsid w:val="00CF5156"/>
    <w:rsid w:val="00CF5157"/>
    <w:rsid w:val="00D04E7C"/>
    <w:rsid w:val="00D05EA9"/>
    <w:rsid w:val="00D07D6A"/>
    <w:rsid w:val="00D15038"/>
    <w:rsid w:val="00D15BCC"/>
    <w:rsid w:val="00D243AF"/>
    <w:rsid w:val="00D2547A"/>
    <w:rsid w:val="00D254C1"/>
    <w:rsid w:val="00D25F6C"/>
    <w:rsid w:val="00D27770"/>
    <w:rsid w:val="00D3196E"/>
    <w:rsid w:val="00D31EE3"/>
    <w:rsid w:val="00D36CF7"/>
    <w:rsid w:val="00D44965"/>
    <w:rsid w:val="00D470C7"/>
    <w:rsid w:val="00D51078"/>
    <w:rsid w:val="00D52910"/>
    <w:rsid w:val="00D602C6"/>
    <w:rsid w:val="00D7461E"/>
    <w:rsid w:val="00D82362"/>
    <w:rsid w:val="00D91FAD"/>
    <w:rsid w:val="00D94B96"/>
    <w:rsid w:val="00D9574C"/>
    <w:rsid w:val="00D95D57"/>
    <w:rsid w:val="00D97611"/>
    <w:rsid w:val="00DA1814"/>
    <w:rsid w:val="00DA52FA"/>
    <w:rsid w:val="00DA6331"/>
    <w:rsid w:val="00DB1A52"/>
    <w:rsid w:val="00DB3B9A"/>
    <w:rsid w:val="00DB761A"/>
    <w:rsid w:val="00DC19CE"/>
    <w:rsid w:val="00DE0D19"/>
    <w:rsid w:val="00DE3F48"/>
    <w:rsid w:val="00DE412C"/>
    <w:rsid w:val="00DF0194"/>
    <w:rsid w:val="00DF3C87"/>
    <w:rsid w:val="00E01CD4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3351"/>
    <w:rsid w:val="00E53544"/>
    <w:rsid w:val="00E5553C"/>
    <w:rsid w:val="00E60AA0"/>
    <w:rsid w:val="00E64A59"/>
    <w:rsid w:val="00E74431"/>
    <w:rsid w:val="00E82F60"/>
    <w:rsid w:val="00E83398"/>
    <w:rsid w:val="00EA4277"/>
    <w:rsid w:val="00EA5B03"/>
    <w:rsid w:val="00EB513E"/>
    <w:rsid w:val="00EC1251"/>
    <w:rsid w:val="00EC5D99"/>
    <w:rsid w:val="00ED1B4D"/>
    <w:rsid w:val="00ED2287"/>
    <w:rsid w:val="00ED239B"/>
    <w:rsid w:val="00ED5EB5"/>
    <w:rsid w:val="00EE24FF"/>
    <w:rsid w:val="00EE3A58"/>
    <w:rsid w:val="00EE54CA"/>
    <w:rsid w:val="00EE788F"/>
    <w:rsid w:val="00EF48A3"/>
    <w:rsid w:val="00EF4ECD"/>
    <w:rsid w:val="00F024EE"/>
    <w:rsid w:val="00F061BA"/>
    <w:rsid w:val="00F13FC0"/>
    <w:rsid w:val="00F32D50"/>
    <w:rsid w:val="00F32E63"/>
    <w:rsid w:val="00F33476"/>
    <w:rsid w:val="00F3459B"/>
    <w:rsid w:val="00F37C86"/>
    <w:rsid w:val="00F52019"/>
    <w:rsid w:val="00F5319F"/>
    <w:rsid w:val="00F553EC"/>
    <w:rsid w:val="00F5571F"/>
    <w:rsid w:val="00F57516"/>
    <w:rsid w:val="00F6000A"/>
    <w:rsid w:val="00F63314"/>
    <w:rsid w:val="00F66ADF"/>
    <w:rsid w:val="00F7016D"/>
    <w:rsid w:val="00F72938"/>
    <w:rsid w:val="00F84271"/>
    <w:rsid w:val="00F96187"/>
    <w:rsid w:val="00F97369"/>
    <w:rsid w:val="00FA2265"/>
    <w:rsid w:val="00FA3B72"/>
    <w:rsid w:val="00FA7C93"/>
    <w:rsid w:val="00FB01C0"/>
    <w:rsid w:val="00FC0CC4"/>
    <w:rsid w:val="00FC6727"/>
    <w:rsid w:val="00FC6DBF"/>
    <w:rsid w:val="00FC7CE9"/>
    <w:rsid w:val="00FD22E5"/>
    <w:rsid w:val="00FD56FD"/>
    <w:rsid w:val="00FE39C9"/>
    <w:rsid w:val="00FE605A"/>
    <w:rsid w:val="00FF0C72"/>
    <w:rsid w:val="00FF14B0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5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05C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B05C8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05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B05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05C8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ED1B4D"/>
    <w:pPr>
      <w:spacing w:after="0" w:line="240" w:lineRule="auto"/>
    </w:pPr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qoid">
    <w:name w:val="_oqoid"/>
    <w:basedOn w:val="a0"/>
    <w:rsid w:val="00570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18D17-E8CE-4E27-8A84-A099A940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4270</Words>
  <Characters>31491</Characters>
  <Application>Microsoft Office Word</Application>
  <DocSecurity>0</DocSecurity>
  <Lines>262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Tema</cp:lastModifiedBy>
  <cp:revision>3</cp:revision>
  <cp:lastPrinted>2023-11-15T05:55:00Z</cp:lastPrinted>
  <dcterms:created xsi:type="dcterms:W3CDTF">2023-11-15T08:00:00Z</dcterms:created>
  <dcterms:modified xsi:type="dcterms:W3CDTF">2023-11-15T08:01:00Z</dcterms:modified>
</cp:coreProperties>
</file>