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СМОЛЕНСКОГО РАЙОНА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20.02.2023№ 139                                                                                с. Смоленское</w:t>
      </w:r>
    </w:p>
    <w:tbl>
      <w:tblPr>
        <w:tblW w:w="947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70"/>
        <w:gridCol w:w="4406"/>
      </w:tblGrid>
      <w:tr>
        <w:trPr>
          <w:trHeight w:val="2812" w:hRule="atLeast"/>
        </w:trPr>
        <w:tc>
          <w:tcPr>
            <w:tcW w:w="5070" w:type="dxa"/>
            <w:tcBorders/>
          </w:tcPr>
          <w:p>
            <w:pPr>
              <w:pStyle w:val="Normal"/>
              <w:widowControl w:val="false"/>
              <w:ind w:right="884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176" w:hang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муниципальную программу «Комплексное развитие сельских территорий муниципального образования Смоленский район Алтайского края на 2020-2025 годы»,утвержденную постановлением Администрации Смоленского района </w:t>
            </w:r>
            <w:r>
              <w:rPr>
                <w:color w:val="000000" w:themeColor="text1"/>
                <w:sz w:val="28"/>
                <w:szCs w:val="28"/>
              </w:rPr>
              <w:t>от 01.04.2020 №1274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06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постановлением Администрации района от 03.07.2014 № 672 «Об утверждении порядка разработки, размещении и оценки муниципальных программ»,решением Смоленского районного Смоленского районного Собрания депутатов от 19.12.2022 № 110 «О районном бюджете на 2023 год и плановый период 2024 и 2025 годы»,  Администрация Смоленского района Алтайского края ПОСТАНОВЛЯЕТ: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муниципальную программу «Комплексное развитие сельских территорий муниципального образования Смоленский район Алтайского края на 2020-2025 годы» следующие изменения: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перечне мероприятий муниципальной программы (приложение 2) суммы затрат изложить в соответствии с паспортом муниципальной программы (приложение 1);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Объем финансовых ресурсов, необходимый для реализации муниципальной программы» (приложение 3) изложить в соответствии с перечнем мероприятий муниципальной программы (приложение 2);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Смоленского района от 29.07.2022 № 622 «О внесении изменений в муниципальную программу «Комплексное развитие сельских территорий муниципального образования Смоленский район Алтайского края»;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 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«Интернет»;</w:t>
      </w:r>
    </w:p>
    <w:p>
      <w:pPr>
        <w:pStyle w:val="Normal"/>
        <w:tabs>
          <w:tab w:val="clear" w:pos="708"/>
          <w:tab w:val="left" w:pos="0" w:leader="none"/>
        </w:tabs>
        <w:ind w:firstLine="567"/>
        <w:jc w:val="both"/>
        <w:rPr>
          <w:color w:val="FF0000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4. </w:t>
      </w:r>
      <w:r>
        <w:rPr>
          <w:sz w:val="28"/>
          <w:szCs w:val="28"/>
        </w:rPr>
        <w:t>Контроль за исполнением настоящего постановления возложить на начальника Управления ЖКХ, строительства, архитектуры и газификации Администрации района В.Н. Алмаева.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  <w:tab/>
        <w:tab/>
        <w:tab/>
        <w:tab/>
        <w:tab/>
        <w:tab/>
        <w:t xml:space="preserve">                         Л.В. Моисеева  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pPr w:vertAnchor="text" w:horzAnchor="margin" w:leftFromText="180" w:rightFromText="180" w:tblpX="0" w:tblpY="-217"/>
        <w:tblW w:w="1005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0058"/>
      </w:tblGrid>
      <w:tr>
        <w:trPr>
          <w:trHeight w:val="68" w:hRule="atLeast"/>
        </w:trPr>
        <w:tc>
          <w:tcPr>
            <w:tcW w:w="1005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2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bookmarkStart w:id="0" w:name="_GoBack_Копия_1"/>
            <w:bookmarkStart w:id="1" w:name="_GoBack_Копия_1"/>
            <w:bookmarkEnd w:id="1"/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hanging="2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hanging="2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hanging="2"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hanging="2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«Комплексное развитие сельских территорий муниципального образования Смоленский районАлтайского края»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hanging="2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tbl>
            <w:tblPr>
              <w:tblW w:w="9842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a0"/>
            </w:tblPr>
            <w:tblGrid>
              <w:gridCol w:w="3537"/>
              <w:gridCol w:w="1161"/>
              <w:gridCol w:w="5144"/>
            </w:tblGrid>
            <w:tr>
              <w:trPr>
                <w:trHeight w:val="715" w:hRule="atLeast"/>
              </w:trPr>
              <w:tc>
                <w:tcPr>
                  <w:tcW w:w="3537" w:type="dxa"/>
                  <w:tcBorders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ind w:hanging="2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Объемы и источники финансирования Программы по годам</w:t>
                  </w:r>
                </w:p>
              </w:tc>
              <w:tc>
                <w:tcPr>
                  <w:tcW w:w="1161" w:type="dxa"/>
                  <w:tcBorders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ind w:hanging="2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5144" w:type="dxa"/>
                  <w:tcBorders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ind w:hanging="2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Общий объем финансирования за счет всех источни</w:t>
                    <w:softHyphen/>
                    <w:t xml:space="preserve">ков – 13035,7 тыс. руб., в том числе по годам: 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ind w:hanging="2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 – 4579,8 тыс. руб.,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 – 4801,9 тыс. руб.,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 – 869,3 тыс. руб.,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 – 2314,9 тыс. руб.,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 – 234,9 тыс.руб.,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 – 234,9 тыс.руб.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ind w:hanging="2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 счет средств федерального бюджета –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ind w:hanging="2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5824,2 тыс. руб., в том числе по годам: 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ind w:hanging="2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 – 3142,5 тыс. руб.,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 – 2019,7 тыс. руб.,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 – 662,0 тыс. руб.,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 – 0 руб.,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 – 0 руб.,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 – 0 руб.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 счет средств краевого бюджета –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ind w:hanging="2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3163,8 тыс. руб., в том числе по годам: 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ind w:hanging="2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 –31,8 тыс. руб.,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 – 1525,3 тыс. руб.,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 – 6,7 тыс. руб.,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 – 1600тыс. руб.,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 – 0 руб.,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 – 0 руб.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 счет средств местного бюджета 1719 тыс. руб., в том числе по годам: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 – 719,4 тыс. руб.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 – 294,9 тыс. руб.,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 – 0 руб.,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 – 234,9 тыс. руб.,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 – 234,9 тыс. руб.,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 – 234,9 тыс. руб.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Внебюджетные источники – 2328,7 тыс. руб., в том числе по годам: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ind w:hanging="2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 – 686,1 тыс. руб.,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 – 962,0тыс. руб.,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 – 200,6 тыс. руб.,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 – 480,0 тыс. руб.,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2024– 0 руб.,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2025– 0 руб.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Объемы финансирования подлежат ежегодному уточнению, исходя из возможностей краевого, федерального и районного бюджетов.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jc w:val="both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numPr>
                <w:ilvl w:val="0"/>
                <w:numId w:val="0"/>
              </w:numPr>
              <w:ind w:hanging="2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Общий объем финансовых ресурсов, </w:t>
      </w:r>
    </w:p>
    <w:p>
      <w:pPr>
        <w:pStyle w:val="Normal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необходимых для реализации Программы.</w:t>
      </w:r>
    </w:p>
    <w:p>
      <w:pPr>
        <w:pStyle w:val="Normal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Финансирование Программы осуществляется за счет средств: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районного бюджета – в соответствии с решениями Смоленского районного Собрания депутатов Алтайского края о бюджете района на соот</w:t>
        <w:softHyphen/>
        <w:t>ветствующий финансовый год и плановый период;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краевого бюджета – в соответствии с законом Алтайского края о крае</w:t>
        <w:softHyphen/>
        <w:t>вом бюджете на соответствующий финансовый год и на плановый период;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федерального бюджета – в соответствии с Федеральным законом о фе</w:t>
        <w:softHyphen/>
        <w:t>деральном бюджете на соответствующий финансовый год и на плановый период;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внебюджетных источников – в соответствии с заявленными проектами.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Средства на реализацию Программы из федерального, краевого и районного бюджетов выделяются в пределах утвержденных бюджетных ассигнований на соответствующий финансовый год. Объемы финансирования Программы подлежат ежегодному уточнению исходя из возможностей бюджетов.</w:t>
      </w:r>
    </w:p>
    <w:p>
      <w:pPr>
        <w:pStyle w:val="Normal"/>
        <w:numPr>
          <w:ilvl w:val="0"/>
          <w:numId w:val="0"/>
        </w:numPr>
        <w:ind w:hanging="2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за счет всех источни</w:t>
        <w:softHyphen/>
        <w:t xml:space="preserve">ков – 13035,7тыс. руб.,   в том числе по годам: </w:t>
      </w:r>
    </w:p>
    <w:p>
      <w:pPr>
        <w:pStyle w:val="Normal"/>
        <w:numPr>
          <w:ilvl w:val="0"/>
          <w:numId w:val="0"/>
        </w:numPr>
        <w:ind w:hanging="2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2020 – 4579,8 тыс. руб.,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2021 – 4801,9 тыс. руб.,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2022 – 869,3 тыс. руб.,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2023 – 2314,9 тыс. руб.,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2024 – 234,9 тыс.руб.,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2025 –234,9 тыс.руб.</w:t>
      </w:r>
    </w:p>
    <w:p>
      <w:pPr>
        <w:pStyle w:val="Normal"/>
        <w:numPr>
          <w:ilvl w:val="0"/>
          <w:numId w:val="0"/>
        </w:numPr>
        <w:ind w:hanging="2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федерального бюджета– 5824,2 тыс.руб., в том числе по годам: </w:t>
      </w:r>
    </w:p>
    <w:p>
      <w:pPr>
        <w:pStyle w:val="Normal"/>
        <w:numPr>
          <w:ilvl w:val="0"/>
          <w:numId w:val="0"/>
        </w:numPr>
        <w:ind w:hanging="2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2020 – 3142,5 тыс. руб.,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2021 – 2019,7 тыс. руб.,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2022 – 662,0 тыс. руб.,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2023 – 0 руб.,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2024 – 0 руб.,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2025 – 0 руб.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краевого бюджета– 3163,8 тыс.руб., в том числе по годам: </w:t>
      </w:r>
    </w:p>
    <w:p>
      <w:pPr>
        <w:pStyle w:val="Normal"/>
        <w:numPr>
          <w:ilvl w:val="0"/>
          <w:numId w:val="0"/>
        </w:numPr>
        <w:ind w:hanging="2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2020 –31,8 тыс. руб.,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2021 – 1525,3 тыс. руб.,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2022 – 6,7 тыс. руб.,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2023 – 1600тыс. руб.,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2024 – 0 руб.,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2025 – 0 руб.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За счет средств местного бюджета –1719 тыс. руб., в том числе по годам: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2020 – 719,4 тыс. руб.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2021 – 294,9 тыс. руб.,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2022 – 0 тыс. руб.,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230" w:leader="none"/>
        </w:tabs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2023 – 234,9тыс. руб.,</w:t>
        <w:tab/>
      </w:r>
    </w:p>
    <w:p>
      <w:pPr>
        <w:pStyle w:val="Normal"/>
        <w:numPr>
          <w:ilvl w:val="0"/>
          <w:numId w:val="0"/>
        </w:num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2024 – 234,9тыс. руб.,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2025 – 234,9тыс. руб.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Внебюджетные источники– 2328,7 тыс. руб., в том числе по годам:</w:t>
      </w:r>
    </w:p>
    <w:p>
      <w:pPr>
        <w:pStyle w:val="Normal"/>
        <w:numPr>
          <w:ilvl w:val="0"/>
          <w:numId w:val="0"/>
        </w:numPr>
        <w:ind w:hanging="2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2020 – 686,1 тыс. руб.,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2021 – 962,0тыс. руб.,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2022 – 200,6 тыс. руб.,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2023 –480,0 тыс. руб.,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2024– 0 руб.,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2025– 0 руб.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701" w:right="850" w:gutter="0" w:header="0" w:top="709" w:footer="0" w:bottom="568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/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Программы</w:t>
      </w:r>
    </w:p>
    <w:p>
      <w:pPr>
        <w:pStyle w:val="Normal"/>
        <w:jc w:val="center"/>
        <w:rPr>
          <w:b/>
        </w:rPr>
      </w:pPr>
      <w:r>
        <w:rPr>
          <w:b/>
        </w:rPr>
      </w:r>
    </w:p>
    <w:tbl>
      <w:tblPr>
        <w:tblStyle w:val="a7"/>
        <w:tblW w:w="15890" w:type="dxa"/>
        <w:jc w:val="left"/>
        <w:tblInd w:w="-4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60"/>
        <w:gridCol w:w="1133"/>
        <w:gridCol w:w="1136"/>
        <w:gridCol w:w="992"/>
        <w:gridCol w:w="994"/>
        <w:gridCol w:w="995"/>
        <w:gridCol w:w="987"/>
        <w:gridCol w:w="8"/>
        <w:gridCol w:w="993"/>
        <w:gridCol w:w="995"/>
        <w:gridCol w:w="1136"/>
        <w:gridCol w:w="3259"/>
      </w:tblGrid>
      <w:tr>
        <w:trPr>
          <w:trHeight w:val="679" w:hRule="atLeast"/>
        </w:trPr>
        <w:tc>
          <w:tcPr>
            <w:tcW w:w="3260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Цель, задачи, мероприятия</w:t>
            </w:r>
          </w:p>
        </w:tc>
        <w:tc>
          <w:tcPr>
            <w:tcW w:w="1133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Срок реализации</w:t>
            </w:r>
          </w:p>
        </w:tc>
        <w:tc>
          <w:tcPr>
            <w:tcW w:w="113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Участник программы</w:t>
            </w:r>
          </w:p>
        </w:tc>
        <w:tc>
          <w:tcPr>
            <w:tcW w:w="7100" w:type="dxa"/>
            <w:gridSpan w:val="8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Сумма затрат (тыс. рублей)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Источники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финансирования</w:t>
            </w:r>
          </w:p>
        </w:tc>
      </w:tr>
      <w:tr>
        <w:trPr/>
        <w:tc>
          <w:tcPr>
            <w:tcW w:w="32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2020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2021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2022</w:t>
            </w:r>
          </w:p>
        </w:tc>
        <w:tc>
          <w:tcPr>
            <w:tcW w:w="99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2023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2024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2025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Всего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</w:tr>
      <w:tr>
        <w:trPr>
          <w:trHeight w:val="555" w:hRule="atLeast"/>
        </w:trPr>
        <w:tc>
          <w:tcPr>
            <w:tcW w:w="3260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1133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2020 – 2025г.г.</w:t>
            </w:r>
          </w:p>
        </w:tc>
        <w:tc>
          <w:tcPr>
            <w:tcW w:w="1136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Минсельхоз. Алт. Края, сельсовет, население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4579,8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lang w:val="en-US"/>
              </w:rPr>
            </w:pPr>
            <w:r>
              <w:rPr>
                <w:kern w:val="0"/>
                <w:sz w:val="22"/>
                <w:lang w:val="en-US" w:bidi="ar-SA"/>
              </w:rPr>
              <w:t>4801</w:t>
            </w:r>
            <w:r>
              <w:rPr>
                <w:kern w:val="0"/>
                <w:sz w:val="22"/>
                <w:lang w:val="ru-RU" w:bidi="ar-SA"/>
              </w:rPr>
              <w:t>,</w:t>
            </w:r>
            <w:r>
              <w:rPr>
                <w:kern w:val="0"/>
                <w:sz w:val="22"/>
                <w:lang w:val="en-US" w:bidi="ar-SA"/>
              </w:rPr>
              <w:t>9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lang w:val="en-US"/>
              </w:rPr>
            </w:pPr>
            <w:r>
              <w:rPr>
                <w:kern w:val="0"/>
                <w:sz w:val="22"/>
                <w:lang w:val="ru-RU" w:bidi="ar-SA"/>
              </w:rPr>
              <w:t>869,3</w:t>
            </w:r>
          </w:p>
        </w:tc>
        <w:tc>
          <w:tcPr>
            <w:tcW w:w="99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lang w:val="en-US"/>
              </w:rPr>
            </w:pPr>
            <w:r>
              <w:rPr>
                <w:kern w:val="0"/>
                <w:sz w:val="22"/>
                <w:lang w:val="ru-RU" w:bidi="ar-SA"/>
              </w:rPr>
              <w:t>2314,9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234,9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234,9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13035,7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всего</w:t>
            </w:r>
          </w:p>
        </w:tc>
      </w:tr>
      <w:tr>
        <w:trPr>
          <w:trHeight w:val="693" w:hRule="atLeast"/>
        </w:trPr>
        <w:tc>
          <w:tcPr>
            <w:tcW w:w="32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3142,5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2019,7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662,0</w:t>
            </w:r>
          </w:p>
        </w:tc>
        <w:tc>
          <w:tcPr>
            <w:tcW w:w="99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color w:val="FF0000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5824,2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федеральный бюджет</w:t>
            </w:r>
          </w:p>
        </w:tc>
      </w:tr>
      <w:tr>
        <w:trPr>
          <w:trHeight w:val="510" w:hRule="atLeast"/>
        </w:trPr>
        <w:tc>
          <w:tcPr>
            <w:tcW w:w="32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31,8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1525,3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6,7</w:t>
            </w:r>
          </w:p>
        </w:tc>
        <w:tc>
          <w:tcPr>
            <w:tcW w:w="99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1600,0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3163,8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краевой бюджет</w:t>
            </w:r>
          </w:p>
        </w:tc>
      </w:tr>
      <w:tr>
        <w:trPr>
          <w:trHeight w:val="455" w:hRule="atLeast"/>
        </w:trPr>
        <w:tc>
          <w:tcPr>
            <w:tcW w:w="32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719,4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294,9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234,9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234,9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234,9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1719,0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местный бюджет</w:t>
            </w:r>
          </w:p>
        </w:tc>
      </w:tr>
      <w:tr>
        <w:trPr>
          <w:trHeight w:val="489" w:hRule="atLeast"/>
        </w:trPr>
        <w:tc>
          <w:tcPr>
            <w:tcW w:w="32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 </w:t>
            </w:r>
            <w:r>
              <w:rPr>
                <w:kern w:val="0"/>
                <w:sz w:val="22"/>
                <w:lang w:val="ru-RU" w:bidi="ar-SA"/>
              </w:rPr>
              <w:t>686,1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962,0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color w:val="00B050"/>
              </w:rPr>
            </w:pPr>
            <w:r>
              <w:rPr>
                <w:kern w:val="0"/>
                <w:sz w:val="22"/>
                <w:lang w:val="ru-RU" w:bidi="ar-SA"/>
              </w:rPr>
              <w:t>200,6</w:t>
            </w:r>
          </w:p>
        </w:tc>
        <w:tc>
          <w:tcPr>
            <w:tcW w:w="99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480,0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2328,7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внебюджетные источники</w:t>
            </w:r>
          </w:p>
        </w:tc>
      </w:tr>
      <w:tr>
        <w:trPr>
          <w:trHeight w:val="403" w:hRule="atLeast"/>
        </w:trPr>
        <w:tc>
          <w:tcPr>
            <w:tcW w:w="3260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  <w:t xml:space="preserve">Цель1 - </w:t>
            </w:r>
            <w:r>
              <w:rPr>
                <w:kern w:val="0"/>
                <w:sz w:val="22"/>
                <w:lang w:val="ru-RU" w:bidi="ar-SA"/>
              </w:rPr>
              <w:t>Улучшение жилищных условий граждан, проживающих на территории муниципального образования Смоленский район Алтайского края;</w:t>
            </w:r>
          </w:p>
        </w:tc>
        <w:tc>
          <w:tcPr>
            <w:tcW w:w="1133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</w:rPr>
            </w:pPr>
            <w:r>
              <w:rPr>
                <w:kern w:val="0"/>
                <w:sz w:val="22"/>
                <w:lang w:val="ru-RU" w:bidi="ar-SA"/>
              </w:rPr>
              <w:t>2020 – 2025 г.г.</w:t>
            </w:r>
          </w:p>
        </w:tc>
        <w:tc>
          <w:tcPr>
            <w:tcW w:w="1136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b/>
              </w:rPr>
            </w:pPr>
            <w:r>
              <w:rPr>
                <w:kern w:val="0"/>
                <w:sz w:val="22"/>
                <w:lang w:val="ru-RU" w:bidi="ar-SA"/>
              </w:rPr>
              <w:t>Минсельхоз. Алт. Края, население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2611,1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2652,1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lang w:val="en-US"/>
              </w:rPr>
            </w:pPr>
            <w:r>
              <w:rPr>
                <w:kern w:val="0"/>
                <w:sz w:val="22"/>
                <w:lang w:val="ru-RU" w:bidi="ar-SA"/>
              </w:rPr>
              <w:t>869,3</w:t>
            </w:r>
          </w:p>
        </w:tc>
        <w:tc>
          <w:tcPr>
            <w:tcW w:w="99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2080,0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8212,5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всего</w:t>
            </w:r>
          </w:p>
        </w:tc>
      </w:tr>
      <w:tr>
        <w:trPr>
          <w:trHeight w:val="541" w:hRule="atLeast"/>
        </w:trPr>
        <w:tc>
          <w:tcPr>
            <w:tcW w:w="32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1988,4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2019,7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662,0</w:t>
            </w:r>
          </w:p>
        </w:tc>
        <w:tc>
          <w:tcPr>
            <w:tcW w:w="99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4670,1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федеральный бюджет</w:t>
            </w:r>
          </w:p>
        </w:tc>
      </w:tr>
      <w:tr>
        <w:trPr>
          <w:trHeight w:val="450" w:hRule="atLeast"/>
        </w:trPr>
        <w:tc>
          <w:tcPr>
            <w:tcW w:w="32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20,1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20,4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6,7</w:t>
            </w:r>
          </w:p>
        </w:tc>
        <w:tc>
          <w:tcPr>
            <w:tcW w:w="99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1600,0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1647,2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краевой бюджет</w:t>
            </w:r>
          </w:p>
        </w:tc>
      </w:tr>
      <w:tr>
        <w:trPr>
          <w:trHeight w:val="600" w:hRule="atLeast"/>
        </w:trPr>
        <w:tc>
          <w:tcPr>
            <w:tcW w:w="32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местный бюджет</w:t>
            </w:r>
          </w:p>
        </w:tc>
      </w:tr>
      <w:tr>
        <w:trPr>
          <w:trHeight w:val="703" w:hRule="atLeast"/>
        </w:trPr>
        <w:tc>
          <w:tcPr>
            <w:tcW w:w="32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602,6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612,0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200,6</w:t>
            </w:r>
          </w:p>
        </w:tc>
        <w:tc>
          <w:tcPr>
            <w:tcW w:w="99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480,0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1895,2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внебюджетные источники (собственные средства участников программы)</w:t>
            </w:r>
          </w:p>
        </w:tc>
      </w:tr>
      <w:tr>
        <w:trPr>
          <w:trHeight w:val="503" w:hRule="atLeast"/>
        </w:trPr>
        <w:tc>
          <w:tcPr>
            <w:tcW w:w="3260" w:type="dxa"/>
            <w:vMerge w:val="restart"/>
            <w:tcBorders/>
          </w:tcPr>
          <w:p>
            <w:pPr>
              <w:pStyle w:val="ConsPlusNormal"/>
              <w:widowControl w:val="false"/>
              <w:spacing w:before="0" w:after="0"/>
              <w:ind w:hanging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Задача 1. </w:t>
            </w:r>
            <w:r>
              <w:rPr>
                <w:kern w:val="0"/>
                <w:sz w:val="24"/>
                <w:szCs w:val="24"/>
                <w:lang w:val="ru-RU" w:bidi="ar-SA"/>
              </w:rPr>
              <w:t>Поддержка в решении жилищной проблемы граждан,   работающих и проживающих на территории муниципального образования Смоленский район Алтайского края, признанных в установленном порядке, нуждающимися в улучшении жилищных условий</w:t>
            </w:r>
          </w:p>
        </w:tc>
        <w:tc>
          <w:tcPr>
            <w:tcW w:w="1133" w:type="dxa"/>
            <w:vMerge w:val="restart"/>
            <w:tcBorders/>
          </w:tcPr>
          <w:p>
            <w:pPr>
              <w:pStyle w:val="Style17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2020 – 2025 г.г.</w:t>
            </w:r>
          </w:p>
        </w:tc>
        <w:tc>
          <w:tcPr>
            <w:tcW w:w="1136" w:type="dxa"/>
            <w:vMerge w:val="restart"/>
            <w:tcBorders/>
            <w:textDirection w:val="btLr"/>
          </w:tcPr>
          <w:p>
            <w:pPr>
              <w:pStyle w:val="Style17"/>
              <w:widowControl/>
              <w:spacing w:before="0" w:after="120"/>
              <w:ind w:left="113" w:right="113" w:hanging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Style17"/>
              <w:widowControl/>
              <w:spacing w:before="0" w:after="0"/>
              <w:ind w:left="113" w:right="113" w:hanging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Минсельхоз. Алт. Края, население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2611,1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2652,1 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lang w:val="en-US"/>
              </w:rPr>
            </w:pPr>
            <w:r>
              <w:rPr>
                <w:kern w:val="0"/>
                <w:sz w:val="22"/>
                <w:lang w:val="ru-RU" w:bidi="ar-SA"/>
              </w:rPr>
              <w:t>869,3</w:t>
            </w:r>
          </w:p>
        </w:tc>
        <w:tc>
          <w:tcPr>
            <w:tcW w:w="99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2080,0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8212,5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всего</w:t>
            </w:r>
          </w:p>
        </w:tc>
      </w:tr>
      <w:tr>
        <w:trPr>
          <w:trHeight w:val="465" w:hRule="atLeast"/>
        </w:trPr>
        <w:tc>
          <w:tcPr>
            <w:tcW w:w="3260" w:type="dxa"/>
            <w:vMerge w:val="continue"/>
            <w:tcBorders/>
          </w:tcPr>
          <w:p>
            <w:pPr>
              <w:pStyle w:val="ConsPlusNormal"/>
              <w:widowControl w:val="false"/>
              <w:spacing w:before="0" w:after="0"/>
              <w:ind w:hanging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Style17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Style17"/>
              <w:widowControl/>
              <w:spacing w:before="0" w:after="1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1988,4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2019,7 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662,0</w:t>
            </w:r>
          </w:p>
        </w:tc>
        <w:tc>
          <w:tcPr>
            <w:tcW w:w="99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4670,1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федеральный бюджет</w:t>
            </w:r>
          </w:p>
        </w:tc>
      </w:tr>
      <w:tr>
        <w:trPr>
          <w:trHeight w:val="491" w:hRule="atLeast"/>
        </w:trPr>
        <w:tc>
          <w:tcPr>
            <w:tcW w:w="3260" w:type="dxa"/>
            <w:vMerge w:val="continue"/>
            <w:tcBorders/>
          </w:tcPr>
          <w:p>
            <w:pPr>
              <w:pStyle w:val="ConsPlusNormal"/>
              <w:widowControl w:val="false"/>
              <w:spacing w:before="0" w:after="0"/>
              <w:ind w:hanging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Style17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Style17"/>
              <w:widowControl/>
              <w:spacing w:before="0" w:after="1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20,1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20,4 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6,7</w:t>
            </w:r>
          </w:p>
        </w:tc>
        <w:tc>
          <w:tcPr>
            <w:tcW w:w="99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1600,0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1647,2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краевой бюджет</w:t>
            </w:r>
          </w:p>
        </w:tc>
      </w:tr>
      <w:tr>
        <w:trPr>
          <w:trHeight w:val="557" w:hRule="atLeast"/>
        </w:trPr>
        <w:tc>
          <w:tcPr>
            <w:tcW w:w="3260" w:type="dxa"/>
            <w:vMerge w:val="continue"/>
            <w:tcBorders/>
          </w:tcPr>
          <w:p>
            <w:pPr>
              <w:pStyle w:val="ConsPlusNormal"/>
              <w:widowControl w:val="false"/>
              <w:spacing w:before="0" w:after="0"/>
              <w:ind w:hanging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Style17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Style17"/>
              <w:widowControl/>
              <w:spacing w:before="0" w:after="1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местный бюджет</w:t>
            </w:r>
          </w:p>
        </w:tc>
      </w:tr>
      <w:tr>
        <w:trPr>
          <w:trHeight w:val="553" w:hRule="atLeast"/>
        </w:trPr>
        <w:tc>
          <w:tcPr>
            <w:tcW w:w="3260" w:type="dxa"/>
            <w:vMerge w:val="continue"/>
            <w:tcBorders/>
          </w:tcPr>
          <w:p>
            <w:pPr>
              <w:pStyle w:val="ConsPlusNormal"/>
              <w:widowControl w:val="false"/>
              <w:spacing w:before="0" w:after="0"/>
              <w:ind w:hanging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Style17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Style17"/>
              <w:widowControl/>
              <w:spacing w:before="0" w:after="1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602,6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612,0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200,6</w:t>
            </w:r>
          </w:p>
        </w:tc>
        <w:tc>
          <w:tcPr>
            <w:tcW w:w="99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480,0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1895,2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внебюджетные источники (собственные средства участников программы)</w:t>
            </w:r>
          </w:p>
        </w:tc>
      </w:tr>
      <w:tr>
        <w:trPr>
          <w:trHeight w:val="553" w:hRule="atLeast"/>
        </w:trPr>
        <w:tc>
          <w:tcPr>
            <w:tcW w:w="3260" w:type="dxa"/>
            <w:tcBorders/>
          </w:tcPr>
          <w:p>
            <w:pPr>
              <w:pStyle w:val="ConsPlusNormal"/>
              <w:widowControl w:val="false"/>
              <w:spacing w:before="0" w:after="0"/>
              <w:ind w:hanging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Мероприятие 1.1.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 Формирование списка претендентов на получение специальных выплат</w:t>
            </w:r>
          </w:p>
        </w:tc>
        <w:tc>
          <w:tcPr>
            <w:tcW w:w="12628" w:type="dxa"/>
            <w:gridSpan w:val="11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Денежные средства на реализацию мероприятия не требуются</w:t>
            </w:r>
          </w:p>
        </w:tc>
      </w:tr>
      <w:tr>
        <w:trPr>
          <w:trHeight w:val="423" w:hRule="atLeast"/>
        </w:trPr>
        <w:tc>
          <w:tcPr>
            <w:tcW w:w="3260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b/>
                <w:kern w:val="0"/>
                <w:sz w:val="22"/>
                <w:lang w:val="ru-RU" w:bidi="ar-SA"/>
              </w:rPr>
              <w:t>Мероприятие 1.2.</w:t>
            </w:r>
            <w:r>
              <w:rPr>
                <w:kern w:val="0"/>
                <w:sz w:val="22"/>
                <w:lang w:val="ru-RU" w:bidi="ar-SA"/>
              </w:rPr>
              <w:t xml:space="preserve"> Осуществление выплат участникам Программы на условиях софинансирования</w:t>
            </w:r>
          </w:p>
        </w:tc>
        <w:tc>
          <w:tcPr>
            <w:tcW w:w="1133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</w:rPr>
            </w:pPr>
            <w:r>
              <w:rPr>
                <w:kern w:val="0"/>
                <w:sz w:val="22"/>
                <w:lang w:val="ru-RU" w:bidi="ar-SA"/>
              </w:rPr>
              <w:t>2020 – 2025 г.г.</w:t>
            </w:r>
          </w:p>
        </w:tc>
        <w:tc>
          <w:tcPr>
            <w:tcW w:w="1136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b/>
              </w:rPr>
            </w:pPr>
            <w:r>
              <w:rPr>
                <w:kern w:val="0"/>
                <w:sz w:val="22"/>
                <w:lang w:val="ru-RU" w:bidi="ar-SA"/>
              </w:rPr>
              <w:t>Минсельхоз. Алт. Края, население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2611,1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2652,1 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lang w:val="en-US"/>
              </w:rPr>
            </w:pPr>
            <w:r>
              <w:rPr>
                <w:kern w:val="0"/>
                <w:sz w:val="22"/>
                <w:lang w:val="ru-RU" w:bidi="ar-SA"/>
              </w:rPr>
              <w:t>869,3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2080,0</w:t>
            </w:r>
          </w:p>
        </w:tc>
        <w:tc>
          <w:tcPr>
            <w:tcW w:w="100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8212,5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всего</w:t>
            </w:r>
          </w:p>
        </w:tc>
      </w:tr>
      <w:tr>
        <w:trPr>
          <w:trHeight w:val="383" w:hRule="atLeast"/>
        </w:trPr>
        <w:tc>
          <w:tcPr>
            <w:tcW w:w="3260" w:type="dxa"/>
            <w:vMerge w:val="continue"/>
            <w:tcBorders/>
          </w:tcPr>
          <w:p>
            <w:pPr>
              <w:pStyle w:val="ConsPlusNormal"/>
              <w:widowControl w:val="false"/>
              <w:spacing w:before="0" w:after="0"/>
              <w:ind w:hanging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1988,4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2019,7 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662,0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00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4670,1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федеральный бюджет</w:t>
            </w:r>
          </w:p>
        </w:tc>
      </w:tr>
      <w:tr>
        <w:trPr>
          <w:trHeight w:val="374" w:hRule="atLeast"/>
        </w:trPr>
        <w:tc>
          <w:tcPr>
            <w:tcW w:w="3260" w:type="dxa"/>
            <w:vMerge w:val="continue"/>
            <w:tcBorders/>
          </w:tcPr>
          <w:p>
            <w:pPr>
              <w:pStyle w:val="ConsPlusNormal"/>
              <w:widowControl w:val="false"/>
              <w:spacing w:before="0" w:after="0"/>
              <w:ind w:hanging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20,1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20,4 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6,7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1600,0</w:t>
            </w:r>
          </w:p>
        </w:tc>
        <w:tc>
          <w:tcPr>
            <w:tcW w:w="100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1647,2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краевой бюджет</w:t>
            </w:r>
          </w:p>
        </w:tc>
      </w:tr>
      <w:tr>
        <w:trPr>
          <w:trHeight w:val="330" w:hRule="atLeast"/>
        </w:trPr>
        <w:tc>
          <w:tcPr>
            <w:tcW w:w="3260" w:type="dxa"/>
            <w:vMerge w:val="continue"/>
            <w:tcBorders/>
          </w:tcPr>
          <w:p>
            <w:pPr>
              <w:pStyle w:val="ConsPlusNormal"/>
              <w:widowControl w:val="false"/>
              <w:spacing w:before="0" w:after="0"/>
              <w:ind w:hanging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00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местный бюджет</w:t>
            </w:r>
          </w:p>
        </w:tc>
      </w:tr>
      <w:tr>
        <w:trPr>
          <w:trHeight w:val="330" w:hRule="atLeast"/>
        </w:trPr>
        <w:tc>
          <w:tcPr>
            <w:tcW w:w="3260" w:type="dxa"/>
            <w:vMerge w:val="continue"/>
            <w:tcBorders/>
          </w:tcPr>
          <w:p>
            <w:pPr>
              <w:pStyle w:val="ConsPlusNormal"/>
              <w:widowControl w:val="false"/>
              <w:spacing w:before="0" w:after="0"/>
              <w:ind w:hanging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602,6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612,0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200,6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480,0</w:t>
            </w:r>
          </w:p>
        </w:tc>
        <w:tc>
          <w:tcPr>
            <w:tcW w:w="100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1895,2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внебюджетные источники (собственные средства участников программы)</w:t>
            </w:r>
          </w:p>
        </w:tc>
      </w:tr>
      <w:tr>
        <w:trPr>
          <w:trHeight w:val="484" w:hRule="atLeast"/>
        </w:trPr>
        <w:tc>
          <w:tcPr>
            <w:tcW w:w="3260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b/>
                <w:kern w:val="0"/>
                <w:sz w:val="22"/>
                <w:lang w:val="ru-RU" w:bidi="ar-SA"/>
              </w:rPr>
              <w:t>Цель 2</w:t>
            </w:r>
            <w:r>
              <w:rPr>
                <w:kern w:val="0"/>
                <w:sz w:val="22"/>
                <w:lang w:val="ru-RU" w:bidi="ar-SA"/>
              </w:rPr>
              <w:t xml:space="preserve"> Активизация участия граждан в реализации инициативных проектов, направленных на решение приоритетных задач развития сельских территорий;</w:t>
            </w:r>
          </w:p>
        </w:tc>
        <w:tc>
          <w:tcPr>
            <w:tcW w:w="1133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2020 – 2025 г.г.</w:t>
            </w:r>
          </w:p>
        </w:tc>
        <w:tc>
          <w:tcPr>
            <w:tcW w:w="1136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Минсельхоз. Алт. Края, сельсоветы, население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1968,7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2149,8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234,9</w:t>
            </w:r>
          </w:p>
        </w:tc>
        <w:tc>
          <w:tcPr>
            <w:tcW w:w="100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234,9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234,9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4823,2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всего</w:t>
            </w:r>
          </w:p>
        </w:tc>
      </w:tr>
      <w:tr>
        <w:trPr>
          <w:trHeight w:val="417" w:hRule="atLeast"/>
        </w:trPr>
        <w:tc>
          <w:tcPr>
            <w:tcW w:w="3260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1154,1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00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1154,1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федеральный бюджет</w:t>
            </w:r>
          </w:p>
        </w:tc>
      </w:tr>
      <w:tr>
        <w:trPr>
          <w:trHeight w:val="412" w:hRule="atLeast"/>
        </w:trPr>
        <w:tc>
          <w:tcPr>
            <w:tcW w:w="3260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11,7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1504,9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00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1516,6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краевой бюджет</w:t>
            </w:r>
          </w:p>
        </w:tc>
      </w:tr>
      <w:tr>
        <w:trPr>
          <w:trHeight w:val="450" w:hRule="atLeast"/>
        </w:trPr>
        <w:tc>
          <w:tcPr>
            <w:tcW w:w="3260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719,4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294,9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234,9</w:t>
            </w:r>
          </w:p>
        </w:tc>
        <w:tc>
          <w:tcPr>
            <w:tcW w:w="100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234,9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234,9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1719,0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местный бюджет сельсоветов</w:t>
            </w:r>
          </w:p>
        </w:tc>
      </w:tr>
      <w:tr>
        <w:trPr>
          <w:trHeight w:val="511" w:hRule="atLeast"/>
        </w:trPr>
        <w:tc>
          <w:tcPr>
            <w:tcW w:w="3260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83,5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350,0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00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433,5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внебюджетные источники</w:t>
            </w:r>
          </w:p>
        </w:tc>
      </w:tr>
      <w:tr>
        <w:trPr>
          <w:trHeight w:val="409" w:hRule="atLeast"/>
        </w:trPr>
        <w:tc>
          <w:tcPr>
            <w:tcW w:w="3260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  <w:t>Задача 2</w:t>
            </w:r>
            <w:r>
              <w:rPr>
                <w:kern w:val="0"/>
                <w:sz w:val="22"/>
                <w:lang w:val="ru-RU" w:bidi="ar-SA"/>
              </w:rPr>
              <w:t xml:space="preserve"> Создание и развитие инфраструктуры на сельских территориях через реализацию проектов по благоустройству сельских территорий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3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</w:rPr>
            </w:pPr>
            <w:r>
              <w:rPr>
                <w:kern w:val="0"/>
                <w:sz w:val="22"/>
                <w:lang w:val="ru-RU" w:bidi="ar-SA"/>
              </w:rPr>
              <w:t>2020 – 2025 г.г.</w:t>
            </w:r>
          </w:p>
        </w:tc>
        <w:tc>
          <w:tcPr>
            <w:tcW w:w="1136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b/>
              </w:rPr>
            </w:pPr>
            <w:r>
              <w:rPr>
                <w:kern w:val="0"/>
                <w:sz w:val="22"/>
                <w:lang w:val="ru-RU" w:bidi="ar-SA"/>
              </w:rPr>
              <w:t>Минсельхоз. Алт. Края, сельсоветы, население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1968,7 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2149,8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234,9</w:t>
            </w:r>
          </w:p>
        </w:tc>
        <w:tc>
          <w:tcPr>
            <w:tcW w:w="100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234,9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234,9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4823,2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всего</w:t>
            </w:r>
          </w:p>
        </w:tc>
      </w:tr>
      <w:tr>
        <w:trPr>
          <w:trHeight w:val="533" w:hRule="atLeast"/>
        </w:trPr>
        <w:tc>
          <w:tcPr>
            <w:tcW w:w="32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1154,1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00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1154,1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федеральный бюджет</w:t>
            </w:r>
          </w:p>
        </w:tc>
      </w:tr>
      <w:tr>
        <w:trPr>
          <w:trHeight w:val="405" w:hRule="atLeast"/>
        </w:trPr>
        <w:tc>
          <w:tcPr>
            <w:tcW w:w="32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11,7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1504,9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00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1516,6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краевой бюджет</w:t>
            </w:r>
          </w:p>
        </w:tc>
      </w:tr>
      <w:tr>
        <w:trPr>
          <w:trHeight w:val="465" w:hRule="atLeast"/>
        </w:trPr>
        <w:tc>
          <w:tcPr>
            <w:tcW w:w="32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719,4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294,9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234,9</w:t>
            </w:r>
          </w:p>
        </w:tc>
        <w:tc>
          <w:tcPr>
            <w:tcW w:w="100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234,9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234,9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1719,0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местный бюджет сельсоветов</w:t>
            </w:r>
          </w:p>
        </w:tc>
      </w:tr>
      <w:tr>
        <w:trPr>
          <w:trHeight w:val="555" w:hRule="atLeast"/>
        </w:trPr>
        <w:tc>
          <w:tcPr>
            <w:tcW w:w="32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83,5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350,0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00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433,5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внебюджетные источники</w:t>
            </w:r>
          </w:p>
        </w:tc>
      </w:tr>
      <w:tr>
        <w:trPr>
          <w:trHeight w:val="495" w:hRule="atLeast"/>
        </w:trPr>
        <w:tc>
          <w:tcPr>
            <w:tcW w:w="3260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  <w:t xml:space="preserve">Мероприятие 2.1. </w:t>
            </w:r>
            <w:r>
              <w:rPr>
                <w:kern w:val="0"/>
                <w:sz w:val="22"/>
                <w:lang w:val="ru-RU" w:bidi="ar-SA"/>
              </w:rPr>
              <w:t>Благоустройство сельских территорий (благоустройство, строительство и реконструкция объектов), Смоленский сельсовет.</w:t>
            </w:r>
          </w:p>
        </w:tc>
        <w:tc>
          <w:tcPr>
            <w:tcW w:w="1133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2020</w:t>
            </w:r>
          </w:p>
        </w:tc>
        <w:tc>
          <w:tcPr>
            <w:tcW w:w="1136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Минсельхоз. Алт. Края, сельсовет, население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1968,7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00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1968,7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всего</w:t>
            </w:r>
          </w:p>
        </w:tc>
      </w:tr>
      <w:tr>
        <w:trPr>
          <w:trHeight w:val="480" w:hRule="atLeast"/>
        </w:trPr>
        <w:tc>
          <w:tcPr>
            <w:tcW w:w="32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6" w:type="dxa"/>
            <w:vMerge w:val="continue"/>
            <w:tcBorders/>
            <w:textDirection w:val="btL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1154,1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00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1154,1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федеральный бюджет</w:t>
            </w:r>
          </w:p>
        </w:tc>
      </w:tr>
      <w:tr>
        <w:trPr>
          <w:trHeight w:val="435" w:hRule="atLeast"/>
        </w:trPr>
        <w:tc>
          <w:tcPr>
            <w:tcW w:w="32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6" w:type="dxa"/>
            <w:vMerge w:val="continue"/>
            <w:tcBorders/>
            <w:textDirection w:val="btL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11,7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00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11,7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краевой бюджет</w:t>
            </w:r>
          </w:p>
        </w:tc>
      </w:tr>
      <w:tr>
        <w:trPr>
          <w:trHeight w:val="450" w:hRule="atLeast"/>
        </w:trPr>
        <w:tc>
          <w:tcPr>
            <w:tcW w:w="32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6" w:type="dxa"/>
            <w:vMerge w:val="continue"/>
            <w:tcBorders/>
            <w:textDirection w:val="btL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719,4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00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719,4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местный бюджет Смоленского сельсовета</w:t>
            </w:r>
          </w:p>
        </w:tc>
      </w:tr>
      <w:tr>
        <w:trPr>
          <w:trHeight w:val="479" w:hRule="atLeast"/>
        </w:trPr>
        <w:tc>
          <w:tcPr>
            <w:tcW w:w="32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6" w:type="dxa"/>
            <w:vMerge w:val="continue"/>
            <w:tcBorders/>
            <w:textDirection w:val="btL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83,5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00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lang w:val="ru-RU" w:bidi="ar-SA"/>
              </w:rPr>
              <w:t>83,5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внебюджетные источники</w:t>
            </w:r>
          </w:p>
        </w:tc>
      </w:tr>
      <w:tr>
        <w:trPr>
          <w:trHeight w:val="482" w:hRule="atLeast"/>
        </w:trPr>
        <w:tc>
          <w:tcPr>
            <w:tcW w:w="3260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  <w:t xml:space="preserve">Мероприятие 2.2. </w:t>
            </w:r>
            <w:r>
              <w:rPr>
                <w:kern w:val="0"/>
                <w:sz w:val="22"/>
                <w:lang w:val="ru-RU" w:bidi="ar-SA"/>
              </w:rPr>
              <w:t>Благоустройство сельских территорий (благоустройство, строительство и реконструкция объектов), Точилинский сельсовет.</w:t>
            </w:r>
          </w:p>
        </w:tc>
        <w:tc>
          <w:tcPr>
            <w:tcW w:w="1133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2021</w:t>
            </w:r>
          </w:p>
        </w:tc>
        <w:tc>
          <w:tcPr>
            <w:tcW w:w="1136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before="0" w:after="0"/>
              <w:ind w:left="113" w:right="113" w:hanging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Минсельхоз. Алт. Края, сельсовет, население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2149,8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00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2149,8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всего</w:t>
            </w:r>
          </w:p>
        </w:tc>
      </w:tr>
      <w:tr>
        <w:trPr>
          <w:trHeight w:val="493" w:hRule="atLeast"/>
        </w:trPr>
        <w:tc>
          <w:tcPr>
            <w:tcW w:w="32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6" w:type="dxa"/>
            <w:vMerge w:val="continue"/>
            <w:tcBorders/>
            <w:textDirection w:val="btL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00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федеральный бюджет</w:t>
            </w:r>
          </w:p>
        </w:tc>
      </w:tr>
      <w:tr>
        <w:trPr>
          <w:trHeight w:val="498" w:hRule="atLeast"/>
        </w:trPr>
        <w:tc>
          <w:tcPr>
            <w:tcW w:w="32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6" w:type="dxa"/>
            <w:vMerge w:val="continue"/>
            <w:tcBorders/>
            <w:textDirection w:val="btL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1504,9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00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1504,9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краевой бюджет</w:t>
            </w:r>
          </w:p>
        </w:tc>
      </w:tr>
      <w:tr>
        <w:trPr>
          <w:trHeight w:val="406" w:hRule="atLeast"/>
        </w:trPr>
        <w:tc>
          <w:tcPr>
            <w:tcW w:w="32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6" w:type="dxa"/>
            <w:vMerge w:val="continue"/>
            <w:tcBorders/>
            <w:textDirection w:val="btL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294,9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00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294,9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местный бюджетТочилинского сельсовета</w:t>
            </w:r>
          </w:p>
        </w:tc>
      </w:tr>
      <w:tr>
        <w:trPr>
          <w:trHeight w:val="486" w:hRule="atLeast"/>
        </w:trPr>
        <w:tc>
          <w:tcPr>
            <w:tcW w:w="32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6" w:type="dxa"/>
            <w:vMerge w:val="continue"/>
            <w:tcBorders/>
            <w:textDirection w:val="btL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350,0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00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350,0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внебюджетные источники</w:t>
            </w:r>
          </w:p>
        </w:tc>
      </w:tr>
      <w:tr>
        <w:trPr>
          <w:trHeight w:val="255" w:hRule="atLeast"/>
        </w:trPr>
        <w:tc>
          <w:tcPr>
            <w:tcW w:w="3260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  <w:t xml:space="preserve">Мероприятие 2.3. </w:t>
            </w:r>
            <w:r>
              <w:rPr>
                <w:kern w:val="0"/>
                <w:sz w:val="22"/>
                <w:lang w:val="ru-RU" w:bidi="ar-SA"/>
              </w:rPr>
              <w:t>Благоустройство сельских территорий (благоустройство, строительство и реконструкция объектов), иных территорий сельсоветов прошедших отборочный конкурс.</w:t>
            </w:r>
          </w:p>
        </w:tc>
        <w:tc>
          <w:tcPr>
            <w:tcW w:w="1133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</w:rPr>
            </w:pPr>
            <w:r>
              <w:rPr>
                <w:kern w:val="0"/>
                <w:sz w:val="22"/>
                <w:lang w:val="ru-RU" w:bidi="ar-SA"/>
              </w:rPr>
              <w:t>2023 – 2025 г.г.</w:t>
            </w:r>
          </w:p>
        </w:tc>
        <w:tc>
          <w:tcPr>
            <w:tcW w:w="1136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b/>
              </w:rPr>
            </w:pPr>
            <w:r>
              <w:rPr>
                <w:kern w:val="0"/>
                <w:sz w:val="22"/>
                <w:lang w:val="ru-RU" w:bidi="ar-SA"/>
              </w:rPr>
              <w:t>Минсельхоз. Алт. Края, сельсоветы, население</w:t>
            </w:r>
          </w:p>
        </w:tc>
        <w:tc>
          <w:tcPr>
            <w:tcW w:w="992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994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99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234,9</w:t>
            </w:r>
          </w:p>
        </w:tc>
        <w:tc>
          <w:tcPr>
            <w:tcW w:w="100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234,9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234,9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704,7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всего</w:t>
            </w:r>
          </w:p>
        </w:tc>
      </w:tr>
      <w:tr>
        <w:trPr>
          <w:trHeight w:val="255" w:hRule="atLeast"/>
        </w:trPr>
        <w:tc>
          <w:tcPr>
            <w:tcW w:w="32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992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994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00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федеральный бюджет</w:t>
            </w:r>
          </w:p>
        </w:tc>
      </w:tr>
      <w:tr>
        <w:trPr>
          <w:trHeight w:val="255" w:hRule="atLeast"/>
        </w:trPr>
        <w:tc>
          <w:tcPr>
            <w:tcW w:w="32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992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994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00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краевой бюджет</w:t>
            </w:r>
          </w:p>
        </w:tc>
      </w:tr>
      <w:tr>
        <w:trPr>
          <w:trHeight w:val="255" w:hRule="atLeast"/>
        </w:trPr>
        <w:tc>
          <w:tcPr>
            <w:tcW w:w="32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992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994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234,9</w:t>
            </w:r>
          </w:p>
        </w:tc>
        <w:tc>
          <w:tcPr>
            <w:tcW w:w="100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234,9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234,9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704,7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местный бюджет сельсоветов</w:t>
            </w:r>
          </w:p>
        </w:tc>
      </w:tr>
      <w:tr>
        <w:trPr>
          <w:trHeight w:val="255" w:hRule="atLeast"/>
        </w:trPr>
        <w:tc>
          <w:tcPr>
            <w:tcW w:w="326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lang w:val="ru-RU" w:bidi="ar-SA"/>
              </w:rPr>
            </w:r>
          </w:p>
        </w:tc>
        <w:tc>
          <w:tcPr>
            <w:tcW w:w="992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994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99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987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00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0</w:t>
            </w:r>
          </w:p>
        </w:tc>
        <w:tc>
          <w:tcPr>
            <w:tcW w:w="32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внебюджетные источники</w:t>
            </w:r>
          </w:p>
        </w:tc>
      </w:tr>
    </w:tbl>
    <w:p>
      <w:pPr>
        <w:pStyle w:val="Normal"/>
        <w:ind w:left="1062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062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062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062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062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062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062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062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062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062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06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финансовых ресурсов,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необходимый для реализации муниципальной программы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019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908"/>
        <w:gridCol w:w="1346"/>
        <w:gridCol w:w="1417"/>
        <w:gridCol w:w="1417"/>
        <w:gridCol w:w="1418"/>
        <w:gridCol w:w="1559"/>
        <w:gridCol w:w="1417"/>
        <w:gridCol w:w="1535"/>
      </w:tblGrid>
      <w:tr>
        <w:trPr>
          <w:trHeight w:val="240" w:hRule="atLeast"/>
          <w:cantSplit w:val="true"/>
        </w:trPr>
        <w:tc>
          <w:tcPr>
            <w:tcW w:w="3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Источники и направления 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расходов</w:t>
            </w:r>
          </w:p>
        </w:tc>
        <w:tc>
          <w:tcPr>
            <w:tcW w:w="101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Сумма расходов, тыс. рублей</w:t>
            </w:r>
          </w:p>
        </w:tc>
      </w:tr>
      <w:tr>
        <w:trPr>
          <w:trHeight w:val="600" w:hRule="atLeast"/>
          <w:cantSplit w:val="true"/>
        </w:trPr>
        <w:tc>
          <w:tcPr>
            <w:tcW w:w="390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2020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2022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2024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2025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всего</w:t>
            </w:r>
          </w:p>
        </w:tc>
      </w:tr>
      <w:tr>
        <w:trPr>
          <w:trHeight w:val="240" w:hRule="atLeast"/>
          <w:cantSplit w:val="true"/>
        </w:trPr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4579,8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4801,9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869,3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2314,9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234,9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234,9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13035,7</w:t>
            </w:r>
          </w:p>
        </w:tc>
      </w:tr>
      <w:tr>
        <w:trPr>
          <w:trHeight w:val="240" w:hRule="atLeast"/>
          <w:cantSplit w:val="true"/>
        </w:trPr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из бюджета муниципального образования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719,4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294,9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234,9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234,9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234,9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1719,0</w:t>
            </w:r>
          </w:p>
        </w:tc>
      </w:tr>
      <w:tr>
        <w:trPr>
          <w:trHeight w:val="240" w:hRule="atLeast"/>
          <w:cantSplit w:val="true"/>
        </w:trPr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31,8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1525,3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3163,8</w:t>
            </w:r>
          </w:p>
        </w:tc>
      </w:tr>
      <w:tr>
        <w:trPr>
          <w:trHeight w:val="240" w:hRule="atLeast"/>
          <w:cantSplit w:val="true"/>
        </w:trPr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3142,5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2019,7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8"/>
                <w:szCs w:val="28"/>
              </w:rPr>
              <w:t>662,0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5824,2</w:t>
            </w:r>
          </w:p>
        </w:tc>
      </w:tr>
      <w:tr>
        <w:trPr>
          <w:trHeight w:val="240" w:hRule="atLeast"/>
          <w:cantSplit w:val="true"/>
        </w:trPr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686,1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962,0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2328,7</w:t>
            </w:r>
          </w:p>
        </w:tc>
      </w:tr>
      <w:tr>
        <w:trPr>
          <w:trHeight w:val="240" w:hRule="atLeast"/>
          <w:cantSplit w:val="true"/>
        </w:trPr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240" w:hRule="atLeast"/>
          <w:cantSplit w:val="true"/>
        </w:trPr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240" w:hRule="atLeast"/>
          <w:cantSplit w:val="true"/>
        </w:trPr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из бюджета муниципального образования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240" w:hRule="atLeast"/>
          <w:cantSplit w:val="true"/>
        </w:trPr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240" w:hRule="atLeast"/>
          <w:cantSplit w:val="true"/>
        </w:trPr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240" w:hRule="atLeast"/>
          <w:cantSplit w:val="true"/>
        </w:trPr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993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0b1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qFormat/>
    <w:rsid w:val="007b6db3"/>
    <w:rPr>
      <w:rFonts w:ascii="Calibri" w:hAnsi="Calibri" w:eastAsia="Times New Roman" w:cs="Calibri"/>
      <w:lang w:eastAsia="ar-SA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585591"/>
    <w:rPr>
      <w:rFonts w:ascii="Tahoma" w:hAnsi="Tahoma" w:eastAsia="Times New Roman" w:cs="Tahoma"/>
      <w:sz w:val="16"/>
      <w:szCs w:val="16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link w:val="Style14"/>
    <w:uiPriority w:val="99"/>
    <w:rsid w:val="007b6db3"/>
    <w:pPr>
      <w:spacing w:lineRule="auto" w:line="276" w:before="0" w:after="120"/>
    </w:pPr>
    <w:rPr>
      <w:rFonts w:ascii="Calibri" w:hAnsi="Calibri" w:cs="Calibri"/>
      <w:sz w:val="22"/>
      <w:szCs w:val="22"/>
      <w:lang w:eastAsia="ar-SA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60b16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076988"/>
    <w:pPr>
      <w:widowControl/>
      <w:bidi w:val="0"/>
      <w:spacing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ConsPlusNormal" w:customStyle="1">
    <w:name w:val="ConsPlusNormal"/>
    <w:next w:val="Normal"/>
    <w:qFormat/>
    <w:rsid w:val="007b6db3"/>
    <w:pPr>
      <w:widowControl w:val="false"/>
      <w:suppressAutoHyphens w:val="true"/>
      <w:bidi w:val="0"/>
      <w:spacing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ConsPlusCell" w:customStyle="1">
    <w:name w:val="ConsPlusCell"/>
    <w:qFormat/>
    <w:rsid w:val="007b6db3"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585591"/>
    <w:pPr/>
    <w:rPr>
      <w:rFonts w:ascii="Tahoma" w:hAnsi="Tahoma" w:cs="Tahoma"/>
      <w:sz w:val="16"/>
      <w:szCs w:val="16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7b6db3"/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4A3A0-13B8-4589-BA7B-153656AA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LibreOffice/7.5.1.2$Windows_X86_64 LibreOffice_project/fcbaee479e84c6cd81291587d2ee68cba099e129</Application>
  <AppVersion>15.0000</AppVersion>
  <Pages>8</Pages>
  <Words>1508</Words>
  <Characters>8801</Characters>
  <CharactersWithSpaces>9987</CharactersWithSpaces>
  <Paragraphs>595</Paragraphs>
  <Company>UFK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2023-04-03T09:50:00Z</dcterms:created>
  <dc:creator>User UFK</dc:creator>
  <dc:description/>
  <dc:language>ru-RU</dc:language>
  <cp:lastModifiedBy/>
  <cp:lastPrinted>2023-04-03T09:46:00Z</cp:lastPrinted>
  <dcterms:modified xsi:type="dcterms:W3CDTF">2023-05-05T14:11:05Z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