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hd w:val="clear" w:color="auto" w:fill="auto"/>
        <w:spacing w:lineRule="auto" w:line="240" w:before="0" w:after="761"/>
        <w:ind w:right="80" w:hanging="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АДМИНИСТРАЦИЯ СМОЛЕНСКОГО РАЙОНА АЛТАЙСКОГО КРАЯ</w:t>
      </w:r>
    </w:p>
    <w:p>
      <w:pPr>
        <w:pStyle w:val="2"/>
        <w:shd w:val="clear" w:color="auto" w:fill="auto"/>
        <w:spacing w:lineRule="auto" w:line="240" w:before="0" w:after="761"/>
        <w:ind w:right="80" w:hanging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spacing w:lineRule="auto" w:line="240" w:before="0" w:after="642"/>
        <w:ind w:right="80" w:hanging="0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2"/>
        <w:shd w:val="clear" w:color="auto" w:fill="auto"/>
        <w:spacing w:lineRule="auto" w:line="240" w:before="0" w:after="642"/>
        <w:ind w:right="80" w:hanging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spacing w:lineRule="auto" w:line="240" w:before="0" w:after="465"/>
        <w:ind w:left="100" w:right="1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24.04.2023 № </w:t>
      </w:r>
      <w:r>
        <w:rPr>
          <w:sz w:val="28"/>
          <w:szCs w:val="28"/>
        </w:rPr>
        <w:t>344</w:t>
        <w:tab/>
      </w:r>
      <w:r>
        <w:rPr>
          <w:sz w:val="28"/>
          <w:szCs w:val="28"/>
        </w:rPr>
        <w:t xml:space="preserve">                                                                с. Смоленское</w:t>
      </w:r>
    </w:p>
    <w:p>
      <w:pPr>
        <w:pStyle w:val="2"/>
        <w:shd w:val="clear" w:color="auto" w:fill="auto"/>
        <w:spacing w:lineRule="auto" w:line="240" w:before="0" w:after="465"/>
        <w:ind w:left="100" w:right="1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spacing w:lineRule="auto" w:line="240" w:before="0" w:after="465"/>
        <w:ind w:left="100" w:right="5951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условиях приватизации объектов недвижимого муниципального имущества Смоленского района Алтайского края</w:t>
      </w:r>
    </w:p>
    <w:p>
      <w:pPr>
        <w:pStyle w:val="2"/>
        <w:shd w:val="clear" w:color="auto" w:fill="auto"/>
        <w:spacing w:lineRule="auto" w:line="240" w:before="0" w:after="465"/>
        <w:ind w:left="100" w:right="1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spacing w:lineRule="auto" w:line="240" w:before="0" w:after="0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форме», Положением о приватизации муниципального имущества, находящегося в собственности муниципального образования Смоленский район Алтайского края», утвержденным решением Смоленского районного Собрания депутатов Алтайского края от 26.02.2021 №5, Прогнозным планом приватизации объектов муниципальной собственности муниципального образования Смоленский район Алтайского края на 2023 год, утвержденным решением Смоленского районного Собрания депутатов Алтайского края от 28.10.2022 №95, Администрация Смоленского района Алтайского края ПОСТАНОВЛЯЕТ:</w:t>
      </w:r>
    </w:p>
    <w:p>
      <w:pPr>
        <w:pStyle w:val="2"/>
        <w:shd w:val="clear" w:color="auto" w:fill="auto"/>
        <w:spacing w:lineRule="auto" w:line="240" w:before="0" w:after="0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Приватизировать путем продажи на аукционе, открытом по составу участников и по форме подачи предложений о цене в электронной форме, по рыночной стоимости, определенной независимым оценщиком, следующие объекты недвижимого муниципального имущества Смоленского района Алтайского края:</w:t>
      </w:r>
    </w:p>
    <w:p>
      <w:pPr>
        <w:pStyle w:val="Normal"/>
        <w:spacing w:before="0"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Лот №1 – Административное здание, назначение: нежилое. Площадь: общая 203,9 кв.м. Количество этажей: 2. Кадастровый номер: 22:41:021234:158, адрес (местоположение): Россия, Алтайский край, Смоленский район, с. Смоленское, ул. Титова, дом 47 с земельным участком: кадастровый номер 22:41:021234:1, площадью 559 кв.м., категория земель — земли населенных пунктов, адрес (местоположение): Россия, Алтайский край, район Смоленский, с. Смоленское, ул. Титова, 47, вид разрешенного использования: под объекты культурно-бытового назначения.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1188" w:leader="none"/>
        </w:tabs>
        <w:spacing w:lineRule="auto" w:line="240" w:before="0" w:after="0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начальную цену продажи объектов недвижимого муниципального имущества Смоленского района Алтайского края, указанного в пункте 1 настоящего постановления, по: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№1: в соответствии с отчетом об оценке №007-8-НР-03.23 от 20.03.2023 г. рыночной стоимости имущества, составленным в соответствии с федеральным законодательством об оценочной деятельности, в размере 985079,00 руб. (Девятьсот восемьдесят пять тысяч семьдесят девять рублей), в том числе стоимость зданий 904583,00 руб. (в том числе НДС), стоимость земельного участка 80496,00 руб. (НДС не облагается);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сумму задатка по:</w:t>
      </w:r>
    </w:p>
    <w:p>
      <w:pPr>
        <w:pStyle w:val="2"/>
        <w:shd w:val="clear" w:color="auto" w:fill="auto"/>
        <w:spacing w:lineRule="auto" w:line="240" w:before="0" w:after="0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№1: в размере 10% в сумме 98507,90 руб. от начальной цены продажи на аукционе объекта недвижимого муниципального имущества Смоленского района Алтайского края, определенной в пункте 2 настоящего постановления;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величину повышения начальной цены («шаг аукциона») по:</w:t>
      </w:r>
    </w:p>
    <w:p>
      <w:pPr>
        <w:pStyle w:val="2"/>
        <w:shd w:val="clear" w:color="auto" w:fill="auto"/>
        <w:tabs>
          <w:tab w:val="clear" w:pos="708"/>
          <w:tab w:val="left" w:pos="0" w:leader="none"/>
        </w:tabs>
        <w:spacing w:lineRule="auto" w:line="240" w:before="0" w:after="0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Лоту №1: в размере 5% в сумме 49253,95 руб. от начальной цены продажи на аукционе объекта недвижимого муниципального имущества, определенной в пункте 2 настоящего постановлении;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903" w:leader="none"/>
        </w:tabs>
        <w:spacing w:lineRule="auto" w:line="240" w:before="0" w:after="0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земельным и имущественным отношениям Администрации Смоленского района Алтайского края (Филатова Н.В.) обеспечить организацию и проведение открытого аукциона в установленном законодательством порядке.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right="2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на официальном сайте Администрации Смоленского района Алтайского края и на официальном сайте Российской Федерации для размещения информации о проведении торгов </w:t>
      </w:r>
      <w:hyperlink r:id="rId2">
        <w:r>
          <w:rPr>
            <w:rStyle w:val="-"/>
          </w:rPr>
          <w:t>https://torgi.gov.ru/new/public</w:t>
        </w:r>
      </w:hyperlink>
      <w:r>
        <w:rPr/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>
      <w:pPr>
        <w:pStyle w:val="2"/>
        <w:numPr>
          <w:ilvl w:val="1"/>
          <w:numId w:val="1"/>
        </w:numPr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left="20" w:right="2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постановления оставляю за собой.</w:t>
      </w:r>
    </w:p>
    <w:p>
      <w:pPr>
        <w:pStyle w:val="2"/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shd w:val="clear" w:color="auto" w:fill="auto"/>
        <w:tabs>
          <w:tab w:val="clear" w:pos="708"/>
          <w:tab w:val="left" w:pos="1018" w:leader="none"/>
          <w:tab w:val="left" w:pos="1071" w:leader="none"/>
        </w:tabs>
        <w:spacing w:lineRule="auto" w:line="240" w:before="0" w:after="941"/>
        <w:ind w:right="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</w:t>
        <w:tab/>
        <w:tab/>
        <w:tab/>
        <w:t xml:space="preserve">                          Л.В. Моисеева</w:t>
      </w:r>
    </w:p>
    <w:sectPr>
      <w:type w:val="nextPage"/>
      <w:pgSz w:w="11906" w:h="16838"/>
      <w:pgMar w:left="1134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0c74"/>
    <w:pPr>
      <w:widowControl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sid w:val="00d20c74"/>
    <w:rPr>
      <w:color w:val="000080"/>
      <w:u w:val="single"/>
    </w:rPr>
  </w:style>
  <w:style w:type="character" w:styleId="Style14" w:customStyle="1">
    <w:name w:val="Основной текст_"/>
    <w:basedOn w:val="DefaultParagraphFont"/>
    <w:link w:val="2"/>
    <w:qFormat/>
    <w:rsid w:val="00d20c7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</w:rPr>
  </w:style>
  <w:style w:type="character" w:styleId="1" w:customStyle="1">
    <w:name w:val="Основной текст1"/>
    <w:basedOn w:val="Style14"/>
    <w:qFormat/>
    <w:rsid w:val="00d20c7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7"/>
      <w:szCs w:val="27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c0088"/>
    <w:rPr>
      <w:rFonts w:ascii="Tahoma" w:hAnsi="Tahoma" w:cs="Tahoma"/>
      <w:color w:val="000000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2" w:customStyle="1">
    <w:name w:val="Основной текст2"/>
    <w:basedOn w:val="Normal"/>
    <w:link w:val="Style14"/>
    <w:qFormat/>
    <w:rsid w:val="00d20c74"/>
    <w:pPr>
      <w:shd w:val="clear" w:color="auto" w:fill="FFFFFF"/>
      <w:spacing w:lineRule="exact" w:line="322" w:before="0" w:after="720"/>
      <w:jc w:val="center"/>
    </w:pPr>
    <w:rPr>
      <w:rFonts w:ascii="Times New Roman" w:hAnsi="Times New Roman" w:eastAsia="Times New Roman" w:cs="Times New Roman"/>
      <w:sz w:val="27"/>
      <w:szCs w:val="27"/>
    </w:rPr>
  </w:style>
  <w:style w:type="paragraph" w:styleId="ListParagraph">
    <w:name w:val="List Paragraph"/>
    <w:basedOn w:val="Normal"/>
    <w:uiPriority w:val="34"/>
    <w:qFormat/>
    <w:rsid w:val="00f72e2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c0088"/>
    <w:pPr/>
    <w:rPr>
      <w:rFonts w:ascii="Tahoma" w:hAnsi="Tahoma" w:cs="Tahoma"/>
      <w:sz w:val="16"/>
      <w:szCs w:val="16"/>
    </w:rPr>
  </w:style>
  <w:style w:type="paragraph" w:styleId="Style21" w:customStyle="1">
    <w:name w:val="Текст (прав. подпись)"/>
    <w:basedOn w:val="Normal"/>
    <w:next w:val="Normal"/>
    <w:qFormat/>
    <w:rsid w:val="001274da"/>
    <w:pPr>
      <w:widowControl w:val="false"/>
      <w:jc w:val="right"/>
    </w:pPr>
    <w:rPr>
      <w:rFonts w:ascii="Arial" w:hAnsi="Arial" w:eastAsia="Times New Roman" w:cs="Arial"/>
      <w:color w:val="aut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orgi.gov.ru/new/public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Application>LibreOffice/7.5.1.2$Windows_X86_64 LibreOffice_project/fcbaee479e84c6cd81291587d2ee68cba099e129</Application>
  <AppVersion>15.0000</AppVersion>
  <Pages>2</Pages>
  <Words>417</Words>
  <Characters>3109</Characters>
  <CharactersWithSpaces>3633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2016-03-14T06:14:00Z</dcterms:created>
  <dc:creator>Filatova</dc:creator>
  <dc:description/>
  <dc:language>ru-RU</dc:language>
  <cp:lastModifiedBy/>
  <cp:lastPrinted>2023-04-25T08:18:00Z</cp:lastPrinted>
  <dcterms:modified xsi:type="dcterms:W3CDTF">2023-04-26T14:51:27Z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