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5"/>
          <w:szCs w:val="25"/>
        </w:rPr>
        <w:t>13.06.2023</w:t>
      </w:r>
      <w:r>
        <w:rPr>
          <w:sz w:val="25"/>
          <w:szCs w:val="25"/>
        </w:rPr>
        <w:t xml:space="preserve">  №  </w:t>
      </w:r>
      <w:r>
        <w:rPr>
          <w:sz w:val="25"/>
          <w:szCs w:val="25"/>
        </w:rPr>
        <w:t>499</w:t>
      </w:r>
      <w:r>
        <w:rPr>
          <w:sz w:val="28"/>
          <w:szCs w:val="28"/>
        </w:rPr>
        <w:tab/>
        <w:t xml:space="preserve">              </w:t>
        <w:tab/>
        <w:t xml:space="preserve">                                                  с.Смоленское</w:t>
      </w:r>
    </w:p>
    <w:p>
      <w:pPr>
        <w:pStyle w:val="Normal"/>
        <w:tabs>
          <w:tab w:val="clear" w:pos="708"/>
          <w:tab w:val="left" w:pos="456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48"/>
        <w:gridCol w:w="5067"/>
      </w:tblGrid>
      <w:tr>
        <w:trPr/>
        <w:tc>
          <w:tcPr>
            <w:tcW w:w="454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муници</w:t>
              <w:softHyphen/>
              <w:t>паль</w:t>
              <w:softHyphen/>
              <w:t>ных услуг, предоставляемых Админи</w:t>
              <w:softHyphen/>
              <w:t>страцией Смоленского рай</w:t>
              <w:softHyphen/>
              <w:t>она Алтай</w:t>
              <w:softHyphen/>
              <w:t>ского края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ПОСТАНОВЛЯЮ: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муниципальных услуг, предоставляемых Администрацией Смоленского района Алтайского края (Приложение 1).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муниципальных услуг, предоставляемых Управлением по культуре, спорту и молодёжной политике Смоленского района Алтайского края (Приложение 2).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муниципальных услуг, предоставляемых Комитетом по образованию Смоленского района Алтайского края (Приложение 3).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Смоленского района Алтайского края от 25.05.2022 № 423 «Об утверждении перечня муници</w:t>
        <w:softHyphen/>
        <w:t>паль</w:t>
        <w:softHyphen/>
        <w:t>ных услуг, предоставляемых Админи</w:t>
        <w:softHyphen/>
        <w:t>страцией Смоленского рай</w:t>
        <w:softHyphen/>
        <w:t>она Алтай</w:t>
        <w:softHyphen/>
        <w:t>ского края» признать утратившим силу.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путём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                                  </w:t>
        <w:tab/>
        <w:tab/>
        <w:tab/>
        <w:tab/>
        <w:t>Л.В. Моисеева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20" w:leader="none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pStyle w:val="Normal"/>
        <w:tabs>
          <w:tab w:val="clear" w:pos="708"/>
          <w:tab w:val="left" w:pos="5820" w:leader="none"/>
        </w:tabs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rPr>
          <w:sz w:val="25"/>
          <w:szCs w:val="25"/>
        </w:rPr>
      </w:pPr>
      <w:r>
        <w:rPr>
          <w:sz w:val="25"/>
          <w:szCs w:val="25"/>
        </w:rPr>
        <w:tab/>
        <w:t>Приложение 1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к постановлению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Администрации Смоленского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 xml:space="preserve">района от 13.06.2023 № </w:t>
      </w:r>
      <w:r>
        <w:rPr>
          <w:sz w:val="25"/>
          <w:szCs w:val="25"/>
        </w:rPr>
        <w:t>499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</w:t>
      </w:r>
      <w:r>
        <w:rPr>
          <w:sz w:val="25"/>
          <w:szCs w:val="25"/>
        </w:rPr>
        <w:tab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  <w:t>ПЕРЕЧЕНЬ</w:t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3" w:hanging="0"/>
        <w:rPr/>
      </w:pPr>
      <w:r>
        <w:rPr/>
        <w:t xml:space="preserve">муниципальных услуг, предоставляемых </w:t>
      </w:r>
    </w:p>
    <w:p>
      <w:pPr>
        <w:pStyle w:val="11"/>
        <w:keepNext w:val="true"/>
        <w:keepLines/>
        <w:shd w:val="clear" w:color="auto" w:fill="auto"/>
        <w:spacing w:lineRule="exact" w:line="322" w:before="0" w:after="237"/>
        <w:ind w:left="20" w:hanging="0"/>
        <w:rPr/>
      </w:pPr>
      <w:bookmarkStart w:id="0" w:name="bookmark3"/>
      <w:r>
        <w:rPr/>
        <w:t>Администрацией Смоленского района Алтайского края</w:t>
      </w:r>
      <w:bookmarkEnd w:id="0"/>
    </w:p>
    <w:p>
      <w:pPr>
        <w:pStyle w:val="Style17"/>
        <w:shd w:val="clear" w:color="auto" w:fill="auto"/>
        <w:spacing w:lineRule="exact" w:line="250" w:before="0" w:after="199"/>
        <w:ind w:left="20" w:hanging="0"/>
        <w:jc w:val="center"/>
        <w:rPr/>
      </w:pPr>
      <w:r>
        <w:rPr/>
      </w:r>
    </w:p>
    <w:p>
      <w:pPr>
        <w:pStyle w:val="Style17"/>
        <w:shd w:val="clear" w:color="auto" w:fill="auto"/>
        <w:spacing w:lineRule="exact" w:line="250" w:before="0" w:after="0"/>
        <w:jc w:val="center"/>
        <w:rPr/>
      </w:pPr>
      <w:r>
        <w:rPr/>
      </w:r>
    </w:p>
    <w:p>
      <w:pPr>
        <w:pStyle w:val="Style17"/>
        <w:shd w:val="clear" w:color="auto" w:fill="auto"/>
        <w:spacing w:lineRule="exact" w:line="250" w:before="0" w:after="194"/>
        <w:jc w:val="center"/>
        <w:rPr/>
      </w:pPr>
      <w:r>
        <w:rPr/>
        <w:t>Архитектура и строительство</w:t>
      </w:r>
    </w:p>
    <w:p>
      <w:pPr>
        <w:pStyle w:val="Normal"/>
        <w:numPr>
          <w:ilvl w:val="0"/>
          <w:numId w:val="2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строительство.</w:t>
      </w:r>
    </w:p>
    <w:p>
      <w:pPr>
        <w:pStyle w:val="Normal"/>
        <w:numPr>
          <w:ilvl w:val="0"/>
          <w:numId w:val="2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Выдача разрешения на ввод объекта в эксплуатацию.</w:t>
      </w:r>
    </w:p>
    <w:p>
      <w:pPr>
        <w:pStyle w:val="Normal"/>
        <w:numPr>
          <w:ilvl w:val="0"/>
          <w:numId w:val="2"/>
        </w:numPr>
        <w:spacing w:before="0" w:after="60"/>
        <w:jc w:val="both"/>
        <w:rPr>
          <w:sz w:val="25"/>
          <w:szCs w:val="25"/>
        </w:rPr>
      </w:pPr>
      <w:r>
        <w:rPr>
          <w:sz w:val="25"/>
          <w:szCs w:val="25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>
      <w:pPr>
        <w:pStyle w:val="Normal"/>
        <w:numPr>
          <w:ilvl w:val="0"/>
          <w:numId w:val="2"/>
        </w:numPr>
        <w:spacing w:before="0" w:after="60"/>
        <w:ind w:left="357" w:hanging="357"/>
        <w:rPr>
          <w:sz w:val="25"/>
          <w:szCs w:val="25"/>
        </w:rPr>
      </w:pPr>
      <w:r>
        <w:rPr>
          <w:sz w:val="25"/>
          <w:szCs w:val="25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2"/>
        </w:numPr>
        <w:spacing w:before="0" w:after="60"/>
        <w:ind w:left="357" w:hanging="357"/>
        <w:rPr>
          <w:sz w:val="25"/>
          <w:szCs w:val="25"/>
        </w:rPr>
      </w:pPr>
      <w:r>
        <w:rPr>
          <w:sz w:val="25"/>
          <w:szCs w:val="25"/>
        </w:rPr>
        <w:t>Выдача градостроительного плана земельного участка.</w:t>
      </w:r>
    </w:p>
    <w:p>
      <w:pPr>
        <w:pStyle w:val="Normal"/>
        <w:numPr>
          <w:ilvl w:val="0"/>
          <w:numId w:val="2"/>
        </w:numPr>
        <w:spacing w:before="0" w:after="60"/>
        <w:jc w:val="both"/>
        <w:rPr>
          <w:sz w:val="25"/>
          <w:szCs w:val="25"/>
        </w:rPr>
      </w:pPr>
      <w:r>
        <w:rPr>
          <w:sz w:val="25"/>
          <w:szCs w:val="25"/>
        </w:rPr>
        <w:t>Признание садового дома жилым домом и жилого дома садовым домом.</w:t>
      </w:r>
    </w:p>
    <w:p>
      <w:pPr>
        <w:pStyle w:val="Normal"/>
        <w:numPr>
          <w:ilvl w:val="0"/>
          <w:numId w:val="2"/>
        </w:numPr>
        <w:spacing w:before="0" w:after="60"/>
        <w:jc w:val="both"/>
        <w:rPr>
          <w:sz w:val="25"/>
          <w:szCs w:val="25"/>
        </w:rPr>
      </w:pPr>
      <w:r>
        <w:rPr>
          <w:sz w:val="25"/>
          <w:szCs w:val="25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>
      <w:pPr>
        <w:pStyle w:val="Normal"/>
        <w:numPr>
          <w:ilvl w:val="0"/>
          <w:numId w:val="2"/>
        </w:numPr>
        <w:spacing w:before="0" w:after="60"/>
        <w:jc w:val="both"/>
        <w:rPr>
          <w:sz w:val="25"/>
          <w:szCs w:val="25"/>
        </w:rPr>
      </w:pPr>
      <w:r>
        <w:rPr>
          <w:sz w:val="25"/>
          <w:szCs w:val="25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>
      <w:pPr>
        <w:pStyle w:val="Normal"/>
        <w:numPr>
          <w:ilvl w:val="0"/>
          <w:numId w:val="2"/>
        </w:numPr>
        <w:spacing w:before="0" w:after="60"/>
        <w:jc w:val="both"/>
        <w:rPr>
          <w:sz w:val="25"/>
          <w:szCs w:val="25"/>
        </w:rPr>
      </w:pPr>
      <w:r>
        <w:rPr>
          <w:sz w:val="25"/>
          <w:szCs w:val="25"/>
        </w:rPr>
        <w:t>Постановка на учет граждан в качестве нуждающихся в жилых помещениях, предоставляемых по договорам социального найма.</w:t>
      </w:r>
    </w:p>
    <w:p>
      <w:pPr>
        <w:pStyle w:val="Normal"/>
        <w:numPr>
          <w:ilvl w:val="0"/>
          <w:numId w:val="2"/>
        </w:numPr>
        <w:spacing w:before="0" w:after="60"/>
        <w:jc w:val="both"/>
        <w:rPr>
          <w:sz w:val="25"/>
          <w:szCs w:val="25"/>
        </w:rPr>
      </w:pPr>
      <w:r>
        <w:rPr>
          <w:sz w:val="25"/>
          <w:szCs w:val="25"/>
        </w:rPr>
        <w:t>Перевод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2"/>
        </w:numPr>
        <w:spacing w:before="0" w:after="60"/>
        <w:jc w:val="both"/>
        <w:rPr>
          <w:sz w:val="25"/>
          <w:szCs w:val="25"/>
        </w:rPr>
      </w:pPr>
      <w:r>
        <w:rPr>
          <w:sz w:val="25"/>
          <w:szCs w:val="25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>
      <w:pPr>
        <w:pStyle w:val="Normal"/>
        <w:numPr>
          <w:ilvl w:val="0"/>
          <w:numId w:val="2"/>
        </w:numPr>
        <w:spacing w:before="0" w:after="60"/>
        <w:jc w:val="both"/>
        <w:rPr/>
      </w:pPr>
      <w:r>
        <w:rPr>
          <w:sz w:val="25"/>
          <w:szCs w:val="25"/>
        </w:rPr>
        <w:t>Прием заявлений и выдача документов о согласовании переустройства и (или) перепланировки помещения в многоквартирном доме.</w:t>
      </w:r>
    </w:p>
    <w:p>
      <w:pPr>
        <w:pStyle w:val="Normal"/>
        <w:numPr>
          <w:ilvl w:val="0"/>
          <w:numId w:val="2"/>
        </w:numPr>
        <w:spacing w:before="0" w:after="60"/>
        <w:jc w:val="both"/>
        <w:rPr/>
      </w:pPr>
      <w:r>
        <w:rPr>
          <w:sz w:val="25"/>
          <w:szCs w:val="25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Normal"/>
        <w:numPr>
          <w:ilvl w:val="0"/>
          <w:numId w:val="2"/>
        </w:numPr>
        <w:spacing w:before="0" w:after="60"/>
        <w:jc w:val="both"/>
        <w:rPr/>
      </w:pPr>
      <w:r>
        <w:rPr>
          <w:sz w:val="25"/>
          <w:szCs w:val="25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территории).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Style17"/>
        <w:shd w:val="clear" w:color="auto" w:fill="auto"/>
        <w:spacing w:lineRule="exact" w:line="250" w:before="0" w:after="199"/>
        <w:jc w:val="center"/>
        <w:rPr/>
      </w:pPr>
      <w:r>
        <w:rPr/>
        <w:t>Земельные и имущественные отношения</w:t>
      </w:r>
    </w:p>
    <w:p>
      <w:pPr>
        <w:pStyle w:val="Normal"/>
        <w:numPr>
          <w:ilvl w:val="0"/>
          <w:numId w:val="1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Утверждение схемы расположения земельного участка или земельных участков на кадастровом плане территории.</w:t>
      </w:r>
    </w:p>
    <w:p>
      <w:pPr>
        <w:pStyle w:val="Normal"/>
        <w:numPr>
          <w:ilvl w:val="0"/>
          <w:numId w:val="1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kern w:val="2"/>
          <w:sz w:val="25"/>
          <w:szCs w:val="25"/>
          <w:lang w:eastAsia="en-US"/>
        </w:rPr>
        <w:t>Прием заявлений и постановка на учет граждан, имеющих право на бесплатное предоставление земельного участка для индивидуального жилищного строительства и ведения личного подсобного хозяйства.</w:t>
      </w:r>
    </w:p>
    <w:p>
      <w:pPr>
        <w:pStyle w:val="Normal"/>
        <w:numPr>
          <w:ilvl w:val="0"/>
          <w:numId w:val="1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торгов.</w:t>
      </w:r>
    </w:p>
    <w:p>
      <w:pPr>
        <w:pStyle w:val="Normal"/>
        <w:spacing w:before="0" w:after="60"/>
        <w:ind w:left="357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Style17"/>
        <w:shd w:val="clear" w:color="auto" w:fill="auto"/>
        <w:spacing w:lineRule="exact" w:line="250" w:before="0" w:after="190"/>
        <w:ind w:left="4080" w:hanging="0"/>
        <w:jc w:val="both"/>
        <w:rPr/>
      </w:pPr>
      <w:r>
        <w:rPr/>
        <w:t>Архивный фонд</w:t>
      </w:r>
    </w:p>
    <w:p>
      <w:pPr>
        <w:pStyle w:val="Normal"/>
        <w:numPr>
          <w:ilvl w:val="0"/>
          <w:numId w:val="4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Информационное обеспечение граждан и юридических лиц на основе документов Архивного фонда Российской Федерации и других архивных документов.</w:t>
      </w:r>
    </w:p>
    <w:p>
      <w:pPr>
        <w:pStyle w:val="Normal"/>
        <w:numPr>
          <w:ilvl w:val="0"/>
          <w:numId w:val="4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Организация исполнения запросов российских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Приложение 2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к постановлению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Администрации Смоленского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 xml:space="preserve">района от 13.06.2023 № </w:t>
      </w:r>
      <w:r>
        <w:rPr>
          <w:sz w:val="25"/>
          <w:szCs w:val="25"/>
        </w:rPr>
        <w:t>499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</w:t>
      </w:r>
      <w:r>
        <w:rPr>
          <w:sz w:val="25"/>
          <w:szCs w:val="25"/>
        </w:rPr>
        <w:tab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  <w:t>ПЕРЕЧЕНЬ</w:t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3" w:hanging="0"/>
        <w:rPr/>
      </w:pPr>
      <w:r>
        <w:rPr/>
        <w:t>муниципальных услуг, предоставляемых Управлением по культуре, спорту и молодёжной политике Смоленского района Алтайского края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Предоставление муниципальной услуги по созданию и показу концертных программ, методическому обеспечению культурно-досуговой деятельности и развития самодеятельного народного творчества на территории Смоленского  района.</w:t>
      </w:r>
    </w:p>
    <w:p>
      <w:pPr>
        <w:pStyle w:val="Normal"/>
        <w:numPr>
          <w:ilvl w:val="0"/>
          <w:numId w:val="3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Проведение физкультурных и спортивных мероприятий для детей, подростков и взрослого населения по месту жительства.</w:t>
      </w:r>
    </w:p>
    <w:p>
      <w:pPr>
        <w:pStyle w:val="Normal"/>
        <w:numPr>
          <w:ilvl w:val="0"/>
          <w:numId w:val="3"/>
        </w:numPr>
        <w:spacing w:before="0" w:after="60"/>
        <w:ind w:left="357" w:hanging="357"/>
        <w:jc w:val="both"/>
        <w:rPr>
          <w:sz w:val="25"/>
          <w:szCs w:val="25"/>
        </w:rPr>
      </w:pPr>
      <w:r>
        <w:rPr>
          <w:sz w:val="25"/>
          <w:szCs w:val="25"/>
        </w:rPr>
        <w:t>Спортивная подготовка по видам спорта.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Приложение 3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к постановлению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>Администрации Смоленского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ab/>
        <w:t xml:space="preserve">района от 13.06.2023 № </w:t>
      </w:r>
      <w:r>
        <w:rPr>
          <w:sz w:val="25"/>
          <w:szCs w:val="25"/>
        </w:rPr>
        <w:t>499</w:t>
      </w:r>
    </w:p>
    <w:p>
      <w:pPr>
        <w:pStyle w:val="Normal"/>
        <w:tabs>
          <w:tab w:val="clear" w:pos="708"/>
          <w:tab w:val="left" w:pos="5820" w:leader="none"/>
        </w:tabs>
        <w:ind w:left="705" w:hanging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</w:t>
      </w:r>
      <w:r>
        <w:rPr>
          <w:sz w:val="25"/>
          <w:szCs w:val="25"/>
        </w:rPr>
        <w:tab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  <w:t>ПЕРЕЧЕНЬ</w:t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3" w:hanging="0"/>
        <w:rPr/>
      </w:pPr>
      <w:r>
        <w:rPr/>
        <w:t>муниципальных услуг, предоставляемых Комитетом по образованию Смоленского района Алтайского края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Style17"/>
        <w:numPr>
          <w:ilvl w:val="0"/>
          <w:numId w:val="5"/>
        </w:numPr>
        <w:shd w:val="clear" w:color="auto" w:fill="auto"/>
        <w:tabs>
          <w:tab w:val="clear" w:pos="708"/>
          <w:tab w:val="left" w:pos="360" w:leader="none"/>
          <w:tab w:val="left" w:pos="960" w:leader="none"/>
        </w:tabs>
        <w:spacing w:lineRule="exact" w:line="298" w:before="0" w:after="60"/>
        <w:ind w:left="358" w:hanging="318"/>
        <w:jc w:val="both"/>
        <w:rPr/>
      </w:pPr>
      <w:r>
        <w:rPr/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образования.</w:t>
      </w:r>
    </w:p>
    <w:p>
      <w:pPr>
        <w:pStyle w:val="Style17"/>
        <w:numPr>
          <w:ilvl w:val="0"/>
          <w:numId w:val="5"/>
        </w:numPr>
        <w:shd w:val="clear" w:color="auto" w:fill="auto"/>
        <w:tabs>
          <w:tab w:val="clear" w:pos="708"/>
          <w:tab w:val="left" w:pos="360" w:leader="none"/>
          <w:tab w:val="left" w:pos="960" w:leader="none"/>
        </w:tabs>
        <w:spacing w:lineRule="exact" w:line="298" w:before="0" w:after="60"/>
        <w:ind w:left="358" w:hanging="318"/>
        <w:jc w:val="both"/>
        <w:rPr/>
      </w:pPr>
      <w:r>
        <w:rPr>
          <w:szCs w:val="24"/>
        </w:rPr>
        <w:t>Предоставление информации об образовательных 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/>
        <w:t>.</w:t>
      </w:r>
    </w:p>
    <w:p>
      <w:pPr>
        <w:pStyle w:val="Style17"/>
        <w:numPr>
          <w:ilvl w:val="0"/>
          <w:numId w:val="5"/>
        </w:numPr>
        <w:shd w:val="clear" w:color="auto" w:fill="auto"/>
        <w:tabs>
          <w:tab w:val="clear" w:pos="708"/>
          <w:tab w:val="left" w:pos="360" w:leader="none"/>
          <w:tab w:val="left" w:pos="960" w:leader="none"/>
        </w:tabs>
        <w:spacing w:lineRule="exact" w:line="298" w:before="0" w:after="60"/>
        <w:ind w:left="358" w:hanging="318"/>
        <w:jc w:val="both"/>
        <w:rPr/>
      </w:pPr>
      <w:r>
        <w:rPr/>
        <w:t>Назначение выплаты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11"/>
        <w:keepNext w:val="true"/>
        <w:keepLines/>
        <w:shd w:val="clear" w:color="auto" w:fill="auto"/>
        <w:spacing w:lineRule="exact" w:line="322" w:before="0" w:after="0"/>
        <w:ind w:left="20" w:hanging="0"/>
        <w:rPr/>
      </w:pPr>
      <w:r>
        <w:rPr/>
        <w:t>ПЕРЕЧЕНЬ</w:t>
      </w:r>
    </w:p>
    <w:p>
      <w:pPr>
        <w:pStyle w:val="Normal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услуг, предоставляемых Комитетом по образованию Смоленского района Алтайского края на основании переданных органам местного самоуправления Алтайского края отдельных государственных полномочий</w:t>
      </w:r>
    </w:p>
    <w:p>
      <w:pPr>
        <w:pStyle w:val="Normal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Style17"/>
        <w:numPr>
          <w:ilvl w:val="0"/>
          <w:numId w:val="7"/>
        </w:numPr>
        <w:shd w:val="clear" w:color="auto" w:fill="auto"/>
        <w:tabs>
          <w:tab w:val="clear" w:pos="708"/>
          <w:tab w:val="left" w:pos="360" w:leader="none"/>
        </w:tabs>
        <w:spacing w:lineRule="exact" w:line="298" w:before="0" w:after="60"/>
        <w:jc w:val="both"/>
        <w:rPr/>
      </w:pPr>
      <w:r>
        <w:rPr>
          <w:szCs w:val="24"/>
        </w:rPr>
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</w:r>
      <w:r>
        <w:rPr/>
        <w:t>.</w:t>
      </w:r>
    </w:p>
    <w:p>
      <w:pPr>
        <w:pStyle w:val="Style17"/>
        <w:numPr>
          <w:ilvl w:val="0"/>
          <w:numId w:val="7"/>
        </w:numPr>
        <w:shd w:val="clear" w:color="auto" w:fill="auto"/>
        <w:tabs>
          <w:tab w:val="clear" w:pos="708"/>
          <w:tab w:val="left" w:pos="360" w:leader="none"/>
        </w:tabs>
        <w:spacing w:lineRule="exact" w:line="298" w:before="0" w:after="60"/>
        <w:jc w:val="both"/>
        <w:rPr/>
      </w:pPr>
      <w:r>
        <w:rPr/>
        <w:t>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Федерации.</w:t>
      </w:r>
    </w:p>
    <w:p>
      <w:pPr>
        <w:pStyle w:val="Style17"/>
        <w:numPr>
          <w:ilvl w:val="0"/>
          <w:numId w:val="7"/>
        </w:numPr>
        <w:shd w:val="clear" w:color="auto" w:fill="auto"/>
        <w:tabs>
          <w:tab w:val="clear" w:pos="708"/>
          <w:tab w:val="left" w:pos="360" w:leader="none"/>
        </w:tabs>
        <w:spacing w:lineRule="exact" w:line="298" w:before="0" w:after="60"/>
        <w:jc w:val="both"/>
        <w:rPr/>
      </w:pPr>
      <w:r>
        <w:rPr/>
        <w:t>Выдача заключения о возможности граждан быть усыновителями.</w:t>
      </w:r>
    </w:p>
    <w:p>
      <w:pPr>
        <w:pStyle w:val="Style17"/>
        <w:numPr>
          <w:ilvl w:val="0"/>
          <w:numId w:val="7"/>
        </w:numPr>
        <w:shd w:val="clear" w:color="auto" w:fill="auto"/>
        <w:tabs>
          <w:tab w:val="clear" w:pos="708"/>
          <w:tab w:val="left" w:pos="360" w:leader="none"/>
        </w:tabs>
        <w:spacing w:lineRule="exact" w:line="298" w:before="0" w:after="60"/>
        <w:jc w:val="both"/>
        <w:rPr/>
      </w:pPr>
      <w:r>
        <w:rPr/>
        <w:t>Выдача разрешения на раздельное проживание попечителей и их несовершеннолетних подопечных, достигших возраста шестнадцати лет.</w:t>
      </w:r>
    </w:p>
    <w:p>
      <w:pPr>
        <w:pStyle w:val="Style17"/>
        <w:numPr>
          <w:ilvl w:val="0"/>
          <w:numId w:val="7"/>
        </w:numPr>
        <w:shd w:val="clear" w:color="auto" w:fill="auto"/>
        <w:tabs>
          <w:tab w:val="clear" w:pos="708"/>
          <w:tab w:val="left" w:pos="360" w:leader="none"/>
        </w:tabs>
        <w:spacing w:lineRule="exact" w:line="298" w:before="0" w:after="60"/>
        <w:jc w:val="both"/>
        <w:rPr/>
      </w:pPr>
      <w:r>
        <w:rPr/>
        <w:t>Заключение договора с приемными родителями о передаче ребенка (детей) на воспитание в приемную семью.</w:t>
      </w:r>
    </w:p>
    <w:p>
      <w:pPr>
        <w:pStyle w:val="Style17"/>
        <w:numPr>
          <w:ilvl w:val="0"/>
          <w:numId w:val="7"/>
        </w:numPr>
        <w:shd w:val="clear" w:color="auto" w:fill="auto"/>
        <w:tabs>
          <w:tab w:val="clear" w:pos="708"/>
          <w:tab w:val="left" w:pos="360" w:leader="none"/>
        </w:tabs>
        <w:spacing w:lineRule="exact" w:line="298" w:before="0" w:after="60"/>
        <w:jc w:val="both"/>
        <w:rPr/>
      </w:pPr>
      <w:r>
        <w:rPr/>
        <w:t>Назначение выплаты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образования.</w:t>
      </w:r>
    </w:p>
    <w:p>
      <w:pPr>
        <w:pStyle w:val="Normal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rPr>
          <w:b/>
          <w:bCs/>
          <w:sz w:val="27"/>
          <w:szCs w:val="27"/>
        </w:rPr>
      </w:pPr>
      <w:r>
        <w:rPr/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f4e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501985"/>
    <w:rPr>
      <w:sz w:val="21"/>
      <w:szCs w:val="21"/>
      <w:lang w:bidi="ar-SA"/>
    </w:rPr>
  </w:style>
  <w:style w:type="character" w:styleId="1" w:customStyle="1">
    <w:name w:val="Заголовок №1_"/>
    <w:basedOn w:val="DefaultParagraphFont"/>
    <w:link w:val="11"/>
    <w:qFormat/>
    <w:rsid w:val="00501985"/>
    <w:rPr>
      <w:b/>
      <w:bCs/>
      <w:sz w:val="27"/>
      <w:szCs w:val="27"/>
      <w:lang w:bidi="ar-SA"/>
    </w:rPr>
  </w:style>
  <w:style w:type="character" w:styleId="Style15" w:customStyle="1">
    <w:name w:val="Основной текст Знак"/>
    <w:basedOn w:val="DefaultParagraphFont"/>
    <w:qFormat/>
    <w:rsid w:val="00501985"/>
    <w:rPr>
      <w:sz w:val="25"/>
      <w:szCs w:val="25"/>
      <w:lang w:bidi="ar-SA"/>
    </w:rPr>
  </w:style>
  <w:style w:type="character" w:styleId="3" w:customStyle="1">
    <w:name w:val="Основной текст (3)_"/>
    <w:basedOn w:val="DefaultParagraphFont"/>
    <w:link w:val="31"/>
    <w:qFormat/>
    <w:rsid w:val="00501985"/>
    <w:rPr>
      <w:sz w:val="21"/>
      <w:szCs w:val="21"/>
      <w:lang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5"/>
    <w:rsid w:val="00501985"/>
    <w:pPr>
      <w:shd w:val="clear" w:color="auto" w:fill="FFFFFF"/>
      <w:spacing w:lineRule="atLeast" w:line="240" w:before="600" w:after="360"/>
    </w:pPr>
    <w:rPr>
      <w:sz w:val="25"/>
      <w:szCs w:val="25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Footnote Text"/>
    <w:basedOn w:val="Normal"/>
    <w:link w:val="Style14"/>
    <w:rsid w:val="00501985"/>
    <w:pPr>
      <w:shd w:val="clear" w:color="auto" w:fill="FFFFFF"/>
      <w:spacing w:lineRule="exact" w:line="254"/>
      <w:jc w:val="both"/>
    </w:pPr>
    <w:rPr>
      <w:sz w:val="21"/>
      <w:szCs w:val="21"/>
    </w:rPr>
  </w:style>
  <w:style w:type="paragraph" w:styleId="11" w:customStyle="1">
    <w:name w:val="Заголовок №1"/>
    <w:basedOn w:val="Normal"/>
    <w:link w:val="1"/>
    <w:qFormat/>
    <w:rsid w:val="00501985"/>
    <w:pPr>
      <w:shd w:val="clear" w:color="auto" w:fill="FFFFFF"/>
      <w:spacing w:lineRule="atLeast" w:line="240" w:before="480" w:after="600"/>
      <w:jc w:val="center"/>
      <w:outlineLvl w:val="0"/>
    </w:pPr>
    <w:rPr>
      <w:b/>
      <w:bCs/>
      <w:sz w:val="27"/>
      <w:szCs w:val="27"/>
    </w:rPr>
  </w:style>
  <w:style w:type="paragraph" w:styleId="31" w:customStyle="1">
    <w:name w:val="Основной текст (3)"/>
    <w:basedOn w:val="Normal"/>
    <w:link w:val="3"/>
    <w:qFormat/>
    <w:rsid w:val="00501985"/>
    <w:pPr>
      <w:shd w:val="clear" w:color="auto" w:fill="FFFFFF"/>
      <w:spacing w:lineRule="atLeast" w:line="240" w:before="360" w:after="480"/>
      <w:jc w:val="center"/>
    </w:pPr>
    <w:rPr>
      <w:sz w:val="21"/>
      <w:szCs w:val="21"/>
    </w:rPr>
  </w:style>
  <w:style w:type="paragraph" w:styleId="Style22" w:customStyle="1">
    <w:name w:val="Основной шрифт абзаца Знак Знак Знак"/>
    <w:basedOn w:val="Normal"/>
    <w:qFormat/>
    <w:rsid w:val="00a51646"/>
    <w:pPr>
      <w:spacing w:lineRule="exact" w:line="240" w:before="0" w:after="160"/>
    </w:pPr>
    <w:rPr>
      <w:rFonts w:ascii="Verdana" w:hAnsi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50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E6EE-5926-4853-BC98-1F90CD25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LibreOffice/7.5.3.2$Windows_X86_64 LibreOffice_project/9f56dff12ba03b9acd7730a5a481eea045e468f3</Application>
  <AppVersion>15.0000</AppVersion>
  <Pages>5</Pages>
  <Words>793</Words>
  <Characters>6063</Characters>
  <CharactersWithSpaces>7042</CharactersWithSpaces>
  <Paragraphs>76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2020-08-11T01:44:00Z</dcterms:created>
  <dc:creator>user</dc:creator>
  <dc:description/>
  <dc:language>ru-RU</dc:language>
  <cp:lastModifiedBy/>
  <dcterms:modified xsi:type="dcterms:W3CDTF">2023-06-15T12:37:23Z</dcterms:modified>
  <cp:revision>37</cp:revision>
  <dc:subject/>
  <dc:title>ПЕРЕЧЕНЬ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