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22AAB" w:rsidP="004B5021">
      <w:pPr>
        <w:rPr>
          <w:szCs w:val="28"/>
        </w:rPr>
      </w:pPr>
      <w:r>
        <w:rPr>
          <w:szCs w:val="28"/>
        </w:rPr>
        <w:t>25.08.2023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D065C6">
        <w:rPr>
          <w:szCs w:val="28"/>
        </w:rPr>
        <w:t xml:space="preserve">               </w:t>
      </w:r>
      <w:r w:rsidR="00BF4E0E">
        <w:rPr>
          <w:szCs w:val="28"/>
        </w:rPr>
        <w:t xml:space="preserve">         </w:t>
      </w:r>
      <w:r>
        <w:rPr>
          <w:szCs w:val="28"/>
        </w:rPr>
        <w:t xml:space="preserve">                       № 48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196" w:rsidRDefault="00302BCF" w:rsidP="0069135E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 готовности </w:t>
            </w:r>
            <w:r w:rsidR="00B85196">
              <w:rPr>
                <w:szCs w:val="28"/>
                <w:shd w:val="clear" w:color="auto" w:fill="FFFFFF"/>
              </w:rPr>
              <w:t>образовательных учре</w:t>
            </w:r>
            <w:r w:rsidR="00B85196">
              <w:rPr>
                <w:szCs w:val="28"/>
                <w:shd w:val="clear" w:color="auto" w:fill="FFFFFF"/>
              </w:rPr>
              <w:t>ж</w:t>
            </w:r>
            <w:r>
              <w:rPr>
                <w:szCs w:val="28"/>
                <w:shd w:val="clear" w:color="auto" w:fill="FFFFFF"/>
              </w:rPr>
              <w:t xml:space="preserve">дений района </w:t>
            </w:r>
            <w:r w:rsidR="00B85196">
              <w:rPr>
                <w:szCs w:val="28"/>
                <w:shd w:val="clear" w:color="auto" w:fill="FFFFFF"/>
              </w:rPr>
              <w:t>к новому учебному году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Заслушав информацию председателя Комитета по образованию Смолен</w:t>
      </w:r>
      <w:r>
        <w:rPr>
          <w:szCs w:val="28"/>
        </w:rPr>
        <w:softHyphen/>
        <w:t xml:space="preserve">ского района 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</w:t>
      </w:r>
      <w:r>
        <w:rPr>
          <w:szCs w:val="28"/>
          <w:shd w:val="clear" w:color="auto" w:fill="FFFFFF"/>
        </w:rPr>
        <w:t>ь</w:t>
      </w:r>
      <w:r>
        <w:rPr>
          <w:szCs w:val="28"/>
          <w:shd w:val="clear" w:color="auto" w:fill="FFFFFF"/>
        </w:rPr>
        <w:t>ных учреждений района к новому учебному году</w:t>
      </w:r>
      <w:r>
        <w:rPr>
          <w:szCs w:val="28"/>
        </w:rPr>
        <w:t>, районное Собрание депут</w:t>
      </w:r>
      <w:r>
        <w:rPr>
          <w:szCs w:val="28"/>
        </w:rPr>
        <w:t>а</w:t>
      </w:r>
      <w:r>
        <w:rPr>
          <w:szCs w:val="28"/>
        </w:rPr>
        <w:t xml:space="preserve">тов  РЕШИЛО: </w:t>
      </w: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1. Информацию председателя Комитета по образованию Смоленского ра</w:t>
      </w:r>
      <w:r>
        <w:rPr>
          <w:szCs w:val="28"/>
        </w:rPr>
        <w:t>й</w:t>
      </w:r>
      <w:r>
        <w:rPr>
          <w:szCs w:val="28"/>
        </w:rPr>
        <w:t xml:space="preserve">она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образовательных учре</w:t>
      </w:r>
      <w:r>
        <w:rPr>
          <w:szCs w:val="28"/>
          <w:shd w:val="clear" w:color="auto" w:fill="FFFFFF"/>
        </w:rPr>
        <w:t>ж</w:t>
      </w:r>
      <w:r>
        <w:rPr>
          <w:szCs w:val="28"/>
          <w:shd w:val="clear" w:color="auto" w:fill="FFFFFF"/>
        </w:rPr>
        <w:t>дений района к новому учебному году</w:t>
      </w:r>
      <w:r>
        <w:rPr>
          <w:szCs w:val="28"/>
        </w:rPr>
        <w:t xml:space="preserve"> принять к сведению (прилагается).</w:t>
      </w:r>
    </w:p>
    <w:p w:rsidR="009D713D" w:rsidRDefault="004D0A1A" w:rsidP="009D713D">
      <w:pPr>
        <w:jc w:val="both"/>
        <w:rPr>
          <w:szCs w:val="28"/>
        </w:rPr>
      </w:pPr>
      <w:r>
        <w:rPr>
          <w:szCs w:val="28"/>
        </w:rPr>
        <w:t xml:space="preserve">        2. Рекомендовать Комитету по образованию Смоленского района Алтай</w:t>
      </w:r>
      <w:r>
        <w:rPr>
          <w:szCs w:val="28"/>
        </w:rPr>
        <w:softHyphen/>
        <w:t>ского края (В.П. Калиниченко), руководителям муниципальных образовател</w:t>
      </w:r>
      <w:r>
        <w:rPr>
          <w:szCs w:val="28"/>
        </w:rPr>
        <w:t>ь</w:t>
      </w:r>
      <w:r>
        <w:rPr>
          <w:szCs w:val="28"/>
        </w:rPr>
        <w:t>ных организаций продолжить работу</w:t>
      </w:r>
      <w:r w:rsidR="009D713D">
        <w:rPr>
          <w:szCs w:val="28"/>
        </w:rPr>
        <w:t xml:space="preserve"> по подготовке объектов образования к н</w:t>
      </w:r>
      <w:r w:rsidR="009D713D">
        <w:rPr>
          <w:szCs w:val="28"/>
        </w:rPr>
        <w:t>о</w:t>
      </w:r>
      <w:r w:rsidR="009D713D">
        <w:rPr>
          <w:szCs w:val="28"/>
        </w:rPr>
        <w:t xml:space="preserve">вому 2023-2024 учебному году и работе в зимних условиях. 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3. Контроль за исполнением настоящего решения возложить на комис</w:t>
      </w:r>
      <w:r>
        <w:rPr>
          <w:szCs w:val="28"/>
        </w:rPr>
        <w:softHyphen/>
        <w:t>сию по социально-эко</w:t>
      </w:r>
      <w:r w:rsidR="009D713D">
        <w:rPr>
          <w:szCs w:val="28"/>
        </w:rPr>
        <w:t>номической политике  (С.Ю.Житников</w:t>
      </w:r>
      <w:r>
        <w:rPr>
          <w:szCs w:val="28"/>
        </w:rPr>
        <w:t>).</w:t>
      </w: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</w:t>
      </w:r>
      <w:r w:rsidR="009D713D">
        <w:rPr>
          <w:szCs w:val="28"/>
        </w:rPr>
        <w:t xml:space="preserve">                    А.А. Герасименко</w:t>
      </w: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D065C6" w:rsidRDefault="00D065C6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7F0F64" w:rsidTr="007F0F64">
        <w:tc>
          <w:tcPr>
            <w:tcW w:w="4885" w:type="dxa"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7F0F64" w:rsidRPr="00122AAB" w:rsidRDefault="007F0F64" w:rsidP="00122AA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к решению Смоленского районн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го </w:t>
            </w:r>
            <w:r w:rsidR="00122AAB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>Собрания депутатов</w:t>
            </w:r>
          </w:p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bookmarkStart w:id="0" w:name="Par30"/>
            <w:bookmarkEnd w:id="0"/>
            <w:r w:rsidR="00122AAB">
              <w:rPr>
                <w:szCs w:val="28"/>
              </w:rPr>
              <w:t>25.08.2023 № 48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7F0F64" w:rsidRDefault="007F0F64" w:rsidP="007F0F64">
      <w:pPr>
        <w:rPr>
          <w:szCs w:val="28"/>
        </w:rPr>
      </w:pPr>
    </w:p>
    <w:p w:rsidR="007F0F64" w:rsidRDefault="007F0F64" w:rsidP="007F0F64">
      <w:pPr>
        <w:jc w:val="both"/>
        <w:rPr>
          <w:rFonts w:eastAsiaTheme="minorEastAsia"/>
          <w:szCs w:val="28"/>
        </w:rPr>
      </w:pPr>
    </w:p>
    <w:p w:rsidR="007F0F64" w:rsidRDefault="007F0F64" w:rsidP="007F0F64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7F0F64" w:rsidRDefault="007F0F64" w:rsidP="007F0F6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 готовности образовательных учреждений района </w:t>
      </w:r>
    </w:p>
    <w:p w:rsidR="007F0F64" w:rsidRDefault="007F0F64" w:rsidP="007F0F6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новому учебному году</w:t>
      </w:r>
    </w:p>
    <w:p w:rsidR="00BF4E0E" w:rsidRDefault="00BF4E0E" w:rsidP="00BF4E0E">
      <w:pPr>
        <w:rPr>
          <w:szCs w:val="28"/>
          <w:shd w:val="clear" w:color="auto" w:fill="FFFFFF"/>
        </w:rPr>
      </w:pPr>
    </w:p>
    <w:p w:rsidR="00BF4E0E" w:rsidRDefault="00BF4E0E" w:rsidP="00BF4E0E">
      <w:pPr>
        <w:ind w:firstLine="708"/>
        <w:jc w:val="both"/>
        <w:rPr>
          <w:szCs w:val="28"/>
        </w:rPr>
      </w:pPr>
      <w:r>
        <w:rPr>
          <w:szCs w:val="28"/>
        </w:rPr>
        <w:t>По состоянию на отчетную дату в муниципальной системе образования, подведомственной Комитету по образованию Смоленского района Алтайского края, действует 10 средних школ, в составе которых 4 филиала реализующих программы начального общего и основного общего образования, 1 филиал ре</w:t>
      </w:r>
      <w:r>
        <w:rPr>
          <w:szCs w:val="28"/>
        </w:rPr>
        <w:t>а</w:t>
      </w:r>
      <w:r>
        <w:rPr>
          <w:szCs w:val="28"/>
        </w:rPr>
        <w:t>лизующий программу начального общего образования, 2 филиала  реализу</w:t>
      </w:r>
      <w:r>
        <w:rPr>
          <w:szCs w:val="28"/>
        </w:rPr>
        <w:t>ю</w:t>
      </w:r>
      <w:r>
        <w:rPr>
          <w:szCs w:val="28"/>
        </w:rPr>
        <w:t>щих  программу дошкольного образования, 7 структурных подразделений ре</w:t>
      </w:r>
      <w:r>
        <w:rPr>
          <w:szCs w:val="28"/>
        </w:rPr>
        <w:t>а</w:t>
      </w:r>
      <w:r>
        <w:rPr>
          <w:szCs w:val="28"/>
        </w:rPr>
        <w:t>лизующих программы дошкольного образования, 1 детский сад (юридическое лицо) располагающийся в 4-х корпусах, 1 учреждение дополнительного образ</w:t>
      </w:r>
      <w:r>
        <w:rPr>
          <w:szCs w:val="28"/>
        </w:rPr>
        <w:t>о</w:t>
      </w:r>
      <w:r>
        <w:rPr>
          <w:szCs w:val="28"/>
        </w:rPr>
        <w:t xml:space="preserve">вания. 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На территории района осуществляет образовательную деятельность три у</w:t>
      </w:r>
      <w:r>
        <w:rPr>
          <w:szCs w:val="28"/>
        </w:rPr>
        <w:t>ч</w:t>
      </w:r>
      <w:r>
        <w:rPr>
          <w:szCs w:val="28"/>
        </w:rPr>
        <w:t>реждения не подведомственные Комитету по образованию: МБУДО «Смоле</w:t>
      </w:r>
      <w:r>
        <w:rPr>
          <w:szCs w:val="28"/>
        </w:rPr>
        <w:t>н</w:t>
      </w:r>
      <w:r>
        <w:rPr>
          <w:szCs w:val="28"/>
        </w:rPr>
        <w:t>ская школа искусств» и МБУДО «Смоленская ДЮСШ» подведомственные Управлению по культуре спорту и молодежной политике  Администрации ра</w:t>
      </w:r>
      <w:r>
        <w:rPr>
          <w:szCs w:val="28"/>
        </w:rPr>
        <w:t>й</w:t>
      </w:r>
      <w:r>
        <w:rPr>
          <w:szCs w:val="28"/>
        </w:rPr>
        <w:t>она и КГБУ ПО «Смоленский лицей профессионального образования» подв</w:t>
      </w:r>
      <w:r>
        <w:rPr>
          <w:szCs w:val="28"/>
        </w:rPr>
        <w:t>е</w:t>
      </w:r>
      <w:r>
        <w:rPr>
          <w:szCs w:val="28"/>
        </w:rPr>
        <w:t>домственный Министерству образования и науки Алтайского края.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Проверка готовности образовательных организаций к новому 2023-2024 учебному году и работе в зимних условиях проведена межведомственной к</w:t>
      </w:r>
      <w:r>
        <w:rPr>
          <w:szCs w:val="28"/>
        </w:rPr>
        <w:t>о</w:t>
      </w:r>
      <w:r>
        <w:rPr>
          <w:szCs w:val="28"/>
        </w:rPr>
        <w:t>миссией утвержденной постановлением Администрации Смоленского района Алтайского края от 08.06.2023 № 484 в период с 04 по 10 августа 2023 года.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К комиссионному осмотру образовательными организациями было предъя</w:t>
      </w:r>
      <w:r>
        <w:rPr>
          <w:szCs w:val="28"/>
        </w:rPr>
        <w:t>в</w:t>
      </w:r>
      <w:r>
        <w:rPr>
          <w:szCs w:val="28"/>
        </w:rPr>
        <w:t>лено 37 территорий объектов, на которых расположены 77 капитальных стро</w:t>
      </w:r>
      <w:r>
        <w:rPr>
          <w:szCs w:val="28"/>
        </w:rPr>
        <w:t>е</w:t>
      </w:r>
      <w:r>
        <w:rPr>
          <w:szCs w:val="28"/>
        </w:rPr>
        <w:t>ний, из которых 41 предназначено для организации учебно-воспитательного процесса, 11 гаражей для стоянки автотранспорта, 13 хозяйственного назнач</w:t>
      </w:r>
      <w:r>
        <w:rPr>
          <w:szCs w:val="28"/>
        </w:rPr>
        <w:t>е</w:t>
      </w:r>
      <w:r>
        <w:rPr>
          <w:szCs w:val="28"/>
        </w:rPr>
        <w:t>ния и 10 котельных.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Все образовательные организации имеют лицензию на право ведения обр</w:t>
      </w:r>
      <w:r>
        <w:rPr>
          <w:szCs w:val="28"/>
        </w:rPr>
        <w:t>а</w:t>
      </w:r>
      <w:r>
        <w:rPr>
          <w:szCs w:val="28"/>
        </w:rPr>
        <w:t>зовательной деятельности и  реализации образовательных программ опред</w:t>
      </w:r>
      <w:r>
        <w:rPr>
          <w:szCs w:val="28"/>
        </w:rPr>
        <w:t>е</w:t>
      </w:r>
      <w:r>
        <w:rPr>
          <w:szCs w:val="28"/>
        </w:rPr>
        <w:t>ленного уровня. Образовательные организации, к полномочиям которых отн</w:t>
      </w:r>
      <w:r>
        <w:rPr>
          <w:szCs w:val="28"/>
        </w:rPr>
        <w:t>е</w:t>
      </w:r>
      <w:r>
        <w:rPr>
          <w:szCs w:val="28"/>
        </w:rPr>
        <w:t>сена выдача документов государственного образца об уровне полученного в</w:t>
      </w:r>
      <w:r>
        <w:rPr>
          <w:szCs w:val="28"/>
        </w:rPr>
        <w:t>ы</w:t>
      </w:r>
      <w:r>
        <w:rPr>
          <w:szCs w:val="28"/>
        </w:rPr>
        <w:t xml:space="preserve">пускниками образования имеют государственную аккредитацию.   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По предварительным данным в школах района будет обучаться 3073  уч</w:t>
      </w:r>
      <w:r>
        <w:rPr>
          <w:szCs w:val="28"/>
        </w:rPr>
        <w:t>а</w:t>
      </w:r>
      <w:r>
        <w:rPr>
          <w:szCs w:val="28"/>
        </w:rPr>
        <w:t xml:space="preserve">щихся, что на 54 человека меньше уровня прошлого года. 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В первый класс придет  274 ребенка, что ниже уровня прошлого года на 64  человека. 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Питание учащихся будет организовано на базе школьных столовых (14) и 1-й арендованной. Столовые рассчитаны на полный цикл приготовления горячего </w:t>
      </w:r>
      <w:r>
        <w:rPr>
          <w:szCs w:val="28"/>
        </w:rPr>
        <w:lastRenderedPageBreak/>
        <w:t>питания, укомплектованы кадрами. Стоимость готовых блюд определяется только стоимостью продуктов, какие либо торговые и другие наценки не пре</w:t>
      </w:r>
      <w:r>
        <w:rPr>
          <w:szCs w:val="28"/>
        </w:rPr>
        <w:t>д</w:t>
      </w:r>
      <w:r>
        <w:rPr>
          <w:szCs w:val="28"/>
        </w:rPr>
        <w:t>полагаются.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Обеспечению бесплатным горячим питанием будет подлежать более  1350 учащийся (учащиеся 1-4 классов, дети с ОВЗ, учащиеся 5-11 классов явля</w:t>
      </w:r>
      <w:r>
        <w:rPr>
          <w:szCs w:val="28"/>
        </w:rPr>
        <w:t>ю</w:t>
      </w:r>
      <w:r>
        <w:rPr>
          <w:szCs w:val="28"/>
        </w:rPr>
        <w:t>щиеся детьми граждан проходящих службу в зоне СВО). Финансовое обесп</w:t>
      </w:r>
      <w:r>
        <w:rPr>
          <w:szCs w:val="28"/>
        </w:rPr>
        <w:t>е</w:t>
      </w:r>
      <w:r>
        <w:rPr>
          <w:szCs w:val="28"/>
        </w:rPr>
        <w:t>чение данной категории учащихся будет осуществляться из разных уровней бюджета: федерального, регионального и муниципального. Средства на эти ц</w:t>
      </w:r>
      <w:r>
        <w:rPr>
          <w:szCs w:val="28"/>
        </w:rPr>
        <w:t>е</w:t>
      </w:r>
      <w:r>
        <w:rPr>
          <w:szCs w:val="28"/>
        </w:rPr>
        <w:t>ли выделены и предусмотрены во всех уровнях бюджета.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Кроме этого в бюджете района предусмотрено выделение финансовых средств на каждого ребенка школьного возраста из малообеспеченных семей в размере 500 рублей в год на школьные нужды,  в том числе на питание (реги</w:t>
      </w:r>
      <w:r>
        <w:rPr>
          <w:szCs w:val="28"/>
        </w:rPr>
        <w:t>о</w:t>
      </w:r>
      <w:r>
        <w:rPr>
          <w:szCs w:val="28"/>
        </w:rPr>
        <w:t>нальный бюджет предусматривает на эти цели 1 тыс. рублей в год).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Для подготовки муниципальных объектов образования из бюджета района направлено более 18447,7 тыс. рублей. В том числе на: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- пожарную безопасность – 1000,00 тыс. рублей;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- антитеррористическую безопасность – 710,00 тыс. рублей;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- создание условий безбарьерной среды для допуска маломобильных групп населения в образовательные организации – 740,00 тыс. рублей;   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- проведение ремонтных работ, замену оборудования,  устранение предпис</w:t>
      </w:r>
      <w:r>
        <w:rPr>
          <w:szCs w:val="28"/>
        </w:rPr>
        <w:t>а</w:t>
      </w:r>
      <w:r>
        <w:rPr>
          <w:szCs w:val="28"/>
        </w:rPr>
        <w:t>ний роспотребнадзора – более 8337,7,00 тыс. рублей;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 w:val="16"/>
          <w:szCs w:val="16"/>
        </w:rPr>
        <w:t xml:space="preserve"> </w:t>
      </w:r>
      <w:r>
        <w:rPr>
          <w:szCs w:val="28"/>
        </w:rPr>
        <w:t>- проведение работ по открытию центров «Точка роста» -  7660,00 тыс. ру</w:t>
      </w:r>
      <w:r>
        <w:rPr>
          <w:szCs w:val="28"/>
        </w:rPr>
        <w:t>б</w:t>
      </w:r>
      <w:r>
        <w:rPr>
          <w:szCs w:val="28"/>
        </w:rPr>
        <w:t xml:space="preserve">лей.    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Задолжности образовательных организаций за поставленный уголь, газ, те</w:t>
      </w:r>
      <w:r>
        <w:rPr>
          <w:szCs w:val="28"/>
        </w:rPr>
        <w:t>п</w:t>
      </w:r>
      <w:r>
        <w:rPr>
          <w:szCs w:val="28"/>
        </w:rPr>
        <w:t>ловую и электроэнергию нет.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На всех объектах образовательных организациях в летний период проведены лабораторные испытания систем энергоснабжения и защиты. По результату л</w:t>
      </w:r>
      <w:r>
        <w:rPr>
          <w:szCs w:val="28"/>
        </w:rPr>
        <w:t>а</w:t>
      </w:r>
      <w:r>
        <w:rPr>
          <w:szCs w:val="28"/>
        </w:rPr>
        <w:t>бораторных испытаний составлены Акты. Проведено устранение выявленных недостатков.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В части антитеррористической безопасности, все образовательные орган</w:t>
      </w:r>
      <w:r>
        <w:rPr>
          <w:szCs w:val="28"/>
        </w:rPr>
        <w:t>и</w:t>
      </w:r>
      <w:r>
        <w:rPr>
          <w:szCs w:val="28"/>
        </w:rPr>
        <w:t>зации имеют телефоны с определителем номера, 16 объектов обеспечены ру</w:t>
      </w:r>
      <w:r>
        <w:rPr>
          <w:szCs w:val="28"/>
        </w:rPr>
        <w:t>ч</w:t>
      </w:r>
      <w:r>
        <w:rPr>
          <w:szCs w:val="28"/>
        </w:rPr>
        <w:t>ными металлодетекторами, 2 из них стационарными металлодетекторными рамками. На всех объектах подведомственных Комитету по образованию в ц</w:t>
      </w:r>
      <w:r>
        <w:rPr>
          <w:szCs w:val="28"/>
        </w:rPr>
        <w:t>е</w:t>
      </w:r>
      <w:r>
        <w:rPr>
          <w:szCs w:val="28"/>
        </w:rPr>
        <w:t xml:space="preserve">лях информированности учащихся и сотрудников имеются единообразные стенды по антитеррористической безопасности. На объектах установлены кнопки экстренного вызова полиции, системы видеоконтроля. 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Всего на объектах образования в системе видеоконтроля задействовано б</w:t>
      </w:r>
      <w:r>
        <w:rPr>
          <w:szCs w:val="28"/>
        </w:rPr>
        <w:t>о</w:t>
      </w:r>
      <w:r>
        <w:rPr>
          <w:szCs w:val="28"/>
        </w:rPr>
        <w:t>лее 200 видеокамер, в том числе 38 видеокамер, установленных в кабинетах, используется при проведении ЕГЭ и ОГЭ.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На всех объектах образования установлена автоматическая пожарная сигн</w:t>
      </w:r>
      <w:r>
        <w:rPr>
          <w:szCs w:val="28"/>
        </w:rPr>
        <w:t>а</w:t>
      </w:r>
      <w:r>
        <w:rPr>
          <w:szCs w:val="28"/>
        </w:rPr>
        <w:t>лизация с выводом на пульт «01». Сигнализация находиться на регулярном о</w:t>
      </w:r>
      <w:r>
        <w:rPr>
          <w:szCs w:val="28"/>
        </w:rPr>
        <w:t>б</w:t>
      </w:r>
      <w:r>
        <w:rPr>
          <w:szCs w:val="28"/>
        </w:rPr>
        <w:t>служивании специализированной организацией. Первичными средствами п</w:t>
      </w:r>
      <w:r>
        <w:rPr>
          <w:szCs w:val="28"/>
        </w:rPr>
        <w:t>о</w:t>
      </w:r>
      <w:r>
        <w:rPr>
          <w:szCs w:val="28"/>
        </w:rPr>
        <w:t>жаротушения учреждения обеспечены.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Охрана объектов осуществляется штатной сторожевой охраной в ночное время и сотрудниками образовательных организаций в дневное время.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lastRenderedPageBreak/>
        <w:t xml:space="preserve">      В целях обеспечения доступности основного начального, общего и среднего образования для  460  (14,96%)  учащихся в том числе 33 (12,04% учащихся 1-х классов)  первоклассников  из 17 населенных пунктов и 7 удаленных микрора</w:t>
      </w:r>
      <w:r>
        <w:rPr>
          <w:szCs w:val="28"/>
        </w:rPr>
        <w:t>й</w:t>
      </w:r>
      <w:r>
        <w:rPr>
          <w:szCs w:val="28"/>
        </w:rPr>
        <w:t>онов будет организован ежедневный подвоз на занятия. Для этого в образов</w:t>
      </w:r>
      <w:r>
        <w:rPr>
          <w:szCs w:val="28"/>
        </w:rPr>
        <w:t>а</w:t>
      </w:r>
      <w:r>
        <w:rPr>
          <w:szCs w:val="28"/>
        </w:rPr>
        <w:t>тельных учреждениях имеется 12 автобусов отвечающих всем требованиям, предъявляемым к автотранспорту для осуществления школьных перевозок.  Все образовательные организации осуществляющие подвоз учащихся имеются л</w:t>
      </w:r>
      <w:r>
        <w:rPr>
          <w:szCs w:val="28"/>
        </w:rPr>
        <w:t>и</w:t>
      </w:r>
      <w:r>
        <w:rPr>
          <w:szCs w:val="28"/>
        </w:rPr>
        <w:t>цензии на осуществление школьных перевозок, сформированы  Наблюдател</w:t>
      </w:r>
      <w:r>
        <w:rPr>
          <w:szCs w:val="28"/>
        </w:rPr>
        <w:t>ь</w:t>
      </w:r>
      <w:r>
        <w:rPr>
          <w:szCs w:val="28"/>
        </w:rPr>
        <w:t>ные дела в соответствии с требованиями по их ведению. Автотранспорт техн</w:t>
      </w:r>
      <w:r>
        <w:rPr>
          <w:szCs w:val="28"/>
        </w:rPr>
        <w:t>и</w:t>
      </w:r>
      <w:r>
        <w:rPr>
          <w:szCs w:val="28"/>
        </w:rPr>
        <w:t>чески исправен.  Документация о прохождении технического осмотра и авт</w:t>
      </w:r>
      <w:r>
        <w:rPr>
          <w:szCs w:val="28"/>
        </w:rPr>
        <w:t>о</w:t>
      </w:r>
      <w:r>
        <w:rPr>
          <w:szCs w:val="28"/>
        </w:rPr>
        <w:t>страхования имеется.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Обследование маршрутов подвоза учащихся в общеобразовательные орг</w:t>
      </w:r>
      <w:r>
        <w:rPr>
          <w:szCs w:val="28"/>
        </w:rPr>
        <w:t>а</w:t>
      </w:r>
      <w:r>
        <w:rPr>
          <w:szCs w:val="28"/>
        </w:rPr>
        <w:t>низации,  проверка документации и автомобильного транспорта проведены межведомственной комиссией утвержденной постановлением Администрации района от  09.06.2023 № 490 в установленные сроки - 11 и 14 августа текущего года.  Результаты обследования школьных маршрутов оформлены Актами.  О</w:t>
      </w:r>
      <w:r>
        <w:rPr>
          <w:szCs w:val="28"/>
        </w:rPr>
        <w:t>т</w:t>
      </w:r>
      <w:r>
        <w:rPr>
          <w:szCs w:val="28"/>
        </w:rPr>
        <w:t>раженные в них замечания обязательны к устранению организациями и учре</w:t>
      </w:r>
      <w:r>
        <w:rPr>
          <w:szCs w:val="28"/>
        </w:rPr>
        <w:t>ж</w:t>
      </w:r>
      <w:r>
        <w:rPr>
          <w:szCs w:val="28"/>
        </w:rPr>
        <w:t>дениями до начала учебного года в соответствии с компетенцией и полном</w:t>
      </w:r>
      <w:r>
        <w:rPr>
          <w:szCs w:val="28"/>
        </w:rPr>
        <w:t>о</w:t>
      </w:r>
      <w:r>
        <w:rPr>
          <w:szCs w:val="28"/>
        </w:rPr>
        <w:t>чиями. Водительские кадры имеются в соответствии со штатными расписани</w:t>
      </w:r>
      <w:r>
        <w:rPr>
          <w:szCs w:val="28"/>
        </w:rPr>
        <w:t>я</w:t>
      </w:r>
      <w:r>
        <w:rPr>
          <w:szCs w:val="28"/>
        </w:rPr>
        <w:t>ми образовательных организаций.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В муниципальной системе образования подведомственной Комитету по о</w:t>
      </w:r>
      <w:r>
        <w:rPr>
          <w:szCs w:val="28"/>
        </w:rPr>
        <w:t>б</w:t>
      </w:r>
      <w:r>
        <w:rPr>
          <w:szCs w:val="28"/>
        </w:rPr>
        <w:t>разованию в оперативном управлении  имеется 8 котельных на твердом топл</w:t>
      </w:r>
      <w:r>
        <w:rPr>
          <w:szCs w:val="28"/>
        </w:rPr>
        <w:t>и</w:t>
      </w:r>
      <w:r>
        <w:rPr>
          <w:szCs w:val="28"/>
        </w:rPr>
        <w:t>ве, 3 газовые котельные. Степновская НОШ имеет электроотопление и как ал</w:t>
      </w:r>
      <w:r>
        <w:rPr>
          <w:szCs w:val="28"/>
        </w:rPr>
        <w:t>ь</w:t>
      </w:r>
      <w:r>
        <w:rPr>
          <w:szCs w:val="28"/>
        </w:rPr>
        <w:t>тернатива печное, Столовая Катунской ООШ печное отопление.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Из 32 образовательных организаций, их филиалов, структурных подразд</w:t>
      </w:r>
      <w:r>
        <w:rPr>
          <w:szCs w:val="28"/>
        </w:rPr>
        <w:t>е</w:t>
      </w:r>
      <w:r>
        <w:rPr>
          <w:szCs w:val="28"/>
        </w:rPr>
        <w:t>лений и корпусов  12 отапливается от собственных котельных, 8 от газовых, 12 от котельных МУП.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 По состоянию на 10.08. 2023 года на угольных складах котельных системы образования имелся  запас  бурого угля в объеме около 183,5 тонн, (годовой лимит  2019,0 т.), что соответствует  20 дневному запасу бурого угля из расчета его среднедневного расхода (9,094 т.) в отопительный период.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Договора на поставку угля в отопительный сезон 2023-2024 годов образов</w:t>
      </w:r>
      <w:r>
        <w:rPr>
          <w:szCs w:val="28"/>
        </w:rPr>
        <w:t>а</w:t>
      </w:r>
      <w:r>
        <w:rPr>
          <w:szCs w:val="28"/>
        </w:rPr>
        <w:t xml:space="preserve">тельными организациями заключены.  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Средняя готовность котельных к отопительному сезону 2023-2024 годов на 10.08.2023 года составляла  90%.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По состоянию на отчетную дату в образовательных организациях подв</w:t>
      </w:r>
      <w:r>
        <w:rPr>
          <w:szCs w:val="28"/>
        </w:rPr>
        <w:t>е</w:t>
      </w:r>
      <w:r>
        <w:rPr>
          <w:szCs w:val="28"/>
        </w:rPr>
        <w:t>домственных Комитету имеется 306 рециркуляторов воздуха, 24 бактерици</w:t>
      </w:r>
      <w:r>
        <w:rPr>
          <w:szCs w:val="28"/>
        </w:rPr>
        <w:t>д</w:t>
      </w:r>
      <w:r>
        <w:rPr>
          <w:szCs w:val="28"/>
        </w:rPr>
        <w:t>ных облучателя, 82 дистанционных термометра в том числе 10 стационарных с одновременной дозацией дезинфицирующей жидкости. Средства на приобр</w:t>
      </w:r>
      <w:r>
        <w:rPr>
          <w:szCs w:val="28"/>
        </w:rPr>
        <w:t>е</w:t>
      </w:r>
      <w:r>
        <w:rPr>
          <w:szCs w:val="28"/>
        </w:rPr>
        <w:t>тение моющих и дезинфицирующих средств в учреждениях имеются. Пропус</w:t>
      </w:r>
      <w:r>
        <w:rPr>
          <w:szCs w:val="28"/>
        </w:rPr>
        <w:t>к</w:t>
      </w:r>
      <w:r>
        <w:rPr>
          <w:szCs w:val="28"/>
        </w:rPr>
        <w:t>ной режим в здания учреждений при необходимости будет осуществляться  с нескольких входных групп с соблюдением всех требований по предупрежд</w:t>
      </w:r>
      <w:r>
        <w:rPr>
          <w:szCs w:val="28"/>
        </w:rPr>
        <w:t>е</w:t>
      </w:r>
      <w:r>
        <w:rPr>
          <w:szCs w:val="28"/>
        </w:rPr>
        <w:t>нию распространения вирусных инфекций.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Работы по созданию в 3-х общеобразовательных организациях (МБОУ «Солоновская СОШ имени Матренина А.П., МБОУ «Точилинская СОШ», </w:t>
      </w:r>
      <w:r>
        <w:rPr>
          <w:szCs w:val="28"/>
        </w:rPr>
        <w:lastRenderedPageBreak/>
        <w:t>МБОУ «Кировская СОШ»)  центров «Точка роста» проводятся, полное заве</w:t>
      </w:r>
      <w:r>
        <w:rPr>
          <w:szCs w:val="28"/>
        </w:rPr>
        <w:t>р</w:t>
      </w:r>
      <w:r>
        <w:rPr>
          <w:szCs w:val="28"/>
        </w:rPr>
        <w:t>шение работ будет осуществлено до 28.08.2023 года, открытие 01.09.2023 года в «День знаний».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Муниципального жилья в районе нет.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Для социальной поддержки молодых специалистов в бюджете района пр</w:t>
      </w:r>
      <w:r>
        <w:rPr>
          <w:szCs w:val="28"/>
        </w:rPr>
        <w:t>е</w:t>
      </w:r>
      <w:r>
        <w:rPr>
          <w:szCs w:val="28"/>
        </w:rPr>
        <w:t>дусмотрены средства на единовременные выплаты в размере 50,0 тыс. рублей для педагогов закончивших ВУЗы и впервые приступивших к педагогической деятельности в образовательных организациях и 30,0 тыс. рублей для педагогов закончивших ССУЗы.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При оплате труда предусмотрены в первые три года работы дополнител</w:t>
      </w:r>
      <w:r>
        <w:rPr>
          <w:szCs w:val="28"/>
        </w:rPr>
        <w:t>ь</w:t>
      </w:r>
      <w:r>
        <w:rPr>
          <w:szCs w:val="28"/>
        </w:rPr>
        <w:t>ные выплаты в размере 30% должностного оклада.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не имеющих на территории расположения образовательных организаций собственного жилья, предусмотрена выплата компенсации за наем жилого помещения в размере 3,0 тыс. рублей в месяц.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прибывших в образовательную организ</w:t>
      </w:r>
      <w:r>
        <w:rPr>
          <w:szCs w:val="28"/>
        </w:rPr>
        <w:t>а</w:t>
      </w:r>
      <w:r>
        <w:rPr>
          <w:szCs w:val="28"/>
        </w:rPr>
        <w:t>цию по программе «Земский учитель» предусмотрены безвозмездные средства на оказание материальной помощи в приобретении жилья в размере до 300,00 тыс. рублей.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Две образовательные организации в 2022-2023 учебном году будут осущ</w:t>
      </w:r>
      <w:r>
        <w:rPr>
          <w:szCs w:val="28"/>
        </w:rPr>
        <w:t>е</w:t>
      </w:r>
      <w:r>
        <w:rPr>
          <w:szCs w:val="28"/>
        </w:rPr>
        <w:t>ствлять учебный процесс в двухсменном режиме (МБОУ «Кировская СОШ» - 4 класса (2, 3 и два 4 класса), МБОУ «Сычевская СОШ имени К.Ф. Лебединской» - 3 класса (2, 3, 4 классы).</w:t>
      </w:r>
    </w:p>
    <w:p w:rsidR="00BF4E0E" w:rsidRDefault="00BF4E0E" w:rsidP="00BF4E0E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Учебный год планируется начать 01.09.2023 года в штатном режиме. </w:t>
      </w:r>
    </w:p>
    <w:p w:rsidR="00BF4E0E" w:rsidRDefault="00BF4E0E" w:rsidP="00BF4E0E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BF4E0E" w:rsidRDefault="00BF4E0E" w:rsidP="00BF4E0E">
      <w:pPr>
        <w:jc w:val="both"/>
        <w:rPr>
          <w:szCs w:val="28"/>
        </w:rPr>
      </w:pPr>
    </w:p>
    <w:p w:rsidR="00BF4E0E" w:rsidRDefault="00BF4E0E" w:rsidP="00BF4E0E">
      <w:pPr>
        <w:rPr>
          <w:szCs w:val="28"/>
        </w:rPr>
      </w:pPr>
    </w:p>
    <w:p w:rsidR="007F0F64" w:rsidRDefault="007F0F64" w:rsidP="007F0F64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05" w:rsidRDefault="006D1105" w:rsidP="00CB49DE">
      <w:r>
        <w:separator/>
      </w:r>
    </w:p>
  </w:endnote>
  <w:endnote w:type="continuationSeparator" w:id="1">
    <w:p w:rsidR="006D1105" w:rsidRDefault="006D110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05" w:rsidRDefault="006D1105" w:rsidP="00CB49DE">
      <w:r>
        <w:separator/>
      </w:r>
    </w:p>
  </w:footnote>
  <w:footnote w:type="continuationSeparator" w:id="1">
    <w:p w:rsidR="006D1105" w:rsidRDefault="006D110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A72D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3EC3"/>
    <w:multiLevelType w:val="hybridMultilevel"/>
    <w:tmpl w:val="DBD65576"/>
    <w:lvl w:ilvl="0" w:tplc="49CA3000">
      <w:start w:val="2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0C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22AAB"/>
    <w:rsid w:val="00131A07"/>
    <w:rsid w:val="001417AE"/>
    <w:rsid w:val="00141820"/>
    <w:rsid w:val="00143F5D"/>
    <w:rsid w:val="00144204"/>
    <w:rsid w:val="00160B76"/>
    <w:rsid w:val="001620B8"/>
    <w:rsid w:val="00171671"/>
    <w:rsid w:val="0017350E"/>
    <w:rsid w:val="00173FFE"/>
    <w:rsid w:val="00195A56"/>
    <w:rsid w:val="001B28F9"/>
    <w:rsid w:val="001B5862"/>
    <w:rsid w:val="001B5CD4"/>
    <w:rsid w:val="001C71E0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7FA"/>
    <w:rsid w:val="00277FED"/>
    <w:rsid w:val="002D57BC"/>
    <w:rsid w:val="002F038B"/>
    <w:rsid w:val="0030178A"/>
    <w:rsid w:val="00302BCF"/>
    <w:rsid w:val="0032643E"/>
    <w:rsid w:val="00350AF1"/>
    <w:rsid w:val="00376668"/>
    <w:rsid w:val="003C209C"/>
    <w:rsid w:val="003D5BDA"/>
    <w:rsid w:val="003E0D44"/>
    <w:rsid w:val="003E29C0"/>
    <w:rsid w:val="003F1773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D0A1A"/>
    <w:rsid w:val="004D10A0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A72DC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738E6"/>
    <w:rsid w:val="00682D0E"/>
    <w:rsid w:val="0069135E"/>
    <w:rsid w:val="006A35E4"/>
    <w:rsid w:val="006B29E5"/>
    <w:rsid w:val="006B31D4"/>
    <w:rsid w:val="006D1105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0F64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D713D"/>
    <w:rsid w:val="009E44F5"/>
    <w:rsid w:val="009F25CF"/>
    <w:rsid w:val="009F663B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72745"/>
    <w:rsid w:val="00B72F6C"/>
    <w:rsid w:val="00B839AE"/>
    <w:rsid w:val="00B85153"/>
    <w:rsid w:val="00B85196"/>
    <w:rsid w:val="00B92164"/>
    <w:rsid w:val="00B930CA"/>
    <w:rsid w:val="00BA71DB"/>
    <w:rsid w:val="00BB21F7"/>
    <w:rsid w:val="00BB22E3"/>
    <w:rsid w:val="00BB3583"/>
    <w:rsid w:val="00BD1BA1"/>
    <w:rsid w:val="00BD3B4E"/>
    <w:rsid w:val="00BE32B7"/>
    <w:rsid w:val="00BE39FC"/>
    <w:rsid w:val="00BE5A78"/>
    <w:rsid w:val="00BE6611"/>
    <w:rsid w:val="00BF25AF"/>
    <w:rsid w:val="00BF4CB1"/>
    <w:rsid w:val="00BF4E0E"/>
    <w:rsid w:val="00C0102F"/>
    <w:rsid w:val="00C14C20"/>
    <w:rsid w:val="00C214E9"/>
    <w:rsid w:val="00C335A5"/>
    <w:rsid w:val="00C46731"/>
    <w:rsid w:val="00C7200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354E"/>
    <w:rsid w:val="00D051DA"/>
    <w:rsid w:val="00D065C6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1A2B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48</cp:revision>
  <cp:lastPrinted>2021-10-12T08:19:00Z</cp:lastPrinted>
  <dcterms:created xsi:type="dcterms:W3CDTF">2021-12-08T01:50:00Z</dcterms:created>
  <dcterms:modified xsi:type="dcterms:W3CDTF">2023-08-30T01:32:00Z</dcterms:modified>
</cp:coreProperties>
</file>