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A9" w:rsidRPr="00650379" w:rsidRDefault="005721A9" w:rsidP="00572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5721A9" w:rsidRPr="00650379" w:rsidRDefault="005721A9" w:rsidP="00572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5721A9" w:rsidRPr="00650379" w:rsidRDefault="005721A9" w:rsidP="00572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5721A9" w:rsidRPr="00650379" w:rsidRDefault="005721A9" w:rsidP="00572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 xml:space="preserve">  </w:t>
      </w:r>
      <w:r w:rsidR="00A9008C">
        <w:rPr>
          <w:rFonts w:ascii="Times New Roman" w:hAnsi="Times New Roman"/>
          <w:sz w:val="28"/>
          <w:szCs w:val="28"/>
        </w:rPr>
        <w:t>18.10.2024</w:t>
      </w:r>
      <w:r w:rsidRPr="00650379">
        <w:rPr>
          <w:rFonts w:ascii="Times New Roman" w:hAnsi="Times New Roman"/>
          <w:sz w:val="28"/>
          <w:szCs w:val="28"/>
        </w:rPr>
        <w:t xml:space="preserve">  № </w:t>
      </w:r>
      <w:r w:rsidR="00A9008C">
        <w:rPr>
          <w:rFonts w:ascii="Times New Roman" w:hAnsi="Times New Roman"/>
          <w:sz w:val="28"/>
          <w:szCs w:val="28"/>
        </w:rPr>
        <w:t>801</w:t>
      </w:r>
      <w:r w:rsidRPr="006503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Pr="00650379">
        <w:rPr>
          <w:rFonts w:ascii="Times New Roman" w:hAnsi="Times New Roman"/>
          <w:sz w:val="28"/>
          <w:szCs w:val="28"/>
        </w:rPr>
        <w:t>с</w:t>
      </w:r>
      <w:proofErr w:type="gramEnd"/>
      <w:r w:rsidRPr="00650379">
        <w:rPr>
          <w:rFonts w:ascii="Times New Roman" w:hAnsi="Times New Roman"/>
          <w:sz w:val="28"/>
          <w:szCs w:val="28"/>
        </w:rPr>
        <w:t>. Смоленское</w:t>
      </w:r>
    </w:p>
    <w:p w:rsidR="005721A9" w:rsidRPr="00650379" w:rsidRDefault="005721A9" w:rsidP="005721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autoSpaceDE w:val="0"/>
        <w:autoSpaceDN w:val="0"/>
        <w:adjustRightInd w:val="0"/>
        <w:spacing w:after="0" w:line="240" w:lineRule="auto"/>
        <w:ind w:right="4663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>О внесении изменений в Муниципальную программу «Повышение безопасности дорожного движения в Смоленском районе Алтайского края», утвержденную Постановлением Администрации Смоленского района Алтайского края № 884 от 16.11.2020г.</w:t>
      </w:r>
    </w:p>
    <w:p w:rsidR="005721A9" w:rsidRPr="00650379" w:rsidRDefault="005721A9" w:rsidP="005721A9">
      <w:pPr>
        <w:autoSpaceDE w:val="0"/>
        <w:autoSpaceDN w:val="0"/>
        <w:adjustRightInd w:val="0"/>
        <w:spacing w:after="0" w:line="240" w:lineRule="auto"/>
        <w:ind w:right="4663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50379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650379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общих принципах организации местного самоуправления в Российской Фе</w:t>
      </w:r>
      <w:r w:rsidRPr="00650379">
        <w:rPr>
          <w:rFonts w:ascii="Times New Roman" w:hAnsi="Times New Roman" w:cs="Times New Roman"/>
          <w:sz w:val="28"/>
          <w:szCs w:val="28"/>
        </w:rPr>
        <w:softHyphen/>
        <w:t>дерации», Уставом муниципального образования</w:t>
      </w:r>
      <w:r w:rsidR="000E7D9A" w:rsidRPr="0065037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650379">
        <w:rPr>
          <w:rFonts w:ascii="Times New Roman" w:hAnsi="Times New Roman" w:cs="Times New Roman"/>
          <w:sz w:val="28"/>
          <w:szCs w:val="28"/>
        </w:rPr>
        <w:t xml:space="preserve"> Смоленский район Алтай</w:t>
      </w:r>
      <w:r w:rsidRPr="00650379">
        <w:rPr>
          <w:rFonts w:ascii="Times New Roman" w:hAnsi="Times New Roman" w:cs="Times New Roman"/>
          <w:sz w:val="28"/>
          <w:szCs w:val="28"/>
        </w:rPr>
        <w:softHyphen/>
        <w:t>ского края,  Порядком разработки, реализации и оценки эффективности му</w:t>
      </w:r>
      <w:r w:rsidRPr="00650379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650379">
        <w:rPr>
          <w:rFonts w:ascii="Times New Roman" w:hAnsi="Times New Roman" w:cs="Times New Roman"/>
          <w:sz w:val="28"/>
          <w:szCs w:val="28"/>
        </w:rPr>
        <w:softHyphen/>
        <w:t>тайского края, утвержденного Постановлением Администрации Смоленского района Алтайского края № 1119 от 16.12.2022 года, Администрация Смолен</w:t>
      </w:r>
      <w:r w:rsidRPr="00650379">
        <w:rPr>
          <w:rFonts w:ascii="Times New Roman" w:hAnsi="Times New Roman" w:cs="Times New Roman"/>
          <w:sz w:val="28"/>
          <w:szCs w:val="28"/>
        </w:rPr>
        <w:softHyphen/>
        <w:t>ского</w:t>
      </w:r>
      <w:proofErr w:type="gramEnd"/>
      <w:r w:rsidRPr="00650379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0E7D9A" w:rsidRPr="00650379" w:rsidRDefault="000E7D9A" w:rsidP="000E7D9A">
      <w:pPr>
        <w:ind w:right="-2" w:firstLine="709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 xml:space="preserve">1. Внести в </w:t>
      </w:r>
      <w:bookmarkStart w:id="0" w:name="sub_1"/>
      <w:r w:rsidR="00D808D2" w:rsidRPr="00650379">
        <w:rPr>
          <w:rFonts w:ascii="Times New Roman" w:hAnsi="Times New Roman"/>
          <w:sz w:val="28"/>
          <w:szCs w:val="28"/>
        </w:rPr>
        <w:fldChar w:fldCharType="begin"/>
      </w:r>
      <w:r w:rsidRPr="00650379">
        <w:rPr>
          <w:rFonts w:ascii="Times New Roman" w:hAnsi="Times New Roman"/>
          <w:sz w:val="28"/>
          <w:szCs w:val="28"/>
        </w:rPr>
        <w:instrText>HYPERLINK \l "sub_1000"</w:instrText>
      </w:r>
      <w:r w:rsidR="00D808D2" w:rsidRPr="00650379">
        <w:rPr>
          <w:rFonts w:ascii="Times New Roman" w:hAnsi="Times New Roman"/>
          <w:sz w:val="28"/>
          <w:szCs w:val="28"/>
        </w:rPr>
        <w:fldChar w:fldCharType="separate"/>
      </w:r>
      <w:r w:rsidRPr="00650379">
        <w:rPr>
          <w:rFonts w:ascii="Times New Roman" w:hAnsi="Times New Roman"/>
          <w:sz w:val="28"/>
          <w:szCs w:val="28"/>
        </w:rPr>
        <w:t>муниципальную программу</w:t>
      </w:r>
      <w:r w:rsidR="00D808D2" w:rsidRPr="00650379">
        <w:rPr>
          <w:rFonts w:ascii="Times New Roman" w:hAnsi="Times New Roman"/>
          <w:sz w:val="28"/>
          <w:szCs w:val="28"/>
        </w:rPr>
        <w:fldChar w:fldCharType="end"/>
      </w:r>
      <w:r w:rsidRPr="00650379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650379">
        <w:rPr>
          <w:rFonts w:ascii="Times New Roman" w:hAnsi="Times New Roman"/>
          <w:sz w:val="28"/>
          <w:szCs w:val="28"/>
        </w:rPr>
        <w:t xml:space="preserve">«Повышение безопасности дорожного движения в Смоленском районе Алтайского края», утвержденную  постановлением Администрации Смоленского района </w:t>
      </w:r>
      <w:r w:rsidRPr="00650379">
        <w:rPr>
          <w:rFonts w:ascii="Times New Roman" w:hAnsi="Times New Roman"/>
          <w:b/>
          <w:sz w:val="28"/>
          <w:szCs w:val="28"/>
        </w:rPr>
        <w:t xml:space="preserve">  </w:t>
      </w:r>
      <w:r w:rsidRPr="00650379">
        <w:rPr>
          <w:rFonts w:ascii="Times New Roman" w:hAnsi="Times New Roman"/>
          <w:sz w:val="28"/>
          <w:szCs w:val="28"/>
        </w:rPr>
        <w:t>от 16.11.2020 № 884   следующие изменения:</w:t>
      </w:r>
    </w:p>
    <w:p w:rsidR="000E7D9A" w:rsidRPr="00650379" w:rsidRDefault="000E7D9A" w:rsidP="000E7D9A">
      <w:pPr>
        <w:pStyle w:val="a8"/>
        <w:rPr>
          <w:rFonts w:ascii="Times New Roman" w:hAnsi="Times New Roman"/>
          <w:color w:val="191919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 xml:space="preserve">        1.1 в Паспорте муниципальной программы графу «О</w:t>
      </w:r>
      <w:r w:rsidRPr="00650379">
        <w:rPr>
          <w:rFonts w:ascii="Times New Roman" w:eastAsia="Arial" w:hAnsi="Times New Roman"/>
          <w:color w:val="000000"/>
          <w:sz w:val="28"/>
          <w:szCs w:val="28"/>
        </w:rPr>
        <w:t>бъемы финансирования прог</w:t>
      </w:r>
      <w:r w:rsidRPr="00650379">
        <w:rPr>
          <w:rFonts w:ascii="Times New Roman" w:eastAsia="Arial" w:hAnsi="Times New Roman"/>
          <w:color w:val="000000"/>
          <w:spacing w:val="-1"/>
          <w:sz w:val="28"/>
          <w:szCs w:val="28"/>
        </w:rPr>
        <w:t>р</w:t>
      </w:r>
      <w:r w:rsidRPr="00650379">
        <w:rPr>
          <w:rFonts w:ascii="Times New Roman" w:eastAsia="Arial" w:hAnsi="Times New Roman"/>
          <w:color w:val="000000"/>
          <w:sz w:val="28"/>
          <w:szCs w:val="28"/>
        </w:rPr>
        <w:t>а</w:t>
      </w:r>
      <w:r w:rsidRPr="00650379">
        <w:rPr>
          <w:rFonts w:ascii="Times New Roman" w:eastAsia="Arial" w:hAnsi="Times New Roman"/>
          <w:color w:val="000000"/>
          <w:spacing w:val="-1"/>
          <w:sz w:val="28"/>
          <w:szCs w:val="28"/>
        </w:rPr>
        <w:t>м</w:t>
      </w:r>
      <w:r w:rsidRPr="00650379">
        <w:rPr>
          <w:rFonts w:ascii="Times New Roman" w:eastAsia="Arial" w:hAnsi="Times New Roman"/>
          <w:color w:val="000000"/>
          <w:sz w:val="28"/>
          <w:szCs w:val="28"/>
        </w:rPr>
        <w:t>мы</w:t>
      </w:r>
      <w:r w:rsidRPr="00650379">
        <w:rPr>
          <w:rFonts w:ascii="Times New Roman" w:hAnsi="Times New Roman"/>
          <w:sz w:val="28"/>
          <w:szCs w:val="28"/>
        </w:rPr>
        <w:t xml:space="preserve">» изложить в следующей редакции: Финансирование программы осуществляется за счет </w:t>
      </w:r>
      <w:r w:rsidR="00650379" w:rsidRPr="00650379">
        <w:rPr>
          <w:rFonts w:ascii="Times New Roman" w:hAnsi="Times New Roman"/>
          <w:sz w:val="28"/>
          <w:szCs w:val="28"/>
        </w:rPr>
        <w:t>местного</w:t>
      </w:r>
      <w:r w:rsidRPr="00650379">
        <w:rPr>
          <w:rFonts w:ascii="Times New Roman" w:hAnsi="Times New Roman"/>
          <w:sz w:val="28"/>
          <w:szCs w:val="28"/>
        </w:rPr>
        <w:t xml:space="preserve"> бюджета муниципального образования Смоленский район.</w:t>
      </w:r>
    </w:p>
    <w:p w:rsidR="000E7D9A" w:rsidRDefault="000E7D9A" w:rsidP="000E7D9A">
      <w:pPr>
        <w:ind w:firstLine="720"/>
        <w:outlineLvl w:val="1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650379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составит -  2960,05 тыс. рублей, в том числе: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2021 г. – 1520,0 тыс. рублей;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2022 г. –  220,0 тыс. рублей;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г. – </w:t>
      </w:r>
      <w:r w:rsidRPr="00650379">
        <w:rPr>
          <w:rFonts w:ascii="Times New Roman" w:hAnsi="Times New Roman"/>
          <w:sz w:val="28"/>
          <w:szCs w:val="28"/>
        </w:rPr>
        <w:t xml:space="preserve">540,05 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2024 г. –   340,0 тыс. рублей;</w:t>
      </w:r>
    </w:p>
    <w:p w:rsidR="00650379" w:rsidRPr="00650379" w:rsidRDefault="00650379" w:rsidP="00650379">
      <w:pPr>
        <w:ind w:firstLine="720"/>
        <w:outlineLvl w:val="1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  <w:shd w:val="clear" w:color="auto" w:fill="FFFFFF"/>
        </w:rPr>
        <w:t>2025 г. –    340,0 тыс. рублей, из них:</w:t>
      </w:r>
    </w:p>
    <w:p w:rsidR="000E7D9A" w:rsidRDefault="000E7D9A" w:rsidP="000E7D9A">
      <w:pPr>
        <w:outlineLvl w:val="1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>за счет средств районного бюджета – 2960,05 тыс. руб., в том числе по годам:</w:t>
      </w:r>
    </w:p>
    <w:p w:rsidR="00650379" w:rsidRPr="00650379" w:rsidRDefault="00650379" w:rsidP="000E7D9A">
      <w:pPr>
        <w:outlineLvl w:val="1"/>
        <w:rPr>
          <w:rFonts w:ascii="Times New Roman" w:hAnsi="Times New Roman"/>
          <w:sz w:val="28"/>
          <w:szCs w:val="28"/>
        </w:rPr>
      </w:pPr>
    </w:p>
    <w:p w:rsidR="000E7D9A" w:rsidRPr="00650379" w:rsidRDefault="000E7D9A" w:rsidP="00650379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50379">
        <w:rPr>
          <w:sz w:val="28"/>
          <w:szCs w:val="28"/>
        </w:rPr>
        <w:lastRenderedPageBreak/>
        <w:t xml:space="preserve">Объем финансирования программы подлежит ежегодному уточнению, исходя из возможностей районного бюджета муниципального образования </w:t>
      </w:r>
      <w:r w:rsidR="00650379">
        <w:rPr>
          <w:sz w:val="28"/>
          <w:szCs w:val="28"/>
        </w:rPr>
        <w:t xml:space="preserve"> С</w:t>
      </w:r>
      <w:r w:rsidRPr="00650379">
        <w:rPr>
          <w:sz w:val="28"/>
          <w:szCs w:val="28"/>
        </w:rPr>
        <w:t>моленский район.</w:t>
      </w:r>
    </w:p>
    <w:p w:rsidR="000E7D9A" w:rsidRPr="00650379" w:rsidRDefault="000E7D9A" w:rsidP="000E7D9A">
      <w:pPr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>1.2. Раздел 4. Программы «Общий объем финансовых ресурсов, необходимых для реализации муниципальной программы», изложить в следующей редакции:</w:t>
      </w:r>
      <w:r w:rsidRPr="00650379">
        <w:rPr>
          <w:rFonts w:ascii="Times New Roman" w:eastAsia="Calibri" w:hAnsi="Times New Roman"/>
          <w:sz w:val="28"/>
          <w:szCs w:val="28"/>
        </w:rPr>
        <w:t xml:space="preserve"> </w:t>
      </w:r>
    </w:p>
    <w:p w:rsidR="00650379" w:rsidRPr="00650379" w:rsidRDefault="00650379" w:rsidP="00650379">
      <w:pPr>
        <w:spacing w:after="100" w:afterAutospacing="1"/>
        <w:ind w:firstLine="748"/>
        <w:contextualSpacing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  местного бюджета (Таблица 3) в соответствии с бюджетом на соответствующий финансовый год и плановый период.</w:t>
      </w:r>
    </w:p>
    <w:p w:rsidR="00650379" w:rsidRPr="00650379" w:rsidRDefault="00650379" w:rsidP="00650379">
      <w:pPr>
        <w:spacing w:after="100" w:afterAutospacing="1"/>
        <w:ind w:firstLine="748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Объем финансирования Программы в 2021-2025 годы составит – </w:t>
      </w:r>
      <w:r w:rsidRPr="00650379">
        <w:rPr>
          <w:rFonts w:ascii="Times New Roman" w:hAnsi="Times New Roman"/>
          <w:sz w:val="28"/>
          <w:szCs w:val="28"/>
        </w:rPr>
        <w:t>2960,05</w:t>
      </w: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  тыс. рублей, в том числе по годам: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2021 г. – 1520,0 тыс. рублей;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2022 г. –  220,0 тыс. рублей;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г. – </w:t>
      </w:r>
      <w:r w:rsidRPr="00650379">
        <w:rPr>
          <w:rFonts w:ascii="Times New Roman" w:hAnsi="Times New Roman"/>
          <w:sz w:val="28"/>
          <w:szCs w:val="28"/>
        </w:rPr>
        <w:t xml:space="preserve">540,05 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2024 г. –   340,0 тыс. рублей;</w:t>
      </w:r>
    </w:p>
    <w:p w:rsidR="00650379" w:rsidRPr="00650379" w:rsidRDefault="00650379" w:rsidP="00650379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2025 г. –    340,0 тыс. рублей, из них:</w:t>
      </w:r>
    </w:p>
    <w:p w:rsidR="00650379" w:rsidRPr="00650379" w:rsidRDefault="00650379" w:rsidP="00650379">
      <w:pPr>
        <w:tabs>
          <w:tab w:val="left" w:pos="1340"/>
          <w:tab w:val="center" w:pos="5033"/>
        </w:tabs>
        <w:spacing w:after="0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средства муниципального образования – </w:t>
      </w:r>
      <w:r w:rsidRPr="00650379">
        <w:rPr>
          <w:rFonts w:ascii="Times New Roman" w:hAnsi="Times New Roman"/>
          <w:sz w:val="28"/>
          <w:szCs w:val="28"/>
        </w:rPr>
        <w:t>2960,05</w:t>
      </w: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  тыс. рублей, в том числе по годам:</w:t>
      </w:r>
    </w:p>
    <w:p w:rsidR="00650379" w:rsidRPr="00650379" w:rsidRDefault="00650379" w:rsidP="00650379">
      <w:pPr>
        <w:tabs>
          <w:tab w:val="left" w:pos="1340"/>
          <w:tab w:val="center" w:pos="5033"/>
        </w:tabs>
        <w:spacing w:after="0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/>
          <w:sz w:val="28"/>
          <w:szCs w:val="28"/>
          <w:shd w:val="clear" w:color="auto" w:fill="FFFFFF"/>
        </w:rPr>
        <w:t xml:space="preserve">         2021 г. –  1520,0 тыс. рублей;</w:t>
      </w:r>
    </w:p>
    <w:p w:rsidR="00650379" w:rsidRPr="00650379" w:rsidRDefault="00650379" w:rsidP="00650379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2022 г. –   220,0 тыс. рублей;</w:t>
      </w:r>
    </w:p>
    <w:p w:rsidR="00650379" w:rsidRPr="00650379" w:rsidRDefault="00650379" w:rsidP="00650379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г. – </w:t>
      </w:r>
      <w:r w:rsidRPr="00650379">
        <w:rPr>
          <w:rFonts w:ascii="Times New Roman" w:hAnsi="Times New Roman"/>
          <w:sz w:val="28"/>
          <w:szCs w:val="28"/>
        </w:rPr>
        <w:t xml:space="preserve">540,05 </w:t>
      </w: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650379" w:rsidRPr="00650379" w:rsidRDefault="00650379" w:rsidP="00650379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379">
        <w:rPr>
          <w:rFonts w:ascii="Times New Roman" w:hAnsi="Times New Roman" w:cs="Times New Roman"/>
          <w:sz w:val="28"/>
          <w:szCs w:val="28"/>
          <w:shd w:val="clear" w:color="auto" w:fill="FFFFFF"/>
        </w:rPr>
        <w:t>2024 г. –    340,0 тыс. рублей;</w:t>
      </w:r>
    </w:p>
    <w:p w:rsidR="00650379" w:rsidRPr="00650379" w:rsidRDefault="00650379" w:rsidP="00650379">
      <w:pPr>
        <w:tabs>
          <w:tab w:val="left" w:pos="851"/>
        </w:tabs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  <w:shd w:val="clear" w:color="auto" w:fill="FFFFFF"/>
        </w:rPr>
        <w:t>2025 г. –    340,0 тыс. рублей</w:t>
      </w:r>
    </w:p>
    <w:p w:rsidR="000E7D9A" w:rsidRDefault="000E7D9A" w:rsidP="000E7D9A">
      <w:pPr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650379">
        <w:rPr>
          <w:rFonts w:ascii="Times New Roman" w:eastAsia="Calibri" w:hAnsi="Times New Roman"/>
          <w:sz w:val="28"/>
          <w:szCs w:val="28"/>
        </w:rPr>
        <w:t>Объем финансирования программы носит прогнозный характер и подлежит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E82EFD" w:rsidRPr="00650379" w:rsidRDefault="00E82EFD" w:rsidP="000E7D9A">
      <w:pPr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3.Таблицу 3 «Объем финансовых ресурсов, необходимых для реализации муниципальной программы» изложить в новой редакции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/>
          <w:sz w:val="28"/>
          <w:szCs w:val="28"/>
        </w:rPr>
        <w:t>приложение таблица 3)</w:t>
      </w:r>
    </w:p>
    <w:p w:rsidR="005721A9" w:rsidRPr="00650379" w:rsidRDefault="005721A9" w:rsidP="005721A9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</w:p>
    <w:p w:rsidR="005721A9" w:rsidRPr="00650379" w:rsidRDefault="00E82EFD" w:rsidP="005721A9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5721A9" w:rsidRPr="00650379">
        <w:rPr>
          <w:rFonts w:ascii="Times New Roman" w:hAnsi="Times New Roman"/>
          <w:sz w:val="28"/>
          <w:szCs w:val="28"/>
        </w:rPr>
        <w:t>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5721A9" w:rsidRPr="00650379" w:rsidRDefault="00E82EFD" w:rsidP="005721A9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5</w:t>
      </w:r>
      <w:r w:rsidR="005721A9" w:rsidRPr="006503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721A9" w:rsidRPr="006503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721A9" w:rsidRPr="006503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0224" w:rsidRDefault="00F70224" w:rsidP="005721A9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50379" w:rsidRPr="00650379" w:rsidRDefault="00650379" w:rsidP="005721A9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0379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     Л.В.Моисеева</w:t>
      </w:r>
    </w:p>
    <w:p w:rsidR="005721A9" w:rsidRPr="00650379" w:rsidRDefault="005721A9" w:rsidP="005721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5721A9" w:rsidRPr="00650379" w:rsidRDefault="005721A9" w:rsidP="005721A9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5721A9" w:rsidRPr="00066346" w:rsidRDefault="005721A9" w:rsidP="005721A9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721A9" w:rsidRPr="00066346" w:rsidRDefault="005721A9" w:rsidP="005721A9">
      <w:pPr>
        <w:shd w:val="clear" w:color="auto" w:fill="FFFFFF"/>
        <w:tabs>
          <w:tab w:val="left" w:pos="709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  <w:sectPr w:rsidR="005721A9" w:rsidRPr="00066346" w:rsidSect="00F70224">
          <w:headerReference w:type="even" r:id="rId6"/>
          <w:headerReference w:type="default" r:id="rId7"/>
          <w:footerReference w:type="even" r:id="rId8"/>
          <w:pgSz w:w="11906" w:h="16838"/>
          <w:pgMar w:top="284" w:right="567" w:bottom="851" w:left="1276" w:header="709" w:footer="709" w:gutter="0"/>
          <w:cols w:space="708"/>
          <w:docGrid w:linePitch="360"/>
        </w:sectPr>
      </w:pPr>
    </w:p>
    <w:p w:rsidR="005721A9" w:rsidRPr="00066346" w:rsidRDefault="005721A9" w:rsidP="005721A9">
      <w:pPr>
        <w:jc w:val="right"/>
        <w:rPr>
          <w:rFonts w:ascii="Times New Roman" w:hAnsi="Times New Roman"/>
          <w:sz w:val="24"/>
          <w:szCs w:val="24"/>
        </w:rPr>
      </w:pPr>
      <w:r w:rsidRPr="00066346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5721A9" w:rsidRPr="00066346" w:rsidRDefault="005721A9" w:rsidP="005721A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66346">
        <w:rPr>
          <w:rFonts w:ascii="Times New Roman" w:hAnsi="Times New Roman"/>
          <w:sz w:val="24"/>
          <w:szCs w:val="24"/>
        </w:rPr>
        <w:t>Перечень мероприятий муниципальной  программы</w:t>
      </w:r>
    </w:p>
    <w:p w:rsidR="005721A9" w:rsidRPr="00066346" w:rsidRDefault="005721A9" w:rsidP="005721A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66346">
        <w:rPr>
          <w:rFonts w:ascii="Times New Roman" w:hAnsi="Times New Roman"/>
          <w:sz w:val="24"/>
          <w:szCs w:val="24"/>
        </w:rPr>
        <w:t>«Повышение безопасности дорожного движения в Смоленском районе»</w:t>
      </w:r>
    </w:p>
    <w:p w:rsidR="005721A9" w:rsidRPr="00066346" w:rsidRDefault="005721A9" w:rsidP="005721A9">
      <w:pPr>
        <w:tabs>
          <w:tab w:val="left" w:pos="1340"/>
          <w:tab w:val="center" w:pos="5033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66346">
        <w:rPr>
          <w:rFonts w:ascii="Times New Roman" w:hAnsi="Times New Roman"/>
          <w:sz w:val="24"/>
          <w:szCs w:val="24"/>
        </w:rPr>
        <w:t xml:space="preserve"> на 2021 – 2025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896"/>
        <w:gridCol w:w="1576"/>
        <w:gridCol w:w="1747"/>
        <w:gridCol w:w="878"/>
        <w:gridCol w:w="987"/>
        <w:gridCol w:w="118"/>
        <w:gridCol w:w="1155"/>
        <w:gridCol w:w="945"/>
        <w:gridCol w:w="8"/>
        <w:gridCol w:w="876"/>
        <w:gridCol w:w="148"/>
        <w:gridCol w:w="1407"/>
        <w:gridCol w:w="1924"/>
      </w:tblGrid>
      <w:tr w:rsidR="005721A9" w:rsidRPr="00066346" w:rsidTr="000E7D9A">
        <w:tc>
          <w:tcPr>
            <w:tcW w:w="179" w:type="pct"/>
            <w:vMerge w:val="restar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63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63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663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3" w:type="pct"/>
            <w:vMerge w:val="restart"/>
          </w:tcPr>
          <w:p w:rsidR="005721A9" w:rsidRPr="00066346" w:rsidRDefault="005721A9" w:rsidP="000E7D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Цель, задача, </w:t>
            </w:r>
          </w:p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19" w:type="pct"/>
            <w:vMerge w:val="restart"/>
          </w:tcPr>
          <w:p w:rsidR="005721A9" w:rsidRPr="00066346" w:rsidRDefault="005721A9" w:rsidP="000E7D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575" w:type="pct"/>
            <w:vMerge w:val="restart"/>
          </w:tcPr>
          <w:p w:rsidR="005721A9" w:rsidRPr="00066346" w:rsidRDefault="005721A9" w:rsidP="000E7D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141" w:type="pct"/>
            <w:gridSpan w:val="9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Сумма расходов  по годам, тыс. руб.</w:t>
            </w:r>
          </w:p>
        </w:tc>
        <w:tc>
          <w:tcPr>
            <w:tcW w:w="633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Всего расходов, тыс. руб.</w:t>
            </w:r>
          </w:p>
        </w:tc>
      </w:tr>
      <w:tr w:rsidR="005721A9" w:rsidRPr="00066346" w:rsidTr="005721A9">
        <w:tc>
          <w:tcPr>
            <w:tcW w:w="179" w:type="pct"/>
            <w:vMerge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</w:p>
        </w:tc>
        <w:tc>
          <w:tcPr>
            <w:tcW w:w="325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19" w:type="pct"/>
            <w:gridSpan w:val="2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311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34" w:type="pct"/>
            <w:gridSpan w:val="3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3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A9" w:rsidRPr="00066346" w:rsidTr="000E7D9A">
        <w:trPr>
          <w:trHeight w:val="449"/>
        </w:trPr>
        <w:tc>
          <w:tcPr>
            <w:tcW w:w="5000" w:type="pct"/>
            <w:gridSpan w:val="14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Цель - сокращение смертности от дорожно-транспортных происшествий, в том числе, детской смертности Смоленского района</w:t>
            </w:r>
          </w:p>
        </w:tc>
      </w:tr>
      <w:tr w:rsidR="005721A9" w:rsidRPr="00066346" w:rsidTr="000E7D9A">
        <w:trPr>
          <w:trHeight w:val="557"/>
        </w:trPr>
        <w:tc>
          <w:tcPr>
            <w:tcW w:w="5000" w:type="pct"/>
            <w:gridSpan w:val="14"/>
          </w:tcPr>
          <w:p w:rsidR="005721A9" w:rsidRPr="00066346" w:rsidRDefault="005721A9" w:rsidP="000E7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1.Задача: </w:t>
            </w:r>
            <w:r w:rsidRPr="00794823">
              <w:rPr>
                <w:rFonts w:ascii="Times New Roman" w:hAnsi="Times New Roman"/>
                <w:sz w:val="24"/>
                <w:szCs w:val="24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5721A9" w:rsidRPr="00066346" w:rsidTr="00F70224">
        <w:trPr>
          <w:trHeight w:val="1018"/>
        </w:trPr>
        <w:tc>
          <w:tcPr>
            <w:tcW w:w="17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ind w:right="175"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 xml:space="preserve">Оснащение </w:t>
            </w:r>
            <w:proofErr w:type="spellStart"/>
            <w:r w:rsidRPr="00066346">
              <w:rPr>
                <w:rFonts w:ascii="Times New Roman" w:hAnsi="Times New Roman"/>
              </w:rPr>
              <w:t>улично-доро-жной</w:t>
            </w:r>
            <w:proofErr w:type="spellEnd"/>
            <w:r w:rsidRPr="00066346">
              <w:rPr>
                <w:rFonts w:ascii="Times New Roman" w:hAnsi="Times New Roman"/>
              </w:rPr>
              <w:t xml:space="preserve"> сети Смоленского района дорожными знаками, согласно ПОДД</w:t>
            </w:r>
          </w:p>
        </w:tc>
        <w:tc>
          <w:tcPr>
            <w:tcW w:w="51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575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28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25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19" w:type="pct"/>
            <w:gridSpan w:val="2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33" w:type="pct"/>
            <w:shd w:val="clear" w:color="auto" w:fill="auto"/>
          </w:tcPr>
          <w:p w:rsidR="005721A9" w:rsidRPr="00066346" w:rsidRDefault="005721A9" w:rsidP="000E7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721A9" w:rsidRPr="00066346" w:rsidTr="000E7D9A">
        <w:trPr>
          <w:trHeight w:val="105"/>
        </w:trPr>
        <w:tc>
          <w:tcPr>
            <w:tcW w:w="17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 xml:space="preserve">Приведение пешеходных переходов в близи </w:t>
            </w:r>
            <w:proofErr w:type="spellStart"/>
            <w:r w:rsidRPr="00066346">
              <w:rPr>
                <w:rFonts w:ascii="Times New Roman" w:hAnsi="Times New Roman"/>
              </w:rPr>
              <w:t>обще-образовательных</w:t>
            </w:r>
            <w:proofErr w:type="spellEnd"/>
            <w:r w:rsidRPr="00066346">
              <w:rPr>
                <w:rFonts w:ascii="Times New Roman" w:hAnsi="Times New Roman"/>
              </w:rPr>
              <w:t xml:space="preserve"> </w:t>
            </w:r>
            <w:proofErr w:type="spellStart"/>
            <w:r w:rsidRPr="00066346">
              <w:rPr>
                <w:rFonts w:ascii="Times New Roman" w:hAnsi="Times New Roman"/>
              </w:rPr>
              <w:t>учреж-дений</w:t>
            </w:r>
            <w:proofErr w:type="spellEnd"/>
            <w:r w:rsidRPr="00066346">
              <w:rPr>
                <w:rFonts w:ascii="Times New Roman" w:hAnsi="Times New Roman"/>
              </w:rPr>
              <w:t xml:space="preserve"> в соответствие с действующими стандартами Российской Федерации (установка светофоров Т</w:t>
            </w:r>
            <w:proofErr w:type="gramStart"/>
            <w:r w:rsidRPr="00066346">
              <w:rPr>
                <w:rFonts w:ascii="Times New Roman" w:hAnsi="Times New Roman"/>
              </w:rPr>
              <w:t>7</w:t>
            </w:r>
            <w:proofErr w:type="gramEnd"/>
            <w:r w:rsidRPr="00066346">
              <w:rPr>
                <w:rFonts w:ascii="Times New Roman" w:hAnsi="Times New Roman"/>
              </w:rPr>
              <w:t xml:space="preserve"> и пешеходных ограждений).</w:t>
            </w:r>
          </w:p>
        </w:tc>
        <w:tc>
          <w:tcPr>
            <w:tcW w:w="51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5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346">
              <w:rPr>
                <w:rFonts w:ascii="Times New Roman" w:hAnsi="Times New Roman"/>
                <w:sz w:val="24"/>
                <w:szCs w:val="24"/>
              </w:rPr>
              <w:t>Верхобский</w:t>
            </w:r>
            <w:proofErr w:type="spellEnd"/>
            <w:r w:rsidRPr="000663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6346">
              <w:rPr>
                <w:rFonts w:ascii="Times New Roman" w:hAnsi="Times New Roman"/>
                <w:sz w:val="24"/>
                <w:szCs w:val="24"/>
              </w:rPr>
              <w:t>Сычевский</w:t>
            </w:r>
            <w:proofErr w:type="spellEnd"/>
            <w:r w:rsidRPr="000663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6346">
              <w:rPr>
                <w:rFonts w:ascii="Times New Roman" w:hAnsi="Times New Roman"/>
                <w:sz w:val="24"/>
                <w:szCs w:val="24"/>
              </w:rPr>
              <w:t>Ануйский</w:t>
            </w:r>
            <w:proofErr w:type="spellEnd"/>
            <w:r w:rsidRPr="00066346">
              <w:rPr>
                <w:rFonts w:ascii="Times New Roman" w:hAnsi="Times New Roman"/>
                <w:sz w:val="24"/>
                <w:szCs w:val="24"/>
              </w:rPr>
              <w:t>, Кировский, Смоленский,</w:t>
            </w:r>
          </w:p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346">
              <w:rPr>
                <w:rFonts w:ascii="Times New Roman" w:hAnsi="Times New Roman"/>
                <w:sz w:val="24"/>
                <w:szCs w:val="24"/>
              </w:rPr>
              <w:t>Точилинский</w:t>
            </w:r>
            <w:proofErr w:type="spellEnd"/>
            <w:r w:rsidRPr="00066346">
              <w:rPr>
                <w:rFonts w:ascii="Times New Roman" w:hAnsi="Times New Roman"/>
                <w:sz w:val="24"/>
                <w:szCs w:val="24"/>
              </w:rPr>
              <w:t xml:space="preserve"> сельсоветы </w:t>
            </w:r>
          </w:p>
        </w:tc>
        <w:tc>
          <w:tcPr>
            <w:tcW w:w="28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325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9" w:type="pct"/>
            <w:gridSpan w:val="2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633" w:type="pct"/>
            <w:shd w:val="clear" w:color="auto" w:fill="auto"/>
          </w:tcPr>
          <w:p w:rsidR="005721A9" w:rsidRPr="00066346" w:rsidRDefault="005721A9" w:rsidP="000E7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721A9" w:rsidRPr="00066346" w:rsidTr="000E7D9A">
        <w:trPr>
          <w:trHeight w:val="105"/>
        </w:trPr>
        <w:tc>
          <w:tcPr>
            <w:tcW w:w="5000" w:type="pct"/>
            <w:gridSpan w:val="14"/>
          </w:tcPr>
          <w:p w:rsidR="005721A9" w:rsidRPr="00066346" w:rsidRDefault="005721A9" w:rsidP="000E7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Цель – обеспечение безопасности населения за счет организации пассажирских перевозок по муниципальным маршрутам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подрядную организацию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21A9" w:rsidRPr="00066346" w:rsidTr="000E7D9A">
        <w:trPr>
          <w:trHeight w:val="105"/>
        </w:trPr>
        <w:tc>
          <w:tcPr>
            <w:tcW w:w="5000" w:type="pct"/>
            <w:gridSpan w:val="14"/>
          </w:tcPr>
          <w:p w:rsidR="005721A9" w:rsidRPr="00066346" w:rsidRDefault="005721A9" w:rsidP="000E7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 xml:space="preserve">.Задача: </w:t>
            </w:r>
            <w:r w:rsidRPr="00794823">
              <w:rPr>
                <w:rFonts w:ascii="Times New Roman" w:hAnsi="Times New Roman"/>
                <w:sz w:val="24"/>
                <w:szCs w:val="24"/>
              </w:rPr>
              <w:t>обеспечение доступности населением социальных услуг в муниципальном образовании Смоленский район Алтайского края, через организацию пассажирских перевозок и багажа по муниципальным маршрутам</w:t>
            </w:r>
          </w:p>
        </w:tc>
      </w:tr>
      <w:tr w:rsidR="005721A9" w:rsidRPr="00066346" w:rsidTr="000E7D9A">
        <w:trPr>
          <w:trHeight w:val="2122"/>
        </w:trPr>
        <w:tc>
          <w:tcPr>
            <w:tcW w:w="17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ind w:right="175"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 xml:space="preserve">Мероприятие 1.1.  Субсидирование части недополученных доходов, понесенных подрядной организацией (ИП </w:t>
            </w:r>
            <w:proofErr w:type="spellStart"/>
            <w:r w:rsidRPr="00066346">
              <w:rPr>
                <w:rFonts w:ascii="Times New Roman" w:hAnsi="Times New Roman"/>
              </w:rPr>
              <w:t>Кобзенко</w:t>
            </w:r>
            <w:proofErr w:type="spellEnd"/>
            <w:r w:rsidRPr="00066346">
              <w:rPr>
                <w:rFonts w:ascii="Times New Roman" w:hAnsi="Times New Roman"/>
              </w:rPr>
              <w:t xml:space="preserve"> М. Ю.) при осуществлении муниципальных перевозок и багажа на территории муниципального образования Смоленский район на основании расчета затрат.</w:t>
            </w:r>
          </w:p>
        </w:tc>
        <w:tc>
          <w:tcPr>
            <w:tcW w:w="51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575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 xml:space="preserve">Администрация Смоленского района, </w:t>
            </w:r>
          </w:p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 xml:space="preserve">ИП </w:t>
            </w:r>
            <w:proofErr w:type="spellStart"/>
            <w:r w:rsidRPr="00066346">
              <w:rPr>
                <w:rFonts w:ascii="Times New Roman" w:hAnsi="Times New Roman"/>
              </w:rPr>
              <w:t>Кобзенко</w:t>
            </w:r>
            <w:proofErr w:type="spellEnd"/>
            <w:r w:rsidRPr="00066346">
              <w:rPr>
                <w:rFonts w:ascii="Times New Roman" w:hAnsi="Times New Roman"/>
              </w:rPr>
              <w:t xml:space="preserve"> Михаил Юрьевич</w:t>
            </w:r>
          </w:p>
        </w:tc>
        <w:tc>
          <w:tcPr>
            <w:tcW w:w="28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   153,69</w:t>
            </w:r>
          </w:p>
        </w:tc>
        <w:tc>
          <w:tcPr>
            <w:tcW w:w="419" w:type="pct"/>
            <w:gridSpan w:val="2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253,69</w:t>
            </w:r>
          </w:p>
        </w:tc>
        <w:tc>
          <w:tcPr>
            <w:tcW w:w="633" w:type="pct"/>
            <w:shd w:val="clear" w:color="auto" w:fill="auto"/>
          </w:tcPr>
          <w:p w:rsidR="005721A9" w:rsidRPr="00066346" w:rsidRDefault="005721A9" w:rsidP="000E7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721A9" w:rsidRPr="00066346" w:rsidTr="000E7D9A">
        <w:trPr>
          <w:trHeight w:val="602"/>
        </w:trPr>
        <w:tc>
          <w:tcPr>
            <w:tcW w:w="5000" w:type="pct"/>
            <w:gridSpan w:val="14"/>
          </w:tcPr>
          <w:p w:rsidR="005721A9" w:rsidRPr="00066346" w:rsidRDefault="005721A9" w:rsidP="000E7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 xml:space="preserve">.Задача: содержание пункта обогрева пассажиров в период ожидания общественного транспорта, расположенного по адресу: </w:t>
            </w:r>
          </w:p>
          <w:p w:rsidR="005721A9" w:rsidRPr="00066346" w:rsidRDefault="005721A9" w:rsidP="000E7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634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6346">
              <w:rPr>
                <w:rFonts w:ascii="Times New Roman" w:hAnsi="Times New Roman"/>
                <w:sz w:val="24"/>
                <w:szCs w:val="24"/>
              </w:rPr>
              <w:t>. Смоленское, ул. Заводская, 63.</w:t>
            </w:r>
          </w:p>
        </w:tc>
      </w:tr>
      <w:tr w:rsidR="005721A9" w:rsidRPr="00066346" w:rsidTr="000E7D9A">
        <w:trPr>
          <w:trHeight w:val="1557"/>
        </w:trPr>
        <w:tc>
          <w:tcPr>
            <w:tcW w:w="17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>Мероприятие 2.1. Выплата субсидии на возмещение фактически понесенных затрат  на содержание пункта обогрева пассажиров в период ожидания общественного транспорта</w:t>
            </w:r>
          </w:p>
        </w:tc>
        <w:tc>
          <w:tcPr>
            <w:tcW w:w="51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75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>Администрация Смоленского района</w:t>
            </w:r>
          </w:p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>Смоленский сельсовет</w:t>
            </w:r>
          </w:p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,</w:t>
            </w:r>
            <w:r w:rsidRPr="00066346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82" w:type="pct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772,75</w:t>
            </w:r>
          </w:p>
        </w:tc>
        <w:tc>
          <w:tcPr>
            <w:tcW w:w="633" w:type="pct"/>
            <w:shd w:val="clear" w:color="auto" w:fill="auto"/>
          </w:tcPr>
          <w:p w:rsidR="005721A9" w:rsidRPr="00066346" w:rsidRDefault="005721A9" w:rsidP="000E7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5721A9" w:rsidRPr="00066346" w:rsidRDefault="005721A9" w:rsidP="000E7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5721A9" w:rsidRPr="00066346" w:rsidTr="00F70224">
        <w:trPr>
          <w:trHeight w:val="1049"/>
        </w:trPr>
        <w:tc>
          <w:tcPr>
            <w:tcW w:w="17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>Мероприятие 2.2. Приобретение информационного баннера на пункт обогрева</w:t>
            </w:r>
          </w:p>
        </w:tc>
        <w:tc>
          <w:tcPr>
            <w:tcW w:w="51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75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>Администрация Смоленского района</w:t>
            </w:r>
          </w:p>
        </w:tc>
        <w:tc>
          <w:tcPr>
            <w:tcW w:w="28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46,31</w:t>
            </w:r>
          </w:p>
        </w:tc>
        <w:tc>
          <w:tcPr>
            <w:tcW w:w="380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46,31</w:t>
            </w:r>
          </w:p>
        </w:tc>
        <w:tc>
          <w:tcPr>
            <w:tcW w:w="633" w:type="pct"/>
            <w:shd w:val="clear" w:color="auto" w:fill="auto"/>
          </w:tcPr>
          <w:p w:rsidR="005721A9" w:rsidRPr="00066346" w:rsidRDefault="005721A9" w:rsidP="000E7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5721A9" w:rsidRPr="00066346" w:rsidRDefault="005721A9" w:rsidP="000E7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5721A9" w:rsidRPr="00066346" w:rsidTr="00F70224">
        <w:trPr>
          <w:trHeight w:val="1327"/>
        </w:trPr>
        <w:tc>
          <w:tcPr>
            <w:tcW w:w="17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3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>Монтаж платформы остановки автобусов по адресу ул</w:t>
            </w:r>
            <w:proofErr w:type="gramStart"/>
            <w:r w:rsidRPr="00066346">
              <w:rPr>
                <w:rFonts w:ascii="Times New Roman" w:hAnsi="Times New Roman"/>
              </w:rPr>
              <w:t>.З</w:t>
            </w:r>
            <w:proofErr w:type="gramEnd"/>
            <w:r w:rsidRPr="00066346">
              <w:rPr>
                <w:rFonts w:ascii="Times New Roman" w:hAnsi="Times New Roman"/>
              </w:rPr>
              <w:t>аводская 63б в с.Смоленское Смоленского района Алтайского края</w:t>
            </w:r>
          </w:p>
        </w:tc>
        <w:tc>
          <w:tcPr>
            <w:tcW w:w="51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75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>Администрация Смоленского района</w:t>
            </w:r>
          </w:p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46">
              <w:rPr>
                <w:rFonts w:ascii="Times New Roman" w:hAnsi="Times New Roman"/>
              </w:rPr>
              <w:t>Смоленский сельсовет</w:t>
            </w:r>
          </w:p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287,3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287,3</w:t>
            </w:r>
          </w:p>
        </w:tc>
        <w:tc>
          <w:tcPr>
            <w:tcW w:w="633" w:type="pct"/>
            <w:shd w:val="clear" w:color="auto" w:fill="auto"/>
          </w:tcPr>
          <w:p w:rsidR="005721A9" w:rsidRPr="00066346" w:rsidRDefault="005721A9" w:rsidP="000E7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5721A9" w:rsidRPr="00066346" w:rsidRDefault="005721A9" w:rsidP="000E7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5721A9" w:rsidRPr="00066346" w:rsidTr="000E7D9A">
        <w:trPr>
          <w:trHeight w:val="283"/>
        </w:trPr>
        <w:tc>
          <w:tcPr>
            <w:tcW w:w="2226" w:type="pct"/>
            <w:gridSpan w:val="4"/>
          </w:tcPr>
          <w:p w:rsidR="005721A9" w:rsidRPr="00066346" w:rsidRDefault="005721A9" w:rsidP="000E7D9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9" w:type="pct"/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364" w:type="pct"/>
            <w:gridSpan w:val="2"/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380" w:type="pct"/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540,05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633" w:type="pct"/>
            <w:shd w:val="clear" w:color="auto" w:fill="auto"/>
          </w:tcPr>
          <w:p w:rsidR="005721A9" w:rsidRPr="00066346" w:rsidRDefault="005721A9" w:rsidP="000E7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5721A9" w:rsidRPr="00066346" w:rsidRDefault="005721A9" w:rsidP="000E7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</w:tbl>
    <w:p w:rsidR="005721A9" w:rsidRPr="00066346" w:rsidRDefault="005721A9" w:rsidP="005721A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066346">
        <w:rPr>
          <w:rFonts w:ascii="Times New Roman" w:hAnsi="Times New Roman"/>
          <w:sz w:val="24"/>
          <w:szCs w:val="24"/>
        </w:rPr>
        <w:t>Таблица3</w:t>
      </w:r>
    </w:p>
    <w:p w:rsidR="005721A9" w:rsidRPr="00066346" w:rsidRDefault="005721A9" w:rsidP="005721A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66346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5721A9" w:rsidRPr="00066346" w:rsidRDefault="005721A9" w:rsidP="005721A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66346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066346">
        <w:rPr>
          <w:rFonts w:ascii="Times New Roman" w:hAnsi="Times New Roman"/>
          <w:sz w:val="24"/>
          <w:szCs w:val="24"/>
        </w:rPr>
        <w:t xml:space="preserve"> для реализации муниципальной программы</w:t>
      </w:r>
    </w:p>
    <w:tbl>
      <w:tblPr>
        <w:tblW w:w="1506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80"/>
        <w:gridCol w:w="1060"/>
        <w:gridCol w:w="1276"/>
        <w:gridCol w:w="991"/>
        <w:gridCol w:w="1277"/>
        <w:gridCol w:w="967"/>
        <w:gridCol w:w="2010"/>
      </w:tblGrid>
      <w:tr w:rsidR="005721A9" w:rsidRPr="00066346" w:rsidTr="000E7D9A">
        <w:trPr>
          <w:cantSplit/>
          <w:trHeight w:val="240"/>
          <w:jc w:val="center"/>
        </w:trPr>
        <w:tc>
          <w:tcPr>
            <w:tcW w:w="7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5721A9" w:rsidRPr="00066346" w:rsidRDefault="005721A9" w:rsidP="000E7D9A">
            <w:pPr>
              <w:pStyle w:val="ConsPlusCell"/>
              <w:widowControl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5721A9" w:rsidRPr="00066346" w:rsidTr="000E7D9A">
        <w:trPr>
          <w:cantSplit/>
          <w:trHeight w:val="453"/>
          <w:jc w:val="center"/>
        </w:trPr>
        <w:tc>
          <w:tcPr>
            <w:tcW w:w="7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721A9" w:rsidRPr="00066346" w:rsidTr="000E7D9A">
        <w:trPr>
          <w:cantSplit/>
          <w:trHeight w:val="248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21A9" w:rsidRPr="00066346" w:rsidTr="000E7D9A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540,05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066346" w:rsidRDefault="00F70224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721A9" w:rsidRPr="000663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F70224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721A9" w:rsidRPr="000663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70224">
              <w:rPr>
                <w:rFonts w:ascii="Times New Roman" w:hAnsi="Times New Roman"/>
                <w:sz w:val="24"/>
                <w:szCs w:val="24"/>
              </w:rPr>
              <w:t>6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721A9" w:rsidRPr="00066346" w:rsidTr="000E7D9A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1A9" w:rsidRPr="00066346" w:rsidTr="000E7D9A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муниципального образования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540,05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1A9" w:rsidRPr="00066346" w:rsidRDefault="00F70224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721A9" w:rsidRPr="000663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F70224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721A9" w:rsidRPr="000663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1A9" w:rsidRPr="00066346" w:rsidRDefault="005721A9" w:rsidP="000E7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63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70224">
              <w:rPr>
                <w:rFonts w:ascii="Times New Roman" w:hAnsi="Times New Roman"/>
                <w:sz w:val="24"/>
                <w:szCs w:val="24"/>
              </w:rPr>
              <w:t>6</w:t>
            </w:r>
            <w:r w:rsidRPr="00066346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</w:tbl>
    <w:p w:rsidR="005721A9" w:rsidRPr="00066346" w:rsidRDefault="005721A9" w:rsidP="005721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721A9" w:rsidRPr="00066346" w:rsidRDefault="005721A9" w:rsidP="005721A9">
      <w:pPr>
        <w:spacing w:line="240" w:lineRule="auto"/>
      </w:pPr>
    </w:p>
    <w:p w:rsidR="005721A9" w:rsidRPr="00066346" w:rsidRDefault="005721A9" w:rsidP="005721A9">
      <w:pPr>
        <w:shd w:val="clear" w:color="auto" w:fill="FFFFFF"/>
        <w:tabs>
          <w:tab w:val="left" w:pos="709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</w:pPr>
    </w:p>
    <w:p w:rsidR="0034539A" w:rsidRDefault="0034539A"/>
    <w:sectPr w:rsidR="0034539A" w:rsidSect="00F70224">
      <w:pgSz w:w="16834" w:h="11909" w:orient="landscape"/>
      <w:pgMar w:top="426" w:right="567" w:bottom="851" w:left="1276" w:header="720" w:footer="720" w:gutter="0"/>
      <w:pgNumType w:start="12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EFD" w:rsidRDefault="00E82EFD" w:rsidP="007E6B0C">
      <w:pPr>
        <w:spacing w:after="0" w:line="240" w:lineRule="auto"/>
      </w:pPr>
      <w:r>
        <w:separator/>
      </w:r>
    </w:p>
  </w:endnote>
  <w:endnote w:type="continuationSeparator" w:id="1">
    <w:p w:rsidR="00E82EFD" w:rsidRDefault="00E82EFD" w:rsidP="007E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FD" w:rsidRDefault="00D808D2" w:rsidP="000E7D9A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82EF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82EFD" w:rsidRDefault="00E82EFD" w:rsidP="000E7D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EFD" w:rsidRDefault="00E82EFD" w:rsidP="007E6B0C">
      <w:pPr>
        <w:spacing w:after="0" w:line="240" w:lineRule="auto"/>
      </w:pPr>
      <w:r>
        <w:separator/>
      </w:r>
    </w:p>
  </w:footnote>
  <w:footnote w:type="continuationSeparator" w:id="1">
    <w:p w:rsidR="00E82EFD" w:rsidRDefault="00E82EFD" w:rsidP="007E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FD" w:rsidRDefault="00D808D2" w:rsidP="000E7D9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82EF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82EFD" w:rsidRDefault="00E82EFD" w:rsidP="000E7D9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FD" w:rsidRDefault="00E82EFD" w:rsidP="000E7D9A">
    <w:pPr>
      <w:pStyle w:val="a4"/>
      <w:framePr w:wrap="around" w:vAnchor="text" w:hAnchor="margin" w:xAlign="right" w:y="1"/>
      <w:ind w:right="360"/>
      <w:rPr>
        <w:rStyle w:val="a3"/>
      </w:rPr>
    </w:pPr>
  </w:p>
  <w:p w:rsidR="00E82EFD" w:rsidRPr="00007CD4" w:rsidRDefault="00E82EFD" w:rsidP="000E7D9A">
    <w:pPr>
      <w:pStyle w:val="a4"/>
      <w:ind w:right="360"/>
      <w:jc w:val="right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1A9"/>
    <w:rsid w:val="000E7D9A"/>
    <w:rsid w:val="0034539A"/>
    <w:rsid w:val="005721A9"/>
    <w:rsid w:val="00650379"/>
    <w:rsid w:val="006C3D53"/>
    <w:rsid w:val="007E6B0C"/>
    <w:rsid w:val="00A9008C"/>
    <w:rsid w:val="00D808D2"/>
    <w:rsid w:val="00E064CD"/>
    <w:rsid w:val="00E82EFD"/>
    <w:rsid w:val="00F7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A9"/>
    <w:pPr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21A9"/>
    <w:rPr>
      <w:rFonts w:cs="Times New Roman"/>
    </w:rPr>
  </w:style>
  <w:style w:type="paragraph" w:customStyle="1" w:styleId="ConsPlusCell">
    <w:name w:val="ConsPlusCell"/>
    <w:rsid w:val="005721A9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721A9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57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1A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57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721A9"/>
    <w:rPr>
      <w:rFonts w:ascii="Calibri" w:eastAsia="Times New Roman" w:hAnsi="Calibri" w:cs="Times New Roman"/>
      <w:lang w:eastAsia="ru-RU"/>
    </w:rPr>
  </w:style>
  <w:style w:type="paragraph" w:customStyle="1" w:styleId="a8">
    <w:name w:val="Нормальный (таблица)"/>
    <w:basedOn w:val="a"/>
    <w:next w:val="a"/>
    <w:rsid w:val="000E7D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9">
    <w:name w:val="List Paragraph"/>
    <w:basedOn w:val="a"/>
    <w:uiPriority w:val="34"/>
    <w:qFormat/>
    <w:rsid w:val="000E7D9A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4</cp:revision>
  <cp:lastPrinted>2024-10-21T07:37:00Z</cp:lastPrinted>
  <dcterms:created xsi:type="dcterms:W3CDTF">2024-10-18T03:44:00Z</dcterms:created>
  <dcterms:modified xsi:type="dcterms:W3CDTF">2024-10-23T02:26:00Z</dcterms:modified>
</cp:coreProperties>
</file>