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EA6A14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21.10.2024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 w:rsidR="00133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807      </w:t>
      </w:r>
      <w:r w:rsidR="00995A53" w:rsidRPr="006D24C9">
        <w:rPr>
          <w:sz w:val="28"/>
          <w:szCs w:val="28"/>
        </w:rPr>
        <w:t xml:space="preserve">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«Противодейс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вие экстремизму и идеологии терр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ризма в Смоленском районе Алта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ского края»,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от 23.10.2020 № 802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дерации», Уставом муниципального образования </w:t>
      </w:r>
      <w:r w:rsidR="0036534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E02780">
        <w:rPr>
          <w:rFonts w:ascii="Times New Roman" w:hAnsi="Times New Roman" w:cs="Times New Roman"/>
          <w:sz w:val="28"/>
          <w:szCs w:val="28"/>
        </w:rPr>
        <w:t>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</w:t>
      </w:r>
      <w:r w:rsidR="0036534B">
        <w:rPr>
          <w:rFonts w:ascii="Times New Roman" w:hAnsi="Times New Roman" w:cs="Times New Roman"/>
          <w:sz w:val="28"/>
          <w:szCs w:val="28"/>
        </w:rPr>
        <w:t>тай</w:t>
      </w:r>
      <w:r w:rsidR="0008129C"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</w:t>
      </w:r>
      <w:r w:rsidR="0036534B">
        <w:rPr>
          <w:rFonts w:ascii="Times New Roman" w:hAnsi="Times New Roman" w:cs="Times New Roman"/>
          <w:sz w:val="28"/>
          <w:szCs w:val="28"/>
        </w:rPr>
        <w:t>ности му</w:t>
      </w:r>
      <w:r w:rsidRPr="00E02780">
        <w:rPr>
          <w:rFonts w:ascii="Times New Roman" w:hAnsi="Times New Roman" w:cs="Times New Roman"/>
          <w:sz w:val="28"/>
          <w:szCs w:val="28"/>
        </w:rPr>
        <w:t>ниципальных программ муниципального образов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ния </w:t>
      </w:r>
      <w:r w:rsidR="0036534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E02780">
        <w:rPr>
          <w:rFonts w:ascii="Times New Roman" w:hAnsi="Times New Roman" w:cs="Times New Roman"/>
          <w:sz w:val="28"/>
          <w:szCs w:val="28"/>
        </w:rPr>
        <w:t>Смоленский рай</w:t>
      </w:r>
      <w:r w:rsidR="0036534B">
        <w:rPr>
          <w:rFonts w:ascii="Times New Roman" w:hAnsi="Times New Roman" w:cs="Times New Roman"/>
          <w:sz w:val="28"/>
          <w:szCs w:val="28"/>
        </w:rPr>
        <w:t>он Ал</w:t>
      </w:r>
      <w:r w:rsidRPr="00E02780">
        <w:rPr>
          <w:rFonts w:ascii="Times New Roman" w:hAnsi="Times New Roman" w:cs="Times New Roman"/>
          <w:sz w:val="28"/>
          <w:szCs w:val="28"/>
        </w:rPr>
        <w:t>тайского края, утвержде</w:t>
      </w:r>
      <w:r w:rsidRPr="00E02780">
        <w:rPr>
          <w:rFonts w:ascii="Times New Roman" w:hAnsi="Times New Roman" w:cs="Times New Roman"/>
          <w:sz w:val="28"/>
          <w:szCs w:val="28"/>
        </w:rPr>
        <w:t>н</w:t>
      </w:r>
      <w:r w:rsidRPr="00E02780">
        <w:rPr>
          <w:rFonts w:ascii="Times New Roman" w:hAnsi="Times New Roman" w:cs="Times New Roman"/>
          <w:sz w:val="28"/>
          <w:szCs w:val="28"/>
        </w:rPr>
        <w:t>н</w:t>
      </w:r>
      <w:r w:rsidR="0009644F">
        <w:rPr>
          <w:rFonts w:ascii="Times New Roman" w:hAnsi="Times New Roman" w:cs="Times New Roman"/>
          <w:sz w:val="28"/>
          <w:szCs w:val="28"/>
        </w:rPr>
        <w:t>ым</w:t>
      </w:r>
      <w:r w:rsidRPr="00E02780"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</w:t>
      </w:r>
      <w:r w:rsidR="0009644F" w:rsidRPr="00E02780">
        <w:rPr>
          <w:rFonts w:ascii="Times New Roman" w:hAnsi="Times New Roman" w:cs="Times New Roman"/>
          <w:sz w:val="28"/>
          <w:szCs w:val="28"/>
        </w:rPr>
        <w:t>от 1</w:t>
      </w:r>
      <w:r w:rsidR="0009644F">
        <w:rPr>
          <w:rFonts w:ascii="Times New Roman" w:hAnsi="Times New Roman" w:cs="Times New Roman"/>
          <w:sz w:val="28"/>
          <w:szCs w:val="28"/>
        </w:rPr>
        <w:t>6.12</w:t>
      </w:r>
      <w:r w:rsidR="0009644F" w:rsidRPr="00E02780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Pr="00E027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="000A0AB5">
        <w:rPr>
          <w:rFonts w:ascii="Times New Roman" w:hAnsi="Times New Roman" w:cs="Times New Roman"/>
          <w:sz w:val="28"/>
          <w:szCs w:val="28"/>
        </w:rPr>
        <w:t xml:space="preserve">,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EC497D" w:rsidRDefault="00EC497D" w:rsidP="00EC497D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«Противодействие экстреми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му и идеологии терроризма в Смоленском районе Алтайского края»,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жденную постановлением Администрации Смоленского района Алтайского края от 23.10.2020 № 802, следующие изменения:</w:t>
      </w:r>
    </w:p>
    <w:p w:rsidR="00EC497D" w:rsidRDefault="00EC497D" w:rsidP="00EC497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Паспорте муниципальной программы:</w:t>
      </w:r>
    </w:p>
    <w:p w:rsidR="00EC497D" w:rsidRDefault="00EC497D" w:rsidP="00EC497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«Объемы финансирования программы» изложить в следующей редакции «Общий объем финансирования муниципальной программы «Пр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тиводействие экстремизму и идеологии терроризма в Смоленском районе Алтайского края» (далее – Программа) за счет средств районного бюджета составляет </w:t>
      </w:r>
      <w:r w:rsidR="00133811">
        <w:rPr>
          <w:rFonts w:ascii="Times New Roman" w:hAnsi="Times New Roman"/>
          <w:sz w:val="28"/>
          <w:szCs w:val="28"/>
        </w:rPr>
        <w:t>822</w:t>
      </w:r>
      <w:r w:rsidR="0036534B">
        <w:rPr>
          <w:rFonts w:ascii="Times New Roman" w:hAnsi="Times New Roman"/>
          <w:sz w:val="28"/>
          <w:szCs w:val="28"/>
        </w:rPr>
        <w:t>,</w:t>
      </w:r>
      <w:r w:rsidR="00133811">
        <w:rPr>
          <w:rFonts w:ascii="Times New Roman" w:hAnsi="Times New Roman"/>
          <w:sz w:val="28"/>
          <w:szCs w:val="28"/>
        </w:rPr>
        <w:t>47</w:t>
      </w:r>
      <w:r w:rsidR="0036534B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4,0 тыс. рублей;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4,0 тыс. рублей;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576,0 тыс. рублей;</w:t>
      </w:r>
    </w:p>
    <w:p w:rsidR="00EC497D" w:rsidRPr="00133811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3811">
        <w:rPr>
          <w:rFonts w:ascii="Times New Roman" w:hAnsi="Times New Roman" w:cs="Times New Roman"/>
          <w:sz w:val="28"/>
          <w:szCs w:val="28"/>
        </w:rPr>
        <w:t>2024 году – 16,0 тыс. рублей;</w:t>
      </w:r>
    </w:p>
    <w:p w:rsidR="00EC497D" w:rsidRPr="00133811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1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33811" w:rsidRPr="00133811">
        <w:rPr>
          <w:rFonts w:ascii="Times New Roman" w:hAnsi="Times New Roman" w:cs="Times New Roman"/>
          <w:sz w:val="28"/>
          <w:szCs w:val="28"/>
        </w:rPr>
        <w:t>222</w:t>
      </w:r>
      <w:r w:rsidR="0036534B">
        <w:rPr>
          <w:rFonts w:ascii="Times New Roman" w:hAnsi="Times New Roman" w:cs="Times New Roman"/>
          <w:sz w:val="28"/>
          <w:szCs w:val="28"/>
        </w:rPr>
        <w:t>,48</w:t>
      </w:r>
      <w:r w:rsidR="00133811" w:rsidRPr="00133811">
        <w:rPr>
          <w:rFonts w:ascii="Times New Roman" w:hAnsi="Times New Roman" w:cs="Times New Roman"/>
          <w:sz w:val="28"/>
          <w:szCs w:val="28"/>
        </w:rPr>
        <w:t xml:space="preserve"> </w:t>
      </w:r>
      <w:r w:rsidR="00697F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EC497D" w:rsidRDefault="00EC497D" w:rsidP="00EC497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133811">
        <w:rPr>
          <w:rFonts w:ascii="Times New Roman" w:hAnsi="Times New Roman"/>
          <w:sz w:val="28"/>
          <w:szCs w:val="28"/>
        </w:rPr>
        <w:t>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</w:t>
      </w:r>
      <w:r w:rsidR="00697FD5">
        <w:rPr>
          <w:rFonts w:ascii="Times New Roman" w:hAnsi="Times New Roman"/>
          <w:sz w:val="28"/>
          <w:szCs w:val="28"/>
        </w:rPr>
        <w:t>возможностей районного бюджета».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4. Общий объем финансирования ресурсов, необходим</w:t>
      </w:r>
      <w:r w:rsidR="00697FD5">
        <w:rPr>
          <w:rFonts w:ascii="Times New Roman" w:hAnsi="Times New Roman" w:cs="Times New Roman"/>
          <w:sz w:val="28"/>
          <w:szCs w:val="28"/>
        </w:rPr>
        <w:t>ых для реализации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«Финансирование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осуществляется за счет средств районного бюджета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решением Смоленского районного Собрания депутатов Алтайского края о районном бюджете на соответствующий финансовый год и на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период.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133811">
        <w:rPr>
          <w:rFonts w:ascii="Times New Roman" w:hAnsi="Times New Roman"/>
          <w:sz w:val="28"/>
          <w:szCs w:val="28"/>
        </w:rPr>
        <w:t>822</w:t>
      </w:r>
      <w:r w:rsidR="0036534B">
        <w:rPr>
          <w:rFonts w:ascii="Times New Roman" w:hAnsi="Times New Roman"/>
          <w:sz w:val="28"/>
          <w:szCs w:val="28"/>
        </w:rPr>
        <w:t>,</w:t>
      </w:r>
      <w:r w:rsidR="00133811">
        <w:rPr>
          <w:rFonts w:ascii="Times New Roman" w:hAnsi="Times New Roman"/>
          <w:sz w:val="28"/>
          <w:szCs w:val="28"/>
        </w:rPr>
        <w:t>4</w:t>
      </w:r>
      <w:r w:rsidR="003653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лей, из них из районного бюджета – </w:t>
      </w:r>
      <w:r w:rsidR="00133811">
        <w:rPr>
          <w:rFonts w:ascii="Times New Roman" w:hAnsi="Times New Roman"/>
          <w:sz w:val="28"/>
          <w:szCs w:val="28"/>
        </w:rPr>
        <w:t>822</w:t>
      </w:r>
      <w:r w:rsidR="0036534B">
        <w:rPr>
          <w:rFonts w:ascii="Times New Roman" w:hAnsi="Times New Roman"/>
          <w:sz w:val="28"/>
          <w:szCs w:val="28"/>
        </w:rPr>
        <w:t>,</w:t>
      </w:r>
      <w:r w:rsidR="00133811">
        <w:rPr>
          <w:rFonts w:ascii="Times New Roman" w:hAnsi="Times New Roman"/>
          <w:sz w:val="28"/>
          <w:szCs w:val="28"/>
        </w:rPr>
        <w:t>4</w:t>
      </w:r>
      <w:r w:rsidR="003653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дам: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4,0 тыс. рублей;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4,0 тыс. рублей;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576,0 тыс. рублей.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16,0 тыс. рублей.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33811" w:rsidRPr="00133811">
        <w:rPr>
          <w:rFonts w:ascii="Times New Roman" w:hAnsi="Times New Roman" w:cs="Times New Roman"/>
          <w:sz w:val="28"/>
          <w:szCs w:val="28"/>
        </w:rPr>
        <w:t>222</w:t>
      </w:r>
      <w:r w:rsidR="0036534B">
        <w:rPr>
          <w:rFonts w:ascii="Times New Roman" w:hAnsi="Times New Roman" w:cs="Times New Roman"/>
          <w:sz w:val="28"/>
          <w:szCs w:val="28"/>
        </w:rPr>
        <w:t>.</w:t>
      </w:r>
      <w:r w:rsidR="00133811" w:rsidRPr="00133811">
        <w:rPr>
          <w:rFonts w:ascii="Times New Roman" w:hAnsi="Times New Roman" w:cs="Times New Roman"/>
          <w:sz w:val="28"/>
          <w:szCs w:val="28"/>
        </w:rPr>
        <w:t>4</w:t>
      </w:r>
      <w:r w:rsidR="0036534B">
        <w:rPr>
          <w:rFonts w:ascii="Times New Roman" w:hAnsi="Times New Roman" w:cs="Times New Roman"/>
          <w:sz w:val="28"/>
          <w:szCs w:val="28"/>
        </w:rPr>
        <w:t>8</w:t>
      </w:r>
      <w:r w:rsidR="00133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в соответствии с решением Смоленского районного Собрания депутатов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 о районном бюджете на соответствующий финансовый год и на плановый период.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Программы представлены </w:t>
      </w:r>
      <w:r w:rsidRPr="00697FD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anchor="P617#P617" w:history="1">
        <w:r w:rsidRPr="00697F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таблице 3</w:t>
        </w:r>
      </w:hyperlink>
      <w:r w:rsidRPr="00697FD5">
        <w:rPr>
          <w:rFonts w:ascii="Times New Roman" w:hAnsi="Times New Roman" w:cs="Times New Roman"/>
          <w:sz w:val="28"/>
          <w:szCs w:val="28"/>
        </w:rPr>
        <w:t>».</w:t>
      </w:r>
    </w:p>
    <w:p w:rsidR="00EC497D" w:rsidRDefault="00EC497D" w:rsidP="00EC49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0241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мероприятий Программы изложить в редакции согласно приложению 1 к настоящему постановлению.</w:t>
      </w:r>
    </w:p>
    <w:p w:rsidR="00EC497D" w:rsidRDefault="00EC497D" w:rsidP="00EC49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024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водные финансовые затраты Программы изложить в редакции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2 к настоящему постановлению.</w:t>
      </w:r>
    </w:p>
    <w:p w:rsidR="00EC497D" w:rsidRDefault="00EC497D" w:rsidP="00EC497D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C497D" w:rsidRDefault="00EC497D" w:rsidP="00EC497D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497D" w:rsidRDefault="00EC497D" w:rsidP="00EC497D">
      <w:pPr>
        <w:ind w:firstLine="709"/>
        <w:jc w:val="both"/>
        <w:rPr>
          <w:sz w:val="28"/>
          <w:szCs w:val="28"/>
        </w:rPr>
      </w:pPr>
    </w:p>
    <w:p w:rsidR="00EC497D" w:rsidRPr="00E02780" w:rsidRDefault="00EC497D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</w:t>
      </w:r>
      <w:r w:rsidR="00133811">
        <w:rPr>
          <w:sz w:val="28"/>
          <w:szCs w:val="28"/>
        </w:rPr>
        <w:t xml:space="preserve">муниципального </w:t>
      </w:r>
      <w:r w:rsidRPr="00D76686">
        <w:rPr>
          <w:sz w:val="28"/>
          <w:szCs w:val="28"/>
        </w:rPr>
        <w:t xml:space="preserve">района                        </w:t>
      </w:r>
      <w:r w:rsidR="00133811">
        <w:rPr>
          <w:sz w:val="28"/>
          <w:szCs w:val="28"/>
        </w:rPr>
        <w:t xml:space="preserve">   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A6338F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6640D" w:rsidRPr="00F11CC1" w:rsidRDefault="00F11CC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640D" w:rsidRPr="00F11CC1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  <w:r w:rsidRPr="00F11CC1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</w:t>
      </w: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2551"/>
        <w:gridCol w:w="850"/>
        <w:gridCol w:w="709"/>
        <w:gridCol w:w="850"/>
        <w:gridCol w:w="851"/>
        <w:gridCol w:w="850"/>
        <w:gridCol w:w="851"/>
        <w:gridCol w:w="1276"/>
      </w:tblGrid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961" w:type="dxa"/>
            <w:gridSpan w:val="6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276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F" w:rsidRPr="00C22EBC" w:rsidTr="00F16E8C">
        <w:tc>
          <w:tcPr>
            <w:tcW w:w="5211" w:type="dxa"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B7F6C" w:rsidRPr="00C22EBC" w:rsidTr="00F16E8C">
        <w:tc>
          <w:tcPr>
            <w:tcW w:w="5211" w:type="dxa"/>
            <w:vMerge w:val="restart"/>
          </w:tcPr>
          <w:p w:rsidR="002B7F6C" w:rsidRPr="00C22EBC" w:rsidRDefault="002B7F6C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Цель. Организация эффективной системы мер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B7F6C" w:rsidRPr="00C22EBC" w:rsidRDefault="002B7F6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  <w:vMerge w:val="restart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B7F6C" w:rsidRPr="00C22EBC" w:rsidRDefault="002B7F6C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851" w:type="dxa"/>
          </w:tcPr>
          <w:p w:rsidR="002B7F6C" w:rsidRPr="00C22EBC" w:rsidRDefault="002B7F6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2B7F6C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7F6C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B7F6C" w:rsidRPr="00C22EBC" w:rsidRDefault="002B7F6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38F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6338F" w:rsidRPr="00C22EB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межведомственн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го взаимодействия органов местного сам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управления, правоохранительных органов в сфере противодействия экстремизму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этнической, национальной и религиозной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730524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16E8C" w:rsidRDefault="002B7F6C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1.1. Проведение ежегодных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домственных семинаров-совещаний правоохр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нительных и надзорных органов, входящих в состав антитеррористической комиссии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 и комиссии Администрации Смоленского района по противодействию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тремизму, посвященных перспективным мет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дам противодействия экстремизму и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ным идеологиям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A6338F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/>
                <w:sz w:val="24"/>
                <w:szCs w:val="24"/>
              </w:rPr>
              <w:t>тдел ГО и ЧС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; ОВО по Смоленскому ра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й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ону – филиала ФГКУ «УВО ВНГ России по Алтайскому краю; ОМВД России по Смолен</w:t>
            </w:r>
            <w:r w:rsidR="00F16E8C">
              <w:rPr>
                <w:rFonts w:ascii="Times New Roman" w:hAnsi="Times New Roman"/>
                <w:sz w:val="24"/>
                <w:szCs w:val="24"/>
              </w:rPr>
              <w:t>скому району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; отдел в г. Бийске УФСБ России по А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л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 xml:space="preserve">тайскому </w:t>
            </w:r>
            <w:r w:rsidR="00F16E8C" w:rsidRPr="00AC2607">
              <w:rPr>
                <w:rFonts w:ascii="Times New Roman" w:hAnsi="Times New Roman"/>
                <w:sz w:val="24"/>
                <w:szCs w:val="24"/>
              </w:rPr>
              <w:t>краю; 48 ПСЧ 6 ПСО ФПС ГПС ГУ МЧС России по Алтайскому краю.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1.2. </w:t>
            </w:r>
            <w:proofErr w:type="gram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конфликтности и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тремизма (в том числе в молодежной,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средах, в миграционном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странстве района).</w:t>
            </w:r>
            <w:proofErr w:type="gram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обмен информ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района; ОМВД России по Смолен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управление по кул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района; ОВО по Смоленскому району – филиала ФГКУ «УВО ВНГ России по Ал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тайск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му краю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Приобретение </w:t>
            </w:r>
            <w:proofErr w:type="gram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сборно-расборных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лодетекторов</w:t>
            </w:r>
            <w:proofErr w:type="spell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0A0AB5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656641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7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монтаж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 в здание Администрации ра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656641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рганизационно-правовое управление</w:t>
            </w:r>
            <w:r w:rsidR="007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656641" w:rsidTr="00F16E8C">
        <w:tc>
          <w:tcPr>
            <w:tcW w:w="5211" w:type="dxa"/>
          </w:tcPr>
          <w:p w:rsidR="00730524" w:rsidRPr="00730524" w:rsidRDefault="00730524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Мероприятие 1.5. Приобретение и монтаж си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темы оповещения и управления эвакуацией в месте массового пребывания людей «Террит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рия перед Администрацией Смоленского сел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совета, </w:t>
            </w:r>
            <w:proofErr w:type="gramStart"/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. Смоленское ул. Соболева, дом 11»</w:t>
            </w:r>
          </w:p>
        </w:tc>
        <w:tc>
          <w:tcPr>
            <w:tcW w:w="1418" w:type="dxa"/>
          </w:tcPr>
          <w:p w:rsidR="00730524" w:rsidRPr="00656641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730524" w:rsidRPr="00656641" w:rsidRDefault="00730524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73052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851" w:type="dxa"/>
          </w:tcPr>
          <w:p w:rsidR="00730524" w:rsidRPr="00730524" w:rsidRDefault="00730524" w:rsidP="00730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276" w:type="dxa"/>
          </w:tcPr>
          <w:p w:rsidR="00730524" w:rsidRPr="00656641" w:rsidRDefault="00730524" w:rsidP="00730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656641" w:rsidTr="00F16E8C">
        <w:tc>
          <w:tcPr>
            <w:tcW w:w="5211" w:type="dxa"/>
          </w:tcPr>
          <w:p w:rsidR="00730524" w:rsidRPr="00656641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2.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</w:p>
        </w:tc>
        <w:tc>
          <w:tcPr>
            <w:tcW w:w="1418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656641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2.1. Организация проведения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минара-практикума для руководителей и пре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объединений (центр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лизованных и местных) по вопросам антитерр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защищенности культовых объе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тов, профилактики распространения экстреми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ма, радикальных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ОВО по Смоленскому ра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ону – филиала ФГКУ «УВО ВНГ России по Алтайскому краю; ОМВД России по Смоленскому району;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района; 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48 ПСЧ 6 ПСО ФПС ГПС ГУ МЧС России по А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тайскому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2.2. Проведение Международного дня толерантности (16 ноября)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 идеологии терроризма, в миграционной среде региона</w:t>
            </w:r>
          </w:p>
        </w:tc>
        <w:tc>
          <w:tcPr>
            <w:tcW w:w="1418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динамики специфики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гражданства (далее - "ЛБГ"), а также в отношении ИГ и ЛБГ,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образущих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распространения экстр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мизма и радикальных идеологий в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среде района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Смоленскому району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работы среди учащихся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яснения ответственности за заведомо ложные сообщения об угрозе совершения 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актов и распространение экстремистских материалов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6608CE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  <w:proofErr w:type="gramStart"/>
            <w:r w:rsidRPr="006608CE">
              <w:rPr>
                <w:rStyle w:val="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ности (действующих, осужденных, нейтрализ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lastRenderedPageBreak/>
              <w:t>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ветственность за участие и содействие террор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стической деятельности, а также оказания ук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  <w:proofErr w:type="gramEnd"/>
          </w:p>
        </w:tc>
        <w:tc>
          <w:tcPr>
            <w:tcW w:w="1418" w:type="dxa"/>
          </w:tcPr>
          <w:p w:rsidR="00730524" w:rsidRPr="00C22EBC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району; УСЗН;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6608CE" w:rsidRDefault="00730524" w:rsidP="00357948">
            <w:pPr>
              <w:jc w:val="both"/>
              <w:rPr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3.4. </w:t>
            </w:r>
            <w:proofErr w:type="gramStart"/>
            <w:r w:rsidRPr="006608CE">
              <w:rPr>
                <w:rStyle w:val="2"/>
                <w:sz w:val="24"/>
                <w:szCs w:val="24"/>
              </w:rPr>
              <w:t>Проведение с лицами, приб</w:t>
            </w:r>
            <w:r w:rsidRPr="006608CE">
              <w:rPr>
                <w:rStyle w:val="2"/>
                <w:sz w:val="24"/>
                <w:szCs w:val="24"/>
              </w:rPr>
              <w:t>ы</w:t>
            </w:r>
            <w:r w:rsidRPr="006608CE">
              <w:rPr>
                <w:rStyle w:val="2"/>
                <w:sz w:val="24"/>
                <w:szCs w:val="24"/>
              </w:rPr>
              <w:t>вающими на территорию Смоленского района из стран с повышенной террористической а</w:t>
            </w:r>
            <w:r w:rsidRPr="006608CE">
              <w:rPr>
                <w:rStyle w:val="2"/>
                <w:sz w:val="24"/>
                <w:szCs w:val="24"/>
              </w:rPr>
              <w:t>к</w:t>
            </w:r>
            <w:r w:rsidRPr="006608CE">
              <w:rPr>
                <w:rStyle w:val="2"/>
                <w:sz w:val="24"/>
                <w:szCs w:val="24"/>
              </w:rPr>
              <w:t>тивностью для обучения на базе общеобразов</w:t>
            </w:r>
            <w:r w:rsidRPr="006608CE">
              <w:rPr>
                <w:rStyle w:val="2"/>
                <w:sz w:val="24"/>
                <w:szCs w:val="24"/>
              </w:rPr>
              <w:t>а</w:t>
            </w:r>
            <w:r w:rsidRPr="006608CE">
              <w:rPr>
                <w:rStyle w:val="2"/>
                <w:sz w:val="24"/>
                <w:szCs w:val="24"/>
              </w:rPr>
              <w:t>тельных организаций, в том числе среднего профессионального образования, мероприятий (в том числе при участии представителей рел</w:t>
            </w:r>
            <w:r w:rsidRPr="006608CE">
              <w:rPr>
                <w:rStyle w:val="2"/>
                <w:sz w:val="24"/>
                <w:szCs w:val="24"/>
              </w:rPr>
              <w:t>и</w:t>
            </w:r>
            <w:r w:rsidRPr="006608CE">
              <w:rPr>
                <w:rStyle w:val="2"/>
                <w:sz w:val="24"/>
                <w:szCs w:val="24"/>
              </w:rPr>
              <w:t>гиозных и общественных организаций, псих</w:t>
            </w:r>
            <w:r w:rsidRPr="006608CE">
              <w:rPr>
                <w:rStyle w:val="2"/>
                <w:sz w:val="24"/>
                <w:szCs w:val="24"/>
              </w:rPr>
              <w:t>о</w:t>
            </w:r>
            <w:r w:rsidRPr="006608CE">
              <w:rPr>
                <w:rStyle w:val="2"/>
                <w:sz w:val="24"/>
                <w:szCs w:val="24"/>
              </w:rPr>
              <w:t>логов) в форме индивидуальных или групповых бесед по доведению норм законодательства, у</w:t>
            </w:r>
            <w:r w:rsidRPr="006608CE">
              <w:rPr>
                <w:rStyle w:val="2"/>
                <w:sz w:val="24"/>
                <w:szCs w:val="24"/>
              </w:rPr>
              <w:t>с</w:t>
            </w:r>
            <w:r w:rsidRPr="006608CE">
              <w:rPr>
                <w:rStyle w:val="2"/>
                <w:sz w:val="24"/>
                <w:szCs w:val="24"/>
              </w:rPr>
              <w:t>танавливающих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6608CE">
              <w:rPr>
                <w:rStyle w:val="2"/>
                <w:sz w:val="24"/>
                <w:szCs w:val="24"/>
              </w:rPr>
              <w:t xml:space="preserve"> и религиозной розни, создание и участие в де</w:t>
            </w:r>
            <w:r w:rsidRPr="006608CE">
              <w:rPr>
                <w:rStyle w:val="2"/>
                <w:sz w:val="24"/>
                <w:szCs w:val="24"/>
              </w:rPr>
              <w:t>я</w:t>
            </w:r>
            <w:r w:rsidRPr="006608CE">
              <w:rPr>
                <w:rStyle w:val="2"/>
                <w:sz w:val="24"/>
                <w:szCs w:val="24"/>
              </w:rPr>
              <w:t>тельности общественных объединений, цели и действия которых направлены на насильстве</w:t>
            </w:r>
            <w:r w:rsidRPr="006608CE">
              <w:rPr>
                <w:rStyle w:val="2"/>
                <w:sz w:val="24"/>
                <w:szCs w:val="24"/>
              </w:rPr>
              <w:t>н</w:t>
            </w:r>
            <w:r w:rsidRPr="006608CE">
              <w:rPr>
                <w:rStyle w:val="2"/>
                <w:sz w:val="24"/>
                <w:szCs w:val="24"/>
              </w:rPr>
              <w:t>ное изменение основ конституционного строя России.</w:t>
            </w:r>
          </w:p>
        </w:tc>
        <w:tc>
          <w:tcPr>
            <w:tcW w:w="1418" w:type="dxa"/>
          </w:tcPr>
          <w:p w:rsidR="00730524" w:rsidRPr="00C22EBC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3271F8" w:rsidRDefault="00730524" w:rsidP="006608CE">
            <w:pPr>
              <w:pStyle w:val="ab"/>
              <w:rPr>
                <w:rFonts w:ascii="Times New Roman" w:hAnsi="Times New Roman" w:cs="Times New Roman"/>
                <w:i w:val="0"/>
                <w:color w:val="auto"/>
              </w:rPr>
            </w:pPr>
            <w:r w:rsidRPr="003271F8">
              <w:rPr>
                <w:rFonts w:ascii="Times New Roman" w:hAnsi="Times New Roman" w:cs="Times New Roman"/>
                <w:i w:val="0"/>
                <w:color w:val="auto"/>
              </w:rPr>
              <w:t xml:space="preserve">Мероприятие 3.5. 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Организация работы по изучению лицами, получившими религиозное образование за рубежом и имеющими намер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е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ния заниматься религиозной деятельностью на территории Смоленского района, норм закон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дательства Российской Федерации, устанавл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и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вающих ответственность за участие и содейс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т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вие террористической деятельности традицио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lastRenderedPageBreak/>
              <w:t>ных российских духовно-нравственных ценн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стей и современной религиозной ситуации в районе.</w:t>
            </w:r>
          </w:p>
        </w:tc>
        <w:tc>
          <w:tcPr>
            <w:tcW w:w="1418" w:type="dxa"/>
          </w:tcPr>
          <w:p w:rsidR="00730524" w:rsidRPr="00C22EBC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«Из нас слагается народ» - мероприятия к всероссийской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spellEnd"/>
          </w:p>
        </w:tc>
        <w:tc>
          <w:tcPr>
            <w:tcW w:w="1418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в которых получают 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разование иностранные граждане, к проведению мероприятий для иностранных граждан, 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правленных на их информирование о нормах поведения, культурах и религиозных ценностях</w:t>
            </w:r>
          </w:p>
        </w:tc>
        <w:tc>
          <w:tcPr>
            <w:tcW w:w="1418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6608CE" w:rsidRDefault="00730524" w:rsidP="00111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3.8. </w:t>
            </w:r>
            <w:r w:rsidRPr="00512D16">
              <w:rPr>
                <w:rStyle w:val="2"/>
                <w:rFonts w:eastAsia="Calibri"/>
                <w:sz w:val="24"/>
                <w:szCs w:val="24"/>
              </w:rPr>
              <w:t>Проведение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бывшими  из ЛДНР, Запорожской и Херсонской областей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, бесед по разъяснению норм законод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 xml:space="preserve">тельства </w:t>
            </w:r>
            <w:r>
              <w:rPr>
                <w:rStyle w:val="2"/>
                <w:rFonts w:eastAsia="Calibri"/>
                <w:sz w:val="24"/>
                <w:szCs w:val="24"/>
              </w:rPr>
              <w:t>Р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оссийской Федерации, а также оказ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ния указанным лицам социальной, психолог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ческой и правовой помощи при участии пре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д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ставителей общественных организаций, псих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логов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 и ОМСУ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2551" w:type="dxa"/>
          </w:tcPr>
          <w:p w:rsidR="00730524" w:rsidRPr="00176594" w:rsidRDefault="00730524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администрации сельсоветов,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району, УСЗН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524" w:rsidRPr="003271F8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4. Реализация информационной полит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730524" w:rsidRPr="00176594" w:rsidRDefault="00730524" w:rsidP="00A6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4.1. Мониторинг функциониров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специализированных информационных 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сурсов на базе образовательных организаций и профессиональных образовательных организ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ций по проблемам профилактики распростран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экстремизма и радикальных идеологий ср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ди молодежи (с учетом рекомендаций сотру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ников правоохранительных органов и общес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венных организаций)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украинскими радикальными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идеологии терроризма и неонацизма путем проведения профилактических бесед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организациях района</w:t>
            </w:r>
          </w:p>
        </w:tc>
        <w:tc>
          <w:tcPr>
            <w:tcW w:w="1418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2551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района; управление по культуре, спорту и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5. Формирование в молодежной среде неприятия экстремизма и радикальных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гий, в том числе идеологии терроризма</w:t>
            </w:r>
          </w:p>
        </w:tc>
        <w:tc>
          <w:tcPr>
            <w:tcW w:w="1418" w:type="dxa"/>
          </w:tcPr>
          <w:p w:rsidR="00730524" w:rsidRPr="00176594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730524" w:rsidRPr="00C22EBC" w:rsidRDefault="00730524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приятия, посвященные Дню солидарности в борьбе с терроризмом. Обеспечить максимал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ный охват участников из различных категорий населения с привлечением федеральных и 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гиональных политических деятелей, представ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телей общественных и религиозных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науки, культуры и спорта.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24 мая -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День славянской письменности и кул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12 июня - День России;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- День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Государственного флага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гедии;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 – День солидарности в борьбе с те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роризмом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4 ноября - День народного Единства;</w:t>
            </w:r>
          </w:p>
          <w:p w:rsidR="00730524" w:rsidRPr="00176594" w:rsidRDefault="00730524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- Международный День толерантн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730524" w:rsidRPr="00176594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тдел ГО и ЧС; ОМВД России по Смоленскому району; 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176594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0E3C2A" w:rsidRDefault="00730524" w:rsidP="00357948">
            <w:pPr>
              <w:tabs>
                <w:tab w:val="left" w:pos="1532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образов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направленные на развитие у д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lastRenderedPageBreak/>
              <w:t>тей и молодежи неприятия идеологии терр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ризма и привитие им традиционных росси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ских духовно-нравственных ценностей.</w:t>
            </w:r>
          </w:p>
        </w:tc>
        <w:tc>
          <w:tcPr>
            <w:tcW w:w="1418" w:type="dxa"/>
          </w:tcPr>
          <w:p w:rsidR="00730524" w:rsidRPr="00176594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76594" w:rsidRDefault="00730524" w:rsidP="000A0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«Зак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нодательство Российской Федерации в сфере противодействия экстремизму» среди учащихся 9-11 классов образовательных организаций </w:t>
            </w:r>
          </w:p>
        </w:tc>
        <w:tc>
          <w:tcPr>
            <w:tcW w:w="1418" w:type="dxa"/>
          </w:tcPr>
          <w:p w:rsidR="00730524" w:rsidRPr="00176594" w:rsidRDefault="00730524" w:rsidP="002507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0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730524" w:rsidRPr="00C22EBC" w:rsidRDefault="00730524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6. Методическое обеспечение учрежд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ний образования, реализующих мероприятия в области противодействия экстремизму и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176594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730524" w:rsidRPr="00C22EBC" w:rsidRDefault="00730524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C22EBC" w:rsidRDefault="00730524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6.1. Изготовление печатной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дукции: листовок, плакатов, брошюр, календ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рей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экстремистской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</w:tcPr>
          <w:p w:rsidR="00730524" w:rsidRPr="00176594" w:rsidRDefault="00730524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30524" w:rsidRPr="00C22EBC" w:rsidRDefault="00730524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30524" w:rsidRPr="00C22EBC" w:rsidTr="00F16E8C">
        <w:tc>
          <w:tcPr>
            <w:tcW w:w="5211" w:type="dxa"/>
          </w:tcPr>
          <w:p w:rsidR="00730524" w:rsidRPr="0019252F" w:rsidRDefault="00730524" w:rsidP="00357948">
            <w:pPr>
              <w:tabs>
                <w:tab w:val="left" w:pos="1542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привлеч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нием лидеров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создание и распространение в СМИ и сети «Интернет» информационных материалов (печатных, 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у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диовизуальных и электронных) в области пр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тиводействия идеологии терроризма, в том числе основанных на обращениях (призывах) лиц, отказавшихся от террористической де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я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тельности, а также их родственников.</w:t>
            </w:r>
          </w:p>
        </w:tc>
        <w:tc>
          <w:tcPr>
            <w:tcW w:w="1418" w:type="dxa"/>
          </w:tcPr>
          <w:p w:rsidR="00730524" w:rsidRPr="00176594" w:rsidRDefault="00730524" w:rsidP="009B5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ЧС.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0524" w:rsidRPr="00C22EBC" w:rsidRDefault="00730524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0524" w:rsidRPr="00C22EBC" w:rsidRDefault="00730524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697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97FD5" w:rsidRPr="00D20D62" w:rsidRDefault="00697FD5" w:rsidP="00697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Таблица 3</w:t>
      </w:r>
    </w:p>
    <w:p w:rsidR="00697FD5" w:rsidRPr="00D20D62" w:rsidRDefault="00697FD5" w:rsidP="00697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FD5" w:rsidRPr="00D20D62" w:rsidRDefault="00697FD5" w:rsidP="00697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17"/>
      <w:bookmarkEnd w:id="2"/>
      <w:r w:rsidRPr="00D20D62">
        <w:rPr>
          <w:rFonts w:ascii="Times New Roman" w:hAnsi="Times New Roman" w:cs="Times New Roman"/>
          <w:sz w:val="24"/>
          <w:szCs w:val="24"/>
        </w:rPr>
        <w:t>ОБЪЕМ</w:t>
      </w:r>
    </w:p>
    <w:p w:rsidR="00697FD5" w:rsidRPr="00D20D62" w:rsidRDefault="00697FD5" w:rsidP="00697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697FD5" w:rsidRPr="00D20D62" w:rsidRDefault="00697FD5" w:rsidP="00697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697FD5" w:rsidRPr="00D20D62" w:rsidRDefault="00697FD5" w:rsidP="00697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1910"/>
        <w:gridCol w:w="1913"/>
        <w:gridCol w:w="1913"/>
        <w:gridCol w:w="1913"/>
        <w:gridCol w:w="1913"/>
        <w:gridCol w:w="1916"/>
      </w:tblGrid>
      <w:tr w:rsidR="00697FD5" w:rsidRPr="00D20D62" w:rsidTr="0036534B">
        <w:tc>
          <w:tcPr>
            <w:tcW w:w="1262" w:type="pct"/>
            <w:vMerge w:val="restar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3738" w:type="pct"/>
            <w:gridSpan w:val="6"/>
          </w:tcPr>
          <w:p w:rsidR="00697FD5" w:rsidRPr="00D20D62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697FD5" w:rsidRPr="00D20D62" w:rsidTr="0036534B">
        <w:tc>
          <w:tcPr>
            <w:tcW w:w="1262" w:type="pct"/>
            <w:vMerge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697FD5" w:rsidRPr="00D20D62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24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7FD5" w:rsidRPr="00D20D62" w:rsidTr="0036534B">
        <w:tc>
          <w:tcPr>
            <w:tcW w:w="1262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622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623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23" w:type="pct"/>
          </w:tcPr>
          <w:p w:rsidR="00697FD5" w:rsidRPr="00C22EBC" w:rsidRDefault="00697FD5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</w:tcPr>
          <w:p w:rsidR="00697FD5" w:rsidRPr="00C22EBC" w:rsidRDefault="00697FD5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FD5" w:rsidRPr="00D20D62" w:rsidTr="0036534B">
        <w:tc>
          <w:tcPr>
            <w:tcW w:w="1262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2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D5" w:rsidRPr="00D20D62" w:rsidTr="0036534B">
        <w:tc>
          <w:tcPr>
            <w:tcW w:w="1262" w:type="pct"/>
          </w:tcPr>
          <w:p w:rsidR="00697FD5" w:rsidRPr="00D20D62" w:rsidRDefault="00697FD5" w:rsidP="00365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622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623" w:type="pct"/>
          </w:tcPr>
          <w:p w:rsidR="00697FD5" w:rsidRPr="00C22EBC" w:rsidRDefault="00697FD5" w:rsidP="0036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23" w:type="pct"/>
          </w:tcPr>
          <w:p w:rsidR="00697FD5" w:rsidRPr="00C22EBC" w:rsidRDefault="00697FD5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pct"/>
          </w:tcPr>
          <w:p w:rsidR="00697FD5" w:rsidRPr="00C22EBC" w:rsidRDefault="00697FD5" w:rsidP="00E91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7FD5" w:rsidRPr="00D20D62" w:rsidRDefault="00697FD5" w:rsidP="00697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FD5" w:rsidRDefault="00697FD5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697FD5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4F55"/>
    <w:rsid w:val="00015F34"/>
    <w:rsid w:val="000317A7"/>
    <w:rsid w:val="000462B1"/>
    <w:rsid w:val="00053514"/>
    <w:rsid w:val="0008129C"/>
    <w:rsid w:val="00084142"/>
    <w:rsid w:val="0008625A"/>
    <w:rsid w:val="0009644F"/>
    <w:rsid w:val="000A0AB5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449A"/>
    <w:rsid w:val="00111E49"/>
    <w:rsid w:val="00123467"/>
    <w:rsid w:val="00126351"/>
    <w:rsid w:val="0013324B"/>
    <w:rsid w:val="00133811"/>
    <w:rsid w:val="00134D4C"/>
    <w:rsid w:val="0016716E"/>
    <w:rsid w:val="00171106"/>
    <w:rsid w:val="00176594"/>
    <w:rsid w:val="00187BEA"/>
    <w:rsid w:val="0019252F"/>
    <w:rsid w:val="001B4E4A"/>
    <w:rsid w:val="001C360D"/>
    <w:rsid w:val="00215A6C"/>
    <w:rsid w:val="00221239"/>
    <w:rsid w:val="0023097D"/>
    <w:rsid w:val="002507AF"/>
    <w:rsid w:val="00252110"/>
    <w:rsid w:val="0025571F"/>
    <w:rsid w:val="00257F84"/>
    <w:rsid w:val="00271170"/>
    <w:rsid w:val="00284B24"/>
    <w:rsid w:val="002B57E2"/>
    <w:rsid w:val="002B7F6C"/>
    <w:rsid w:val="002D52A9"/>
    <w:rsid w:val="002D75DE"/>
    <w:rsid w:val="002E2E95"/>
    <w:rsid w:val="002F64F9"/>
    <w:rsid w:val="00315B42"/>
    <w:rsid w:val="00317768"/>
    <w:rsid w:val="00323EC0"/>
    <w:rsid w:val="003271F8"/>
    <w:rsid w:val="00344FC3"/>
    <w:rsid w:val="00357948"/>
    <w:rsid w:val="00361214"/>
    <w:rsid w:val="0036534B"/>
    <w:rsid w:val="003700E8"/>
    <w:rsid w:val="00395366"/>
    <w:rsid w:val="003C2911"/>
    <w:rsid w:val="003D1F3B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4C0D94"/>
    <w:rsid w:val="005007C7"/>
    <w:rsid w:val="00506FFE"/>
    <w:rsid w:val="00512D16"/>
    <w:rsid w:val="00517FA4"/>
    <w:rsid w:val="0052143F"/>
    <w:rsid w:val="0054392B"/>
    <w:rsid w:val="005474A4"/>
    <w:rsid w:val="00570223"/>
    <w:rsid w:val="00571BEA"/>
    <w:rsid w:val="00576241"/>
    <w:rsid w:val="00577AB5"/>
    <w:rsid w:val="00585DBE"/>
    <w:rsid w:val="00591F7C"/>
    <w:rsid w:val="00592CB9"/>
    <w:rsid w:val="005C051B"/>
    <w:rsid w:val="005C4BF0"/>
    <w:rsid w:val="005D4863"/>
    <w:rsid w:val="005D61AB"/>
    <w:rsid w:val="005E29D9"/>
    <w:rsid w:val="005F0C29"/>
    <w:rsid w:val="0061021D"/>
    <w:rsid w:val="0061543F"/>
    <w:rsid w:val="00617A8E"/>
    <w:rsid w:val="006501C1"/>
    <w:rsid w:val="006608CE"/>
    <w:rsid w:val="00664B61"/>
    <w:rsid w:val="006720CE"/>
    <w:rsid w:val="00696A10"/>
    <w:rsid w:val="00697FD5"/>
    <w:rsid w:val="006A5A56"/>
    <w:rsid w:val="006D62D5"/>
    <w:rsid w:val="00707194"/>
    <w:rsid w:val="00711AB5"/>
    <w:rsid w:val="00721FEA"/>
    <w:rsid w:val="00730524"/>
    <w:rsid w:val="007562FC"/>
    <w:rsid w:val="00764FB5"/>
    <w:rsid w:val="007748CC"/>
    <w:rsid w:val="00775F2F"/>
    <w:rsid w:val="00781AA5"/>
    <w:rsid w:val="00791DF9"/>
    <w:rsid w:val="007B3853"/>
    <w:rsid w:val="007C2E61"/>
    <w:rsid w:val="007F5AD9"/>
    <w:rsid w:val="00800784"/>
    <w:rsid w:val="00801F06"/>
    <w:rsid w:val="0080241E"/>
    <w:rsid w:val="0084583B"/>
    <w:rsid w:val="00853030"/>
    <w:rsid w:val="0086640D"/>
    <w:rsid w:val="00874E6E"/>
    <w:rsid w:val="0088514A"/>
    <w:rsid w:val="008871D9"/>
    <w:rsid w:val="008B38AD"/>
    <w:rsid w:val="008C3774"/>
    <w:rsid w:val="00957523"/>
    <w:rsid w:val="009616B8"/>
    <w:rsid w:val="009716B5"/>
    <w:rsid w:val="009845FE"/>
    <w:rsid w:val="00995A53"/>
    <w:rsid w:val="009A6C0D"/>
    <w:rsid w:val="009B53F6"/>
    <w:rsid w:val="009B56AB"/>
    <w:rsid w:val="009B7AF3"/>
    <w:rsid w:val="009C0F65"/>
    <w:rsid w:val="009E37C5"/>
    <w:rsid w:val="009F7C00"/>
    <w:rsid w:val="00A23C72"/>
    <w:rsid w:val="00A32D5B"/>
    <w:rsid w:val="00A360D2"/>
    <w:rsid w:val="00A56A04"/>
    <w:rsid w:val="00A6338F"/>
    <w:rsid w:val="00A66A28"/>
    <w:rsid w:val="00A81D9E"/>
    <w:rsid w:val="00A83503"/>
    <w:rsid w:val="00A86EE6"/>
    <w:rsid w:val="00AB5DE2"/>
    <w:rsid w:val="00AC2607"/>
    <w:rsid w:val="00AD3D3C"/>
    <w:rsid w:val="00AE7D2D"/>
    <w:rsid w:val="00B01E9E"/>
    <w:rsid w:val="00B05A13"/>
    <w:rsid w:val="00B20DA6"/>
    <w:rsid w:val="00B35251"/>
    <w:rsid w:val="00B43BF2"/>
    <w:rsid w:val="00B507B2"/>
    <w:rsid w:val="00B6358C"/>
    <w:rsid w:val="00BA6A9A"/>
    <w:rsid w:val="00BD3613"/>
    <w:rsid w:val="00BE2898"/>
    <w:rsid w:val="00BE4854"/>
    <w:rsid w:val="00BE4F1E"/>
    <w:rsid w:val="00BF4BB0"/>
    <w:rsid w:val="00C0364E"/>
    <w:rsid w:val="00C0417F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078F"/>
    <w:rsid w:val="00D13AAD"/>
    <w:rsid w:val="00D20D62"/>
    <w:rsid w:val="00D25C92"/>
    <w:rsid w:val="00D70E28"/>
    <w:rsid w:val="00D7241E"/>
    <w:rsid w:val="00D76686"/>
    <w:rsid w:val="00D85F08"/>
    <w:rsid w:val="00D9095A"/>
    <w:rsid w:val="00DC465F"/>
    <w:rsid w:val="00DD0321"/>
    <w:rsid w:val="00DD1620"/>
    <w:rsid w:val="00E051EC"/>
    <w:rsid w:val="00E2128B"/>
    <w:rsid w:val="00E33A10"/>
    <w:rsid w:val="00E64FEE"/>
    <w:rsid w:val="00E702C6"/>
    <w:rsid w:val="00E7208B"/>
    <w:rsid w:val="00E877C4"/>
    <w:rsid w:val="00E9108A"/>
    <w:rsid w:val="00E93E45"/>
    <w:rsid w:val="00EA6A14"/>
    <w:rsid w:val="00EB5754"/>
    <w:rsid w:val="00EB5ADE"/>
    <w:rsid w:val="00EB5CEE"/>
    <w:rsid w:val="00EC497D"/>
    <w:rsid w:val="00F10CF6"/>
    <w:rsid w:val="00F11CC1"/>
    <w:rsid w:val="00F15A58"/>
    <w:rsid w:val="00F16E8C"/>
    <w:rsid w:val="00F32BFD"/>
    <w:rsid w:val="00F33B45"/>
    <w:rsid w:val="00F355C7"/>
    <w:rsid w:val="00F41448"/>
    <w:rsid w:val="00F5379E"/>
    <w:rsid w:val="00F64BFE"/>
    <w:rsid w:val="00F80061"/>
    <w:rsid w:val="00F972E2"/>
    <w:rsid w:val="00FA2502"/>
    <w:rsid w:val="00FC0A52"/>
    <w:rsid w:val="00FD6FED"/>
    <w:rsid w:val="00FF2A23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Subtitle"/>
    <w:basedOn w:val="a"/>
    <w:next w:val="a"/>
    <w:link w:val="ac"/>
    <w:qFormat/>
    <w:rsid w:val="006608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608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86;&#1082;&#1091;&#1084;&#1077;&#1085;&#1090;&#1099;%20-%20&#1045;&#1074;&#1089;&#1077;&#1077;&#1085;&#1082;&#1086;&#1074;\&#1043;&#1054;&#1063;&#1057;\&#1055;&#1054;&#1057;&#1058;&#1040;&#1053;&#1054;&#1042;&#1051;&#1045;&#1053;&#1048;&#1071;\2015%20&#1075;&#1086;&#1076;\&#1087;&#1086;&#1089;&#1090;&#1072;&#1085;&#1086;&#1074;&#1083;&#1077;&#1085;&#1080;&#1077;%20&#1090;&#1077;&#1088;&#1088;&#1086;&#1088;&#1080;&#1079;&#1084;\&#1087;&#1088;&#1086;&#1075;&#1088;&#1072;&#1084;&#1084;&#1072;%20&#1077;&#1075;&#1086;&#1088;&#1100;&#1077;&#1074;&#1089;&#1082;&#1080;&#1081;%20&#1088;&#1072;&#1081;&#1086;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87DF-ABCD-4421-8F08-68F8B7F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15785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2024-10-23T08:25:00Z</cp:lastPrinted>
  <dcterms:created xsi:type="dcterms:W3CDTF">2024-10-18T05:11:00Z</dcterms:created>
  <dcterms:modified xsi:type="dcterms:W3CDTF">2024-10-24T04:12:00Z</dcterms:modified>
</cp:coreProperties>
</file>