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530B50" w:rsidP="004B5021">
      <w:pPr>
        <w:rPr>
          <w:szCs w:val="28"/>
        </w:rPr>
      </w:pPr>
      <w:r>
        <w:rPr>
          <w:szCs w:val="28"/>
        </w:rPr>
        <w:t>18.06.2024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 w:rsidR="00DA35B2">
        <w:rPr>
          <w:szCs w:val="28"/>
        </w:rPr>
        <w:t xml:space="preserve">                   </w:t>
      </w:r>
      <w:r>
        <w:rPr>
          <w:szCs w:val="28"/>
        </w:rPr>
        <w:t xml:space="preserve">                             № 27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65617" w:rsidRDefault="00465617" w:rsidP="0046561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 </w:t>
            </w:r>
            <w:r w:rsidR="00291AEC">
              <w:rPr>
                <w:color w:val="000000"/>
                <w:szCs w:val="28"/>
              </w:rPr>
              <w:t>утверждении и</w:t>
            </w:r>
            <w:r w:rsidR="00291AEC">
              <w:rPr>
                <w:szCs w:val="28"/>
              </w:rPr>
              <w:t>ндикаторов</w:t>
            </w:r>
            <w:r w:rsidR="00291AEC">
              <w:rPr>
                <w:spacing w:val="-5"/>
                <w:szCs w:val="28"/>
              </w:rPr>
              <w:t xml:space="preserve"> </w:t>
            </w:r>
            <w:r w:rsidR="00291AEC">
              <w:rPr>
                <w:szCs w:val="28"/>
              </w:rPr>
              <w:t>риска</w:t>
            </w:r>
            <w:r w:rsidR="00291AEC">
              <w:rPr>
                <w:spacing w:val="-6"/>
                <w:szCs w:val="28"/>
              </w:rPr>
              <w:t xml:space="preserve"> </w:t>
            </w:r>
            <w:r w:rsidR="00291AEC">
              <w:rPr>
                <w:szCs w:val="28"/>
              </w:rPr>
              <w:t>нарушения</w:t>
            </w:r>
            <w:r w:rsidR="00291AEC">
              <w:rPr>
                <w:spacing w:val="-5"/>
                <w:szCs w:val="28"/>
              </w:rPr>
              <w:t xml:space="preserve"> </w:t>
            </w:r>
            <w:r w:rsidR="00291AEC">
              <w:rPr>
                <w:szCs w:val="28"/>
              </w:rPr>
              <w:t>обязательных</w:t>
            </w:r>
            <w:r w:rsidR="00291AEC">
              <w:rPr>
                <w:spacing w:val="-7"/>
                <w:szCs w:val="28"/>
              </w:rPr>
              <w:t xml:space="preserve"> </w:t>
            </w:r>
            <w:r w:rsidR="00291AEC">
              <w:rPr>
                <w:szCs w:val="28"/>
              </w:rPr>
              <w:t>требований</w:t>
            </w:r>
            <w:r w:rsidR="00291AEC"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 xml:space="preserve">при осуществлении муниципального </w:t>
            </w:r>
            <w:r>
              <w:rPr>
                <w:color w:val="2B2B2B"/>
                <w:szCs w:val="28"/>
              </w:rPr>
              <w:t>контроля за исполнением единой те</w:t>
            </w:r>
            <w:r>
              <w:rPr>
                <w:color w:val="2B2B2B"/>
                <w:szCs w:val="28"/>
              </w:rPr>
              <w:t>п</w:t>
            </w:r>
            <w:r>
              <w:rPr>
                <w:color w:val="2B2B2B"/>
                <w:szCs w:val="28"/>
              </w:rPr>
              <w:t>лоснабжающей организацией обяз</w:t>
            </w:r>
            <w:r>
              <w:rPr>
                <w:color w:val="2B2B2B"/>
                <w:szCs w:val="28"/>
              </w:rPr>
              <w:t>а</w:t>
            </w:r>
            <w:r>
              <w:rPr>
                <w:color w:val="2B2B2B"/>
                <w:szCs w:val="28"/>
              </w:rPr>
              <w:t>тельств по строительству, реконстру</w:t>
            </w:r>
            <w:r>
              <w:rPr>
                <w:color w:val="2B2B2B"/>
                <w:szCs w:val="28"/>
              </w:rPr>
              <w:t>к</w:t>
            </w:r>
            <w:r>
              <w:rPr>
                <w:color w:val="2B2B2B"/>
                <w:szCs w:val="28"/>
              </w:rPr>
              <w:t>ции и (или) модернизации объектов теплоснабжения</w:t>
            </w:r>
          </w:p>
          <w:p w:rsidR="00412FD9" w:rsidRPr="00BB2D23" w:rsidRDefault="00412FD9" w:rsidP="004656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349D7" w:rsidRDefault="00A349D7" w:rsidP="00A349D7">
      <w:pPr>
        <w:ind w:firstLine="705"/>
        <w:jc w:val="both"/>
        <w:rPr>
          <w:szCs w:val="28"/>
        </w:rPr>
      </w:pPr>
      <w:r>
        <w:rPr>
          <w:szCs w:val="28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Федерации», </w:t>
      </w:r>
      <w:r w:rsidR="002D0599">
        <w:rPr>
          <w:szCs w:val="28"/>
        </w:rPr>
        <w:t>пунктом 19 статьи 26</w:t>
      </w:r>
      <w:r>
        <w:rPr>
          <w:szCs w:val="28"/>
        </w:rPr>
        <w:t xml:space="preserve"> Устава муниципал</w:t>
      </w:r>
      <w:r>
        <w:rPr>
          <w:szCs w:val="28"/>
        </w:rPr>
        <w:t>ь</w:t>
      </w:r>
      <w:r>
        <w:rPr>
          <w:szCs w:val="28"/>
        </w:rPr>
        <w:t>ного образования Смоленский район Алтайского края, Смоленское районное Собрание депутатов РЕШИЛО:</w:t>
      </w:r>
    </w:p>
    <w:p w:rsidR="00A349D7" w:rsidRDefault="00A349D7" w:rsidP="00A349D7">
      <w:pPr>
        <w:ind w:firstLine="705"/>
        <w:jc w:val="both"/>
        <w:rPr>
          <w:szCs w:val="28"/>
        </w:rPr>
      </w:pPr>
    </w:p>
    <w:p w:rsidR="00A349D7" w:rsidRDefault="00A349D7" w:rsidP="00A349D7">
      <w:pPr>
        <w:ind w:firstLine="567"/>
        <w:jc w:val="both"/>
        <w:rPr>
          <w:color w:val="000000"/>
          <w:szCs w:val="28"/>
        </w:rPr>
      </w:pPr>
      <w:r>
        <w:rPr>
          <w:iCs/>
          <w:szCs w:val="28"/>
        </w:rPr>
        <w:t>1.</w:t>
      </w:r>
      <w:r>
        <w:rPr>
          <w:color w:val="000000"/>
          <w:szCs w:val="28"/>
        </w:rPr>
        <w:t xml:space="preserve"> Утвердить и</w:t>
      </w:r>
      <w:r>
        <w:rPr>
          <w:szCs w:val="28"/>
        </w:rPr>
        <w:t>ндикаторы</w:t>
      </w:r>
      <w:r>
        <w:rPr>
          <w:spacing w:val="-5"/>
          <w:szCs w:val="28"/>
        </w:rPr>
        <w:t xml:space="preserve"> </w:t>
      </w:r>
      <w:r>
        <w:rPr>
          <w:szCs w:val="28"/>
        </w:rPr>
        <w:t>риска</w:t>
      </w:r>
      <w:r>
        <w:rPr>
          <w:spacing w:val="-6"/>
          <w:szCs w:val="28"/>
        </w:rPr>
        <w:t xml:space="preserve"> </w:t>
      </w:r>
      <w:r>
        <w:rPr>
          <w:szCs w:val="28"/>
        </w:rPr>
        <w:t>нарушения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обязательных</w:t>
      </w:r>
      <w:r>
        <w:rPr>
          <w:spacing w:val="-7"/>
          <w:szCs w:val="28"/>
        </w:rPr>
        <w:t xml:space="preserve"> </w:t>
      </w:r>
      <w:r>
        <w:rPr>
          <w:szCs w:val="28"/>
        </w:rPr>
        <w:t>требований</w:t>
      </w:r>
      <w:r w:rsidR="00465617">
        <w:rPr>
          <w:spacing w:val="-5"/>
          <w:szCs w:val="28"/>
        </w:rPr>
        <w:t xml:space="preserve"> </w:t>
      </w:r>
      <w:r w:rsidR="00465617">
        <w:rPr>
          <w:szCs w:val="28"/>
        </w:rPr>
        <w:t xml:space="preserve">при осуществлении муниципального </w:t>
      </w:r>
      <w:r w:rsidR="00465617">
        <w:rPr>
          <w:color w:val="2B2B2B"/>
          <w:szCs w:val="28"/>
        </w:rPr>
        <w:t>контроля за исполнением единой теплосна</w:t>
      </w:r>
      <w:r w:rsidR="00465617">
        <w:rPr>
          <w:color w:val="2B2B2B"/>
          <w:szCs w:val="28"/>
        </w:rPr>
        <w:t>б</w:t>
      </w:r>
      <w:r w:rsidR="00465617">
        <w:rPr>
          <w:color w:val="2B2B2B"/>
          <w:szCs w:val="28"/>
        </w:rPr>
        <w:t>жающей организацией обязательств по строительству, реконструкции и (или) модернизации объектов теплоснабжения</w:t>
      </w:r>
      <w:r w:rsidR="002D0599">
        <w:rPr>
          <w:szCs w:val="28"/>
        </w:rPr>
        <w:t>(прилагаются)</w:t>
      </w:r>
      <w:r>
        <w:rPr>
          <w:color w:val="000000"/>
          <w:szCs w:val="28"/>
        </w:rPr>
        <w:t>.</w:t>
      </w:r>
    </w:p>
    <w:p w:rsidR="00A349D7" w:rsidRDefault="00A349D7" w:rsidP="00A349D7">
      <w:pPr>
        <w:ind w:firstLine="567"/>
        <w:jc w:val="both"/>
        <w:rPr>
          <w:szCs w:val="28"/>
        </w:rPr>
      </w:pPr>
    </w:p>
    <w:p w:rsidR="00A349D7" w:rsidRDefault="00A349D7" w:rsidP="00A349D7">
      <w:pPr>
        <w:ind w:firstLine="567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A349D7" w:rsidRDefault="00A349D7" w:rsidP="00A349D7">
      <w:pPr>
        <w:ind w:firstLine="567"/>
        <w:jc w:val="both"/>
        <w:rPr>
          <w:szCs w:val="28"/>
        </w:rPr>
      </w:pPr>
    </w:p>
    <w:p w:rsidR="00A349D7" w:rsidRDefault="00A349D7" w:rsidP="00A349D7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A349D7" w:rsidRDefault="00A349D7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F13398" w:rsidRDefault="00DB4C78" w:rsidP="00F13398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p w:rsidR="008A2DCA" w:rsidRDefault="008A2DCA" w:rsidP="00F13398">
      <w:pPr>
        <w:rPr>
          <w:szCs w:val="28"/>
        </w:rPr>
      </w:pPr>
    </w:p>
    <w:p w:rsidR="002439DF" w:rsidRPr="002439DF" w:rsidRDefault="002439DF" w:rsidP="00F13398">
      <w:pPr>
        <w:rPr>
          <w:szCs w:val="28"/>
        </w:rPr>
      </w:pP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   ПРИЛОЖЕНИЕ</w:t>
      </w: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A35B2">
        <w:rPr>
          <w:szCs w:val="28"/>
        </w:rPr>
        <w:t xml:space="preserve">          к решению Смоленского </w:t>
      </w:r>
      <w:r>
        <w:rPr>
          <w:szCs w:val="28"/>
        </w:rPr>
        <w:t>районного</w:t>
      </w: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Собрания депутатов</w:t>
      </w:r>
    </w:p>
    <w:p w:rsidR="00474F90" w:rsidRDefault="00474F90" w:rsidP="00474F90">
      <w:pPr>
        <w:jc w:val="center"/>
        <w:rPr>
          <w:szCs w:val="28"/>
        </w:rPr>
      </w:pPr>
      <w:r>
        <w:rPr>
          <w:bCs/>
          <w:szCs w:val="28"/>
        </w:rPr>
        <w:t xml:space="preserve">                                 </w:t>
      </w:r>
      <w:r w:rsidR="00530B50">
        <w:rPr>
          <w:bCs/>
          <w:szCs w:val="28"/>
        </w:rPr>
        <w:t xml:space="preserve">                </w:t>
      </w:r>
      <w:r>
        <w:rPr>
          <w:bCs/>
          <w:szCs w:val="28"/>
        </w:rPr>
        <w:t xml:space="preserve">от </w:t>
      </w:r>
      <w:bookmarkStart w:id="0" w:name="Par30"/>
      <w:bookmarkEnd w:id="0"/>
      <w:r w:rsidR="00530B50">
        <w:rPr>
          <w:szCs w:val="28"/>
        </w:rPr>
        <w:t>18.06.2024 №  27</w:t>
      </w:r>
      <w:r>
        <w:rPr>
          <w:szCs w:val="28"/>
        </w:rPr>
        <w:t xml:space="preserve">                                                                               </w:t>
      </w:r>
    </w:p>
    <w:p w:rsidR="00474F90" w:rsidRDefault="00474F90" w:rsidP="00474F90">
      <w:pPr>
        <w:shd w:val="clear" w:color="auto" w:fill="FFFFFF"/>
        <w:jc w:val="both"/>
        <w:rPr>
          <w:szCs w:val="28"/>
        </w:rPr>
      </w:pPr>
    </w:p>
    <w:p w:rsidR="00E540BC" w:rsidRDefault="00E540BC" w:rsidP="00E540BC">
      <w:pPr>
        <w:pStyle w:val="Heading1"/>
        <w:spacing w:before="1" w:line="276" w:lineRule="auto"/>
        <w:ind w:left="0" w:firstLine="709"/>
      </w:pPr>
    </w:p>
    <w:p w:rsidR="00E540BC" w:rsidRPr="000E4F53" w:rsidRDefault="00E540BC" w:rsidP="00E540BC">
      <w:pPr>
        <w:pStyle w:val="Heading1"/>
        <w:spacing w:before="1"/>
        <w:ind w:left="0" w:firstLine="709"/>
        <w:contextualSpacing/>
        <w:rPr>
          <w:b w:val="0"/>
        </w:rPr>
      </w:pPr>
      <w:r w:rsidRPr="000E4F53">
        <w:rPr>
          <w:b w:val="0"/>
        </w:rPr>
        <w:t>ИНДИКАТОРЫ  РИСКА</w:t>
      </w:r>
    </w:p>
    <w:p w:rsidR="00714405" w:rsidRDefault="00714405" w:rsidP="00714405">
      <w:pPr>
        <w:pStyle w:val="Heading1"/>
        <w:spacing w:before="1"/>
        <w:ind w:left="0"/>
        <w:contextualSpacing/>
        <w:rPr>
          <w:b w:val="0"/>
        </w:rPr>
      </w:pPr>
      <w:r w:rsidRPr="00714405">
        <w:rPr>
          <w:b w:val="0"/>
        </w:rPr>
        <w:t>нарушения</w:t>
      </w:r>
      <w:r w:rsidRPr="00714405">
        <w:rPr>
          <w:b w:val="0"/>
          <w:spacing w:val="-5"/>
        </w:rPr>
        <w:t xml:space="preserve"> </w:t>
      </w:r>
      <w:r w:rsidRPr="00714405">
        <w:rPr>
          <w:b w:val="0"/>
        </w:rPr>
        <w:t>обязательных</w:t>
      </w:r>
      <w:r w:rsidRPr="00714405">
        <w:rPr>
          <w:b w:val="0"/>
          <w:spacing w:val="-7"/>
        </w:rPr>
        <w:t xml:space="preserve"> </w:t>
      </w:r>
      <w:r w:rsidRPr="00714405">
        <w:rPr>
          <w:b w:val="0"/>
        </w:rPr>
        <w:t>требований</w:t>
      </w:r>
      <w:r w:rsidRPr="00714405">
        <w:rPr>
          <w:b w:val="0"/>
          <w:spacing w:val="-5"/>
        </w:rPr>
        <w:t xml:space="preserve"> </w:t>
      </w:r>
      <w:r w:rsidRPr="00714405">
        <w:rPr>
          <w:b w:val="0"/>
        </w:rPr>
        <w:t xml:space="preserve">при осуществлении муниципального </w:t>
      </w:r>
    </w:p>
    <w:p w:rsidR="00714405" w:rsidRDefault="00714405" w:rsidP="00714405">
      <w:pPr>
        <w:pStyle w:val="Heading1"/>
        <w:spacing w:before="1"/>
        <w:ind w:left="0"/>
        <w:contextualSpacing/>
        <w:rPr>
          <w:b w:val="0"/>
          <w:color w:val="2B2B2B"/>
        </w:rPr>
      </w:pPr>
      <w:r w:rsidRPr="00714405">
        <w:rPr>
          <w:b w:val="0"/>
          <w:color w:val="2B2B2B"/>
        </w:rPr>
        <w:t xml:space="preserve">контроля за исполнением единой теплоснабжающей организацией </w:t>
      </w:r>
    </w:p>
    <w:p w:rsidR="00714405" w:rsidRDefault="00714405" w:rsidP="00714405">
      <w:pPr>
        <w:pStyle w:val="Heading1"/>
        <w:spacing w:before="1"/>
        <w:ind w:left="0"/>
        <w:contextualSpacing/>
        <w:rPr>
          <w:b w:val="0"/>
          <w:color w:val="2B2B2B"/>
        </w:rPr>
      </w:pPr>
      <w:r w:rsidRPr="00714405">
        <w:rPr>
          <w:b w:val="0"/>
          <w:color w:val="2B2B2B"/>
        </w:rPr>
        <w:t>обязательств по строительству, реконструкции и (или)</w:t>
      </w:r>
    </w:p>
    <w:p w:rsidR="00714405" w:rsidRPr="00714405" w:rsidRDefault="00714405" w:rsidP="00714405">
      <w:pPr>
        <w:pStyle w:val="Heading1"/>
        <w:spacing w:before="1"/>
        <w:ind w:left="0"/>
        <w:contextualSpacing/>
        <w:rPr>
          <w:b w:val="0"/>
          <w:color w:val="2B2B2B"/>
        </w:rPr>
      </w:pPr>
      <w:r w:rsidRPr="00714405">
        <w:rPr>
          <w:b w:val="0"/>
          <w:color w:val="2B2B2B"/>
        </w:rPr>
        <w:t xml:space="preserve"> модернизации объектов теплоснабжения</w:t>
      </w:r>
    </w:p>
    <w:p w:rsidR="00E540BC" w:rsidRPr="00F13398" w:rsidRDefault="00E540BC" w:rsidP="00E540BC">
      <w:pPr>
        <w:pStyle w:val="af"/>
        <w:spacing w:before="9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3398" w:rsidRPr="00F13398" w:rsidRDefault="00F13398" w:rsidP="00F2432C">
      <w:pPr>
        <w:shd w:val="clear" w:color="auto" w:fill="FFFFFF"/>
        <w:spacing w:after="150"/>
        <w:ind w:firstLine="708"/>
        <w:jc w:val="both"/>
        <w:rPr>
          <w:color w:val="2B2B2B"/>
          <w:szCs w:val="28"/>
        </w:rPr>
      </w:pPr>
      <w:r w:rsidRPr="00F13398">
        <w:rPr>
          <w:color w:val="2B2B2B"/>
          <w:szCs w:val="28"/>
        </w:rPr>
        <w:t>1. Поступление информации о непосредственной угрозе причинения вр</w:t>
      </w:r>
      <w:r w:rsidRPr="00F13398">
        <w:rPr>
          <w:color w:val="2B2B2B"/>
          <w:szCs w:val="28"/>
        </w:rPr>
        <w:t>е</w:t>
      </w:r>
      <w:r w:rsidRPr="00F13398">
        <w:rPr>
          <w:color w:val="2B2B2B"/>
          <w:szCs w:val="28"/>
        </w:rPr>
        <w:t>да (ущерба) охраняемым законом ценностям, при выполнении единой тепл</w:t>
      </w:r>
      <w:r w:rsidRPr="00F13398">
        <w:rPr>
          <w:color w:val="2B2B2B"/>
          <w:szCs w:val="28"/>
        </w:rPr>
        <w:t>о</w:t>
      </w:r>
      <w:r w:rsidRPr="00F13398">
        <w:rPr>
          <w:color w:val="2B2B2B"/>
          <w:szCs w:val="28"/>
        </w:rPr>
        <w:t>снабжающей организацией мероприятий по строительству, реконструкции и (или) модернизации объектов теплоснабжения, необходимых для развития, п</w:t>
      </w:r>
      <w:r w:rsidRPr="00F13398">
        <w:rPr>
          <w:color w:val="2B2B2B"/>
          <w:szCs w:val="28"/>
        </w:rPr>
        <w:t>о</w:t>
      </w:r>
      <w:r w:rsidRPr="00F13398">
        <w:rPr>
          <w:color w:val="2B2B2B"/>
          <w:szCs w:val="28"/>
        </w:rPr>
        <w:t>вышения надежности и энергетической эффективности системы теплоснабж</w:t>
      </w:r>
      <w:r w:rsidRPr="00F13398">
        <w:rPr>
          <w:color w:val="2B2B2B"/>
          <w:szCs w:val="28"/>
        </w:rPr>
        <w:t>е</w:t>
      </w:r>
      <w:r w:rsidRPr="00F13398">
        <w:rPr>
          <w:color w:val="2B2B2B"/>
          <w:szCs w:val="28"/>
        </w:rPr>
        <w:t>ния и определенных для нее в схеме теплоснабжения.</w:t>
      </w:r>
    </w:p>
    <w:p w:rsidR="00F13398" w:rsidRPr="00F13398" w:rsidRDefault="00F13398" w:rsidP="00F2432C">
      <w:pPr>
        <w:shd w:val="clear" w:color="auto" w:fill="FFFFFF"/>
        <w:spacing w:after="150"/>
        <w:ind w:firstLine="708"/>
        <w:jc w:val="both"/>
        <w:rPr>
          <w:color w:val="2B2B2B"/>
          <w:szCs w:val="28"/>
        </w:rPr>
      </w:pPr>
      <w:r w:rsidRPr="00F13398">
        <w:rPr>
          <w:color w:val="2B2B2B"/>
          <w:szCs w:val="28"/>
        </w:rPr>
        <w:t>2. Поступление информации о двух и более авариях, произошедших на одних и тех же объектах теплоснабжения в течение трех месяцев подряд.</w:t>
      </w:r>
    </w:p>
    <w:p w:rsidR="00F13398" w:rsidRPr="00F13398" w:rsidRDefault="00F13398" w:rsidP="00F2432C">
      <w:pPr>
        <w:shd w:val="clear" w:color="auto" w:fill="FFFFFF"/>
        <w:spacing w:after="150"/>
        <w:ind w:firstLine="708"/>
        <w:jc w:val="both"/>
        <w:rPr>
          <w:color w:val="2B2B2B"/>
          <w:szCs w:val="28"/>
        </w:rPr>
      </w:pPr>
      <w:r w:rsidRPr="00F13398">
        <w:rPr>
          <w:color w:val="2B2B2B"/>
          <w:szCs w:val="28"/>
        </w:rPr>
        <w:t>3. Поступление двух и более обращений потребителей по вопросам н</w:t>
      </w:r>
      <w:r w:rsidRPr="00F13398">
        <w:rPr>
          <w:color w:val="2B2B2B"/>
          <w:szCs w:val="28"/>
        </w:rPr>
        <w:t>а</w:t>
      </w:r>
      <w:r w:rsidRPr="00F13398">
        <w:rPr>
          <w:color w:val="2B2B2B"/>
          <w:szCs w:val="28"/>
        </w:rPr>
        <w:t>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F13398" w:rsidRPr="00F13398" w:rsidRDefault="00F13398" w:rsidP="00F2432C">
      <w:pPr>
        <w:shd w:val="clear" w:color="auto" w:fill="FFFFFF"/>
        <w:spacing w:after="150"/>
        <w:ind w:firstLine="708"/>
        <w:jc w:val="both"/>
        <w:rPr>
          <w:color w:val="2B2B2B"/>
          <w:szCs w:val="28"/>
        </w:rPr>
      </w:pPr>
      <w:r w:rsidRPr="00F13398">
        <w:rPr>
          <w:color w:val="2B2B2B"/>
          <w:szCs w:val="28"/>
        </w:rPr>
        <w:t>4. Поступление информации о несоблюдении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</w:t>
      </w:r>
      <w:r w:rsidRPr="00F13398">
        <w:rPr>
          <w:color w:val="2B2B2B"/>
          <w:szCs w:val="28"/>
        </w:rPr>
        <w:t>е</w:t>
      </w:r>
      <w:r w:rsidRPr="00F13398">
        <w:rPr>
          <w:color w:val="2B2B2B"/>
          <w:szCs w:val="28"/>
        </w:rPr>
        <w:t>ния надежности и энергетической эффективности системы теплоснабжения, определенных для нее в схеме теплоснабжения.</w:t>
      </w:r>
    </w:p>
    <w:p w:rsidR="00F13398" w:rsidRPr="00F13398" w:rsidRDefault="00F13398" w:rsidP="00F2432C">
      <w:pPr>
        <w:shd w:val="clear" w:color="auto" w:fill="FFFFFF"/>
        <w:spacing w:after="150"/>
        <w:ind w:firstLine="708"/>
        <w:jc w:val="both"/>
        <w:rPr>
          <w:color w:val="2B2B2B"/>
          <w:szCs w:val="28"/>
        </w:rPr>
      </w:pPr>
      <w:r w:rsidRPr="00F13398">
        <w:rPr>
          <w:color w:val="2B2B2B"/>
          <w:szCs w:val="28"/>
        </w:rPr>
        <w:t>5. Поступление информации о нарушении единой теплоснабжающей о</w:t>
      </w:r>
      <w:r w:rsidRPr="00F13398">
        <w:rPr>
          <w:color w:val="2B2B2B"/>
          <w:szCs w:val="28"/>
        </w:rPr>
        <w:t>р</w:t>
      </w:r>
      <w:r w:rsidRPr="00F13398">
        <w:rPr>
          <w:color w:val="2B2B2B"/>
          <w:szCs w:val="28"/>
        </w:rPr>
        <w:t>ганизацией сроков реализации мероприятий по строительству, реконструкции и (или) модернизации объектов теплоснабжения, необходимых для развития, п</w:t>
      </w:r>
      <w:r w:rsidRPr="00F13398">
        <w:rPr>
          <w:color w:val="2B2B2B"/>
          <w:szCs w:val="28"/>
        </w:rPr>
        <w:t>о</w:t>
      </w:r>
      <w:r w:rsidRPr="00F13398">
        <w:rPr>
          <w:color w:val="2B2B2B"/>
          <w:szCs w:val="28"/>
        </w:rPr>
        <w:t>вышения надежности и энергетической эффективности системы теплоснабж</w:t>
      </w:r>
      <w:r w:rsidRPr="00F13398">
        <w:rPr>
          <w:color w:val="2B2B2B"/>
          <w:szCs w:val="28"/>
        </w:rPr>
        <w:t>е</w:t>
      </w:r>
      <w:r w:rsidRPr="00F13398">
        <w:rPr>
          <w:color w:val="2B2B2B"/>
          <w:szCs w:val="28"/>
        </w:rPr>
        <w:t>ния, определенных для нее в схеме теплоснабжения».</w:t>
      </w:r>
    </w:p>
    <w:p w:rsidR="00F13398" w:rsidRPr="00F13398" w:rsidRDefault="00F13398" w:rsidP="00F13398">
      <w:pPr>
        <w:pStyle w:val="ab"/>
        <w:suppressAutoHyphens/>
        <w:ind w:left="0" w:firstLine="567"/>
        <w:rPr>
          <w:sz w:val="26"/>
          <w:szCs w:val="26"/>
        </w:rPr>
      </w:pPr>
    </w:p>
    <w:p w:rsidR="00E540BC" w:rsidRPr="00F13398" w:rsidRDefault="00E540BC">
      <w:pPr>
        <w:shd w:val="clear" w:color="auto" w:fill="FFFFFF"/>
        <w:jc w:val="both"/>
        <w:rPr>
          <w:sz w:val="26"/>
          <w:szCs w:val="26"/>
        </w:rPr>
      </w:pPr>
    </w:p>
    <w:sectPr w:rsidR="00E540BC" w:rsidRPr="00F1339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930" w:rsidRDefault="008A7930" w:rsidP="00CB49DE">
      <w:r>
        <w:separator/>
      </w:r>
    </w:p>
  </w:endnote>
  <w:endnote w:type="continuationSeparator" w:id="1">
    <w:p w:rsidR="008A7930" w:rsidRDefault="008A793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930" w:rsidRDefault="008A7930" w:rsidP="00CB49DE">
      <w:r>
        <w:separator/>
      </w:r>
    </w:p>
  </w:footnote>
  <w:footnote w:type="continuationSeparator" w:id="1">
    <w:p w:rsidR="008A7930" w:rsidRDefault="008A793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147A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967AE"/>
    <w:rsid w:val="000A3EBB"/>
    <w:rsid w:val="000B049F"/>
    <w:rsid w:val="000C3CD3"/>
    <w:rsid w:val="000D1755"/>
    <w:rsid w:val="000E4B95"/>
    <w:rsid w:val="000E4F53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3F6C"/>
    <w:rsid w:val="00171671"/>
    <w:rsid w:val="00173FFE"/>
    <w:rsid w:val="00180F0D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155DA"/>
    <w:rsid w:val="002230A9"/>
    <w:rsid w:val="0022611D"/>
    <w:rsid w:val="00232241"/>
    <w:rsid w:val="00235AF7"/>
    <w:rsid w:val="0024389B"/>
    <w:rsid w:val="002439DF"/>
    <w:rsid w:val="00243BCC"/>
    <w:rsid w:val="002467EA"/>
    <w:rsid w:val="00253E9E"/>
    <w:rsid w:val="00257B0F"/>
    <w:rsid w:val="00260A6E"/>
    <w:rsid w:val="00260D86"/>
    <w:rsid w:val="00262266"/>
    <w:rsid w:val="0027446A"/>
    <w:rsid w:val="00277FED"/>
    <w:rsid w:val="00291AEC"/>
    <w:rsid w:val="002B3DFE"/>
    <w:rsid w:val="002C1E0B"/>
    <w:rsid w:val="002D0599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A466C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5617"/>
    <w:rsid w:val="00467625"/>
    <w:rsid w:val="00470DE5"/>
    <w:rsid w:val="0047169B"/>
    <w:rsid w:val="00474F90"/>
    <w:rsid w:val="00477BD0"/>
    <w:rsid w:val="00480267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0B50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57B07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6F6DA7"/>
    <w:rsid w:val="00714405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147AF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A2DCA"/>
    <w:rsid w:val="008A4178"/>
    <w:rsid w:val="008A7930"/>
    <w:rsid w:val="008B0AC8"/>
    <w:rsid w:val="008B1B3C"/>
    <w:rsid w:val="008E23FE"/>
    <w:rsid w:val="00917FD6"/>
    <w:rsid w:val="00920AD7"/>
    <w:rsid w:val="00920D75"/>
    <w:rsid w:val="0093334B"/>
    <w:rsid w:val="00943E0F"/>
    <w:rsid w:val="009543D9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3DA7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9D7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0273"/>
    <w:rsid w:val="00B42B4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57D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760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07E34"/>
    <w:rsid w:val="00D14936"/>
    <w:rsid w:val="00D271AE"/>
    <w:rsid w:val="00D27405"/>
    <w:rsid w:val="00D40B55"/>
    <w:rsid w:val="00D4170A"/>
    <w:rsid w:val="00D550EE"/>
    <w:rsid w:val="00D61DCA"/>
    <w:rsid w:val="00D84D1C"/>
    <w:rsid w:val="00DA35B2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47ADC"/>
    <w:rsid w:val="00E540BC"/>
    <w:rsid w:val="00E60DE5"/>
    <w:rsid w:val="00E67A80"/>
    <w:rsid w:val="00E67DF8"/>
    <w:rsid w:val="00E7259F"/>
    <w:rsid w:val="00E93AEE"/>
    <w:rsid w:val="00E965A1"/>
    <w:rsid w:val="00EA1A7D"/>
    <w:rsid w:val="00EE5025"/>
    <w:rsid w:val="00EF6D2A"/>
    <w:rsid w:val="00F02C41"/>
    <w:rsid w:val="00F13398"/>
    <w:rsid w:val="00F2432C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A6F47"/>
    <w:rsid w:val="00FC34D4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540B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540BC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E540BC"/>
    <w:pPr>
      <w:widowControl w:val="0"/>
      <w:autoSpaceDE w:val="0"/>
      <w:autoSpaceDN w:val="0"/>
      <w:ind w:left="5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75</cp:revision>
  <cp:lastPrinted>2024-06-13T01:25:00Z</cp:lastPrinted>
  <dcterms:created xsi:type="dcterms:W3CDTF">2021-12-08T01:50:00Z</dcterms:created>
  <dcterms:modified xsi:type="dcterms:W3CDTF">2024-06-20T07:59:00Z</dcterms:modified>
</cp:coreProperties>
</file>