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1E" w:rsidRDefault="00453E1E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ДОГОВОР №</w:t>
      </w: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. Смоленское                                  </w:t>
      </w:r>
      <w:r w:rsidR="00812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E3777">
        <w:rPr>
          <w:rFonts w:ascii="Times New Roman" w:hAnsi="Times New Roman" w:cs="Times New Roman"/>
          <w:sz w:val="24"/>
          <w:szCs w:val="24"/>
        </w:rPr>
        <w:t xml:space="preserve">         «____»_________ 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="002E2323">
        <w:rPr>
          <w:rFonts w:ascii="Times New Roman" w:hAnsi="Times New Roman" w:cs="Times New Roman"/>
          <w:sz w:val="24"/>
          <w:szCs w:val="24"/>
        </w:rPr>
        <w:t>4</w:t>
      </w:r>
      <w:r w:rsidRPr="00EE37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______________________________________________, именуемый в дальнейшем «Покупатель», с другой стороны, заключили настоящий договор о нижеследующем: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ПРЕДМЕТ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«Продавец» продает, «Покупатель» покупает на условиях, изложенных в настоящем Договоре, в собственность ______________________________________________далее – именуемое «Имущество».</w:t>
      </w:r>
      <w:proofErr w:type="gramEnd"/>
    </w:p>
    <w:p w:rsidR="00EE3777" w:rsidRPr="00EE3777" w:rsidRDefault="00EE3777" w:rsidP="0099489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Основания: </w:t>
      </w:r>
      <w:r w:rsidR="00994899">
        <w:rPr>
          <w:rFonts w:ascii="Times New Roman" w:hAnsi="Times New Roman" w:cs="Times New Roman"/>
          <w:sz w:val="24"/>
          <w:szCs w:val="24"/>
        </w:rPr>
        <w:t xml:space="preserve">протокол об итогах приватизации </w:t>
      </w:r>
      <w:proofErr w:type="gramStart"/>
      <w:r w:rsidR="009948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1.2. Имущество, указанное в п. 1.1. настоящего Договора, является объектом муниципальной собственности муниципального образования Смоленский район Алтайского края,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 </w:t>
      </w:r>
      <w:r w:rsidR="0081203D" w:rsidRPr="00EE3777">
        <w:rPr>
          <w:rFonts w:ascii="Times New Roman" w:hAnsi="Times New Roman" w:cs="Times New Roman"/>
          <w:sz w:val="24"/>
          <w:szCs w:val="24"/>
        </w:rPr>
        <w:t>что подтверждает</w:t>
      </w:r>
      <w:r w:rsidRPr="00EE3777">
        <w:rPr>
          <w:rFonts w:ascii="Times New Roman" w:hAnsi="Times New Roman" w:cs="Times New Roman"/>
          <w:sz w:val="24"/>
          <w:szCs w:val="24"/>
        </w:rPr>
        <w:t xml:space="preserve"> запись регистрации №______________________, 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 ЦЕНА ИМУЩЕСТВА.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2.1. Цена первоначального предложения – __________________ (________________) рублей (в т.ч. ______________________________) на основании отчета об оценке рыночной стоимости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 № __________, составленного независимым оценщиком __________________.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2.2. Цена продажи имущества на торгах составила __________________ (________________) рублей.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ОБЯЗАННОСТИ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3.1. Продавец обязан в течение трех рабочих дней после полной оплаты Покупателем продажной цены передать Покупателю Имущество в состоянии, существующем на день подписания настоящего Договора по Акту приема-передачи, составленному по форме, приведенной в Приложении №1 к настоящему Договору. Акт приема-передачи после подписания его Сторонами будет являться неотъемлемой частью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3.2.1. В течение 5-ти (пяти) рабочих дней с даты подписания настоящего Договора, оплатить цену продажи Имущества в размере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 ________________ (__________________) 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рублей.</w:t>
      </w:r>
    </w:p>
    <w:p w:rsidR="00EE3777" w:rsidRPr="0081203D" w:rsidRDefault="00EE3777" w:rsidP="008120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С учетом ранее перечисленной суммы задатка _________________ (______________________), остаток денежных средств перечислить платежными поручениями ______________ (__________________) рублей путем перечисления </w:t>
      </w:r>
      <w:r w:rsidRPr="0081203D">
        <w:rPr>
          <w:rFonts w:ascii="Times New Roman" w:hAnsi="Times New Roman" w:cs="Times New Roman"/>
          <w:sz w:val="24"/>
          <w:szCs w:val="24"/>
        </w:rPr>
        <w:t xml:space="preserve">на 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Банковский счет 40102810045370000009 ОТДЕЛЕНИЕ БАРНАУЛ БАНКА РОССИИ// УФК по Алтайскому краю г. Барнаул, ИНН 2271003351, КПП 227101001, Казначейский счет 03100643000000011700, УФК по Алтайскому краю (Управление по земельным и имущественным отношениям Администрации Смоленского района Алтайского края), БИК 010173001, </w:t>
      </w:r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t>код ОКТМО 01640000, код бюджетной классификации (КБК</w:t>
      </w:r>
      <w:proofErr w:type="gramEnd"/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t xml:space="preserve">) 166 114 02053 05 0000 410 Доходы от реализации имущества, находящегося в собственности муниципальных районов, 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назначение платежа: за движимое имущество по договору купли-продажи </w:t>
      </w:r>
      <w:proofErr w:type="gramStart"/>
      <w:r w:rsidR="0081203D" w:rsidRPr="008120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1203D">
        <w:rPr>
          <w:rFonts w:ascii="Times New Roman" w:hAnsi="Times New Roman" w:cs="Times New Roman"/>
          <w:sz w:val="24"/>
          <w:szCs w:val="24"/>
        </w:rPr>
        <w:t xml:space="preserve"> </w:t>
      </w:r>
      <w:r w:rsidR="0081203D" w:rsidRPr="0081203D">
        <w:rPr>
          <w:rFonts w:ascii="Times New Roman" w:hAnsi="Times New Roman" w:cs="Times New Roman"/>
          <w:sz w:val="24"/>
          <w:szCs w:val="24"/>
        </w:rPr>
        <w:t>___.</w:t>
      </w:r>
    </w:p>
    <w:p w:rsidR="00EE3777" w:rsidRPr="00EE3777" w:rsidRDefault="00EE3777" w:rsidP="00EE3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3.2.2. После полной оплаты продажной цены принять Имущество от Продавца в соответствии с п. 3.1.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3.2.3.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lastRenderedPageBreak/>
        <w:t>4. ОБРЕМЕНЕНИЯ И СПОРЫ.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4.1. Обременения правами третьих лиц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4.2. Ограничения: 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4.3. До проведения торгов Покупатель произвел осмотр Имущества и не и</w:t>
      </w:r>
      <w:r>
        <w:rPr>
          <w:rFonts w:ascii="Times New Roman" w:hAnsi="Times New Roman" w:cs="Times New Roman"/>
          <w:sz w:val="24"/>
          <w:szCs w:val="24"/>
        </w:rPr>
        <w:t xml:space="preserve">меет </w:t>
      </w:r>
      <w:r w:rsidRPr="00EE3777">
        <w:rPr>
          <w:rFonts w:ascii="Times New Roman" w:hAnsi="Times New Roman" w:cs="Times New Roman"/>
          <w:sz w:val="24"/>
          <w:szCs w:val="24"/>
        </w:rPr>
        <w:t>претензий к его техническому и санитарному состоянию. Физический износ и состояние Имущества Покупателю известны.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 ПЕРЕХОД ПРАВА СОБСТВЕННОСТИ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5.1. В результате исполнения настоящего Договора Имущество становится собственностью Покупателя.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5.2. Право собственности на Имущество возникает у Покупателя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5.3. До перехода к Покупателю права собственности на имущество Покупатель не вправе им распоряжаться. Риск случайной гибели или случайного повреждения Имущества переходит к Покупателю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переходя права собственности на Имущество от Продавца к Покупателю.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 ОТВЕТСТВЕННОСТЬ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6.1. В случае нарушения Покупателем срока внесения цены продажи Имущества, на сумму долга начисляются пени в размере 0,5% за каждый день просрочки платежа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 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6.2. 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6.3. 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 ЗАКЛЮЧИТЕЛЬНЫЕ ПОЛОЖЕНИЯ.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7.1. Споры по настоящему Договору разрешаются в судебном порядке.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7.2. Изменения и дополнения к настоящему Договору имеют силу, если они внесены и подписаны уполномоченными на то лицами.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7.3. Настоящий Договор составлен в трех экземплярах, имеющих одинаковую юридическую силу, один из которых находится у Продавца, один у Покупателя, третий – в органе, осуществляющем государственную регистрацию прав.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Приложение: акт приема-передачи на 1 листе.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8. АДРЕСА И РЕКВИЗИТЫ СТОРОН.</w:t>
      </w: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203D" w:rsidRDefault="0081203D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203D" w:rsidRDefault="0081203D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 договору 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№ _____________________________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АКТ ПРИЁМА-ПЕРЕДАЧИ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. Смоленское                                      «______» ___________20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="002E2323">
        <w:rPr>
          <w:rFonts w:ascii="Times New Roman" w:hAnsi="Times New Roman" w:cs="Times New Roman"/>
          <w:sz w:val="24"/>
          <w:szCs w:val="24"/>
        </w:rPr>
        <w:t>4</w:t>
      </w:r>
      <w:r w:rsidRPr="00EE37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_____________________________________________, именуемый в дальнейшем «Покупатель», с другой стороны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Продавец передаёт, а Покупатель принимает на основании договора купли-продажи недвижимого имущества в собственность _______________________ далее – именуемое «Имущество».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 Претензий по техническому и санитарному состоянию Имущества стороны не имеют.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Расчёты по договору купли-продажи недвижимого имущества произведены полностью, претензий друг к другу стороны не имеют.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4. Настоящий акт приёма-передачи является неотъемлемой частью договора № ______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_______________ и подлежит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передаче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в орган, осуществляющий государственную регистрацию прав.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АДРЕСА И РЕКВИЗИТЫ СТОРОН.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EE3777" w:rsidRPr="00EE3777" w:rsidSect="00EE3777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C7"/>
    <w:rsid w:val="001D0046"/>
    <w:rsid w:val="001E623D"/>
    <w:rsid w:val="00225999"/>
    <w:rsid w:val="002E2323"/>
    <w:rsid w:val="00453E1E"/>
    <w:rsid w:val="005073A1"/>
    <w:rsid w:val="005C35CA"/>
    <w:rsid w:val="007B16AC"/>
    <w:rsid w:val="007C348F"/>
    <w:rsid w:val="0081203D"/>
    <w:rsid w:val="00994899"/>
    <w:rsid w:val="00BC726B"/>
    <w:rsid w:val="00C56594"/>
    <w:rsid w:val="00DC70C7"/>
    <w:rsid w:val="00E63059"/>
    <w:rsid w:val="00E74451"/>
    <w:rsid w:val="00EE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0893-EAAA-432D-A4FA-C57ECE92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 UFK</cp:lastModifiedBy>
  <cp:revision>12</cp:revision>
  <cp:lastPrinted>2019-10-18T08:58:00Z</cp:lastPrinted>
  <dcterms:created xsi:type="dcterms:W3CDTF">2019-10-18T08:44:00Z</dcterms:created>
  <dcterms:modified xsi:type="dcterms:W3CDTF">2024-04-09T02:49:00Z</dcterms:modified>
</cp:coreProperties>
</file>