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34" w:rsidRPr="001730D2" w:rsidRDefault="00BD7834" w:rsidP="00BD7834">
      <w:pPr>
        <w:tabs>
          <w:tab w:val="left" w:pos="5760"/>
        </w:tabs>
        <w:spacing w:before="120" w:after="120"/>
        <w:rPr>
          <w:sz w:val="28"/>
          <w:szCs w:val="28"/>
        </w:rPr>
      </w:pPr>
      <w:bookmarkStart w:id="0" w:name="_Toc362704192"/>
      <w:bookmarkStart w:id="1" w:name="_Toc410144093"/>
      <w:r>
        <w:rPr>
          <w:sz w:val="28"/>
          <w:szCs w:val="28"/>
        </w:rPr>
        <w:t xml:space="preserve">Согласованно:   </w:t>
      </w:r>
      <w:r>
        <w:rPr>
          <w:sz w:val="28"/>
          <w:szCs w:val="28"/>
        </w:rPr>
        <w:tab/>
        <w:t>Утверждаю:</w:t>
      </w:r>
    </w:p>
    <w:p w:rsidR="00BD7834" w:rsidRPr="001730D2" w:rsidRDefault="00BD7834" w:rsidP="00BD7834">
      <w:pPr>
        <w:tabs>
          <w:tab w:val="left" w:pos="576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Глава Смоленского района</w:t>
      </w:r>
      <w:r>
        <w:rPr>
          <w:sz w:val="28"/>
          <w:szCs w:val="28"/>
        </w:rPr>
        <w:tab/>
        <w:t>Д</w:t>
      </w:r>
      <w:r w:rsidRPr="001730D2">
        <w:rPr>
          <w:sz w:val="28"/>
          <w:szCs w:val="28"/>
        </w:rPr>
        <w:t xml:space="preserve">иректор </w:t>
      </w:r>
      <w:r w:rsidRPr="002178BF">
        <w:rPr>
          <w:sz w:val="28"/>
          <w:szCs w:val="28"/>
        </w:rPr>
        <w:t>МУП «Тепло»</w:t>
      </w:r>
    </w:p>
    <w:p w:rsidR="00BD7834" w:rsidRDefault="00BD7834" w:rsidP="00BD7834">
      <w:pPr>
        <w:tabs>
          <w:tab w:val="left" w:pos="576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__________/ Л.В.Моисеева</w:t>
      </w:r>
      <w:r>
        <w:rPr>
          <w:sz w:val="28"/>
          <w:szCs w:val="28"/>
        </w:rPr>
        <w:tab/>
      </w:r>
      <w:r w:rsidRPr="002178BF">
        <w:rPr>
          <w:sz w:val="28"/>
          <w:szCs w:val="28"/>
        </w:rPr>
        <w:t xml:space="preserve">_______ /А.С. </w:t>
      </w:r>
      <w:proofErr w:type="spellStart"/>
      <w:r w:rsidRPr="002178BF">
        <w:rPr>
          <w:sz w:val="28"/>
          <w:szCs w:val="28"/>
        </w:rPr>
        <w:t>Назаренко</w:t>
      </w:r>
      <w:proofErr w:type="spellEnd"/>
      <w:r w:rsidRPr="002178BF">
        <w:rPr>
          <w:sz w:val="28"/>
          <w:szCs w:val="28"/>
        </w:rPr>
        <w:t>/</w:t>
      </w:r>
    </w:p>
    <w:p w:rsidR="00BD7834" w:rsidRPr="001730D2" w:rsidRDefault="00BD7834" w:rsidP="00BD7834">
      <w:pPr>
        <w:tabs>
          <w:tab w:val="left" w:pos="5760"/>
        </w:tabs>
        <w:spacing w:before="120" w:after="120"/>
        <w:rPr>
          <w:sz w:val="28"/>
          <w:szCs w:val="28"/>
        </w:rPr>
      </w:pPr>
      <w:r w:rsidRPr="002F17DE">
        <w:rPr>
          <w:sz w:val="28"/>
          <w:szCs w:val="28"/>
          <w:u w:val="single"/>
        </w:rPr>
        <w:t>«    »</w:t>
      </w:r>
      <w:r>
        <w:rPr>
          <w:sz w:val="28"/>
          <w:szCs w:val="28"/>
          <w:u w:val="single"/>
        </w:rPr>
        <w:t xml:space="preserve">                             20     г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  <w:t xml:space="preserve"> </w:t>
      </w:r>
      <w:r w:rsidRPr="001730D2">
        <w:rPr>
          <w:sz w:val="28"/>
          <w:szCs w:val="28"/>
        </w:rPr>
        <w:t>«___» ___________ 20__г.</w:t>
      </w: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2C1AFB">
        <w:rPr>
          <w:b/>
          <w:sz w:val="32"/>
          <w:szCs w:val="32"/>
        </w:rPr>
        <w:t>хем</w:t>
      </w:r>
      <w:r>
        <w:rPr>
          <w:b/>
          <w:sz w:val="32"/>
          <w:szCs w:val="32"/>
        </w:rPr>
        <w:t>а</w:t>
      </w:r>
      <w:r w:rsidRPr="002C1AFB">
        <w:rPr>
          <w:b/>
          <w:sz w:val="32"/>
          <w:szCs w:val="32"/>
        </w:rPr>
        <w:t xml:space="preserve"> водоснабжения</w:t>
      </w:r>
      <w:r>
        <w:rPr>
          <w:b/>
          <w:sz w:val="32"/>
          <w:szCs w:val="32"/>
        </w:rPr>
        <w:t xml:space="preserve"> </w:t>
      </w:r>
    </w:p>
    <w:p w:rsidR="00BD7834" w:rsidRDefault="00BD7834" w:rsidP="00BD7834">
      <w:pPr>
        <w:ind w:right="-1"/>
        <w:jc w:val="center"/>
        <w:rPr>
          <w:b/>
          <w:sz w:val="32"/>
          <w:szCs w:val="32"/>
        </w:rPr>
      </w:pPr>
      <w:proofErr w:type="spellStart"/>
      <w:r w:rsidRPr="003577D5">
        <w:rPr>
          <w:b/>
          <w:sz w:val="32"/>
          <w:szCs w:val="32"/>
        </w:rPr>
        <w:t>Новотырышкин</w:t>
      </w:r>
      <w:r>
        <w:rPr>
          <w:b/>
          <w:sz w:val="32"/>
          <w:szCs w:val="32"/>
        </w:rPr>
        <w:t>ского</w:t>
      </w:r>
      <w:proofErr w:type="spellEnd"/>
      <w:r w:rsidRPr="00EA02A9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 xml:space="preserve">овета </w:t>
      </w:r>
    </w:p>
    <w:p w:rsidR="00BD7834" w:rsidRPr="002C1AFB" w:rsidRDefault="00BD7834" w:rsidP="00BD783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Смоленского района Алтайского края</w:t>
      </w:r>
    </w:p>
    <w:p w:rsidR="00BD7834" w:rsidRPr="00E95E0D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Pr="0011220B" w:rsidRDefault="00BD7834" w:rsidP="00BD7834">
      <w:pPr>
        <w:jc w:val="center"/>
        <w:rPr>
          <w:b/>
          <w:sz w:val="32"/>
          <w:szCs w:val="32"/>
        </w:rPr>
      </w:pPr>
    </w:p>
    <w:p w:rsidR="00BD7834" w:rsidRPr="00C96F2D" w:rsidRDefault="00BD7834" w:rsidP="00BD7834">
      <w:pPr>
        <w:ind w:right="-1"/>
        <w:jc w:val="center"/>
        <w:rPr>
          <w:b/>
          <w:sz w:val="32"/>
          <w:szCs w:val="32"/>
        </w:rPr>
      </w:pPr>
    </w:p>
    <w:p w:rsidR="00BD7834" w:rsidRPr="005C3E82" w:rsidRDefault="00BD7834" w:rsidP="00BD7834">
      <w:pPr>
        <w:shd w:val="clear" w:color="auto" w:fill="FFFFFF"/>
        <w:jc w:val="center"/>
        <w:rPr>
          <w:spacing w:val="-2"/>
        </w:rPr>
      </w:pPr>
    </w:p>
    <w:p w:rsidR="00BD7834" w:rsidRDefault="00BD7834" w:rsidP="00BD7834">
      <w:pPr>
        <w:jc w:val="center"/>
        <w:rPr>
          <w:b/>
          <w:szCs w:val="24"/>
        </w:rPr>
      </w:pPr>
    </w:p>
    <w:p w:rsidR="00BD7834" w:rsidRPr="00B34DC4" w:rsidRDefault="00BD7834" w:rsidP="00BD7834">
      <w:pPr>
        <w:shd w:val="clear" w:color="auto" w:fill="FFFFFF"/>
        <w:rPr>
          <w:spacing w:val="-2"/>
          <w:sz w:val="36"/>
          <w:szCs w:val="36"/>
        </w:rPr>
      </w:pPr>
    </w:p>
    <w:p w:rsidR="00BD7834" w:rsidRDefault="00BD7834" w:rsidP="00BD7834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BD7834" w:rsidRDefault="00BD7834" w:rsidP="00BD7834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BD7834" w:rsidRDefault="00BD7834" w:rsidP="00BD7834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BD7834" w:rsidRDefault="00BD7834" w:rsidP="00BD7834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BD7834" w:rsidRDefault="00BD7834" w:rsidP="00BD7834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BD7834" w:rsidRDefault="00BD7834" w:rsidP="00BD7834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BD7834" w:rsidRDefault="00BD7834" w:rsidP="00BD7834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BD7834" w:rsidRDefault="00BD7834" w:rsidP="00BD7834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BD7834" w:rsidRPr="0034199E" w:rsidRDefault="00BD7834" w:rsidP="00BD783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Новотырышкино</w:t>
      </w:r>
      <w:proofErr w:type="spellEnd"/>
    </w:p>
    <w:p w:rsidR="00BD7834" w:rsidRPr="0034199E" w:rsidRDefault="00BD7834" w:rsidP="00BD783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</w:t>
      </w:r>
    </w:p>
    <w:p w:rsidR="00E35A30" w:rsidRPr="00E35A30" w:rsidRDefault="00E35A30" w:rsidP="00E35A30">
      <w:pPr>
        <w:keepNext/>
        <w:spacing w:before="240" w:after="60"/>
        <w:outlineLvl w:val="2"/>
        <w:rPr>
          <w:b/>
          <w:bCs/>
          <w:szCs w:val="24"/>
        </w:rPr>
      </w:pPr>
      <w:r w:rsidRPr="00E35A30">
        <w:rPr>
          <w:b/>
          <w:bCs/>
          <w:szCs w:val="24"/>
        </w:rPr>
        <w:lastRenderedPageBreak/>
        <w:t>ВВЕДЕНИЕ</w:t>
      </w:r>
      <w:bookmarkEnd w:id="0"/>
      <w:bookmarkEnd w:id="1"/>
    </w:p>
    <w:p w:rsidR="00E35A30" w:rsidRPr="00E35A30" w:rsidRDefault="00E35A30" w:rsidP="00E35A30">
      <w:pPr>
        <w:rPr>
          <w:noProof/>
          <w:szCs w:val="24"/>
        </w:rPr>
      </w:pPr>
      <w:r w:rsidRPr="00E35A30">
        <w:rPr>
          <w:noProof/>
          <w:szCs w:val="24"/>
        </w:rPr>
        <w:t xml:space="preserve">Развитие систем водоснабжения, водоотведения поселений в соответствии с требованиями Федерального закона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 w:rsidRPr="00E35A30">
          <w:rPr>
            <w:noProof/>
            <w:szCs w:val="24"/>
          </w:rPr>
          <w:t>2011 г</w:t>
        </w:r>
      </w:smartTag>
      <w:r w:rsidRPr="00E35A30">
        <w:rPr>
          <w:noProof/>
          <w:szCs w:val="24"/>
        </w:rPr>
        <w:t>. N 416-ФЗ "О водоснабжении и водоотведении" необходимо для удовлетворения спроса на воду и обеспечения надежного водоснабжения, водоотведения наиболее экономичным способом, внедрения энергосберегающих технологий. Развитие системы водоснабжения, водоотведения осуществляется на основании схем водоснабжения, водоотведения.</w:t>
      </w:r>
    </w:p>
    <w:p w:rsidR="00E35A30" w:rsidRDefault="00E35A30" w:rsidP="00E35A30">
      <w:pPr>
        <w:spacing w:after="120"/>
        <w:rPr>
          <w:sz w:val="25"/>
          <w:szCs w:val="25"/>
        </w:rPr>
      </w:pPr>
      <w:r w:rsidRPr="004D281E">
        <w:rPr>
          <w:noProof/>
          <w:szCs w:val="24"/>
        </w:rPr>
        <w:t xml:space="preserve">Схема водоснабжения, водоотведения </w:t>
      </w:r>
      <w:r w:rsidRPr="004D281E">
        <w:rPr>
          <w:szCs w:val="24"/>
        </w:rPr>
        <w:t xml:space="preserve">Муниципального образования </w:t>
      </w:r>
      <w:r w:rsidRPr="004D281E">
        <w:rPr>
          <w:noProof/>
          <w:szCs w:val="24"/>
        </w:rPr>
        <w:t xml:space="preserve">Новотырышкинского сельсовета </w:t>
      </w:r>
      <w:r w:rsidR="00E6657D">
        <w:rPr>
          <w:noProof/>
          <w:szCs w:val="24"/>
        </w:rPr>
        <w:t>Смоленского</w:t>
      </w:r>
      <w:r w:rsidRPr="004D281E">
        <w:rPr>
          <w:noProof/>
          <w:szCs w:val="24"/>
        </w:rPr>
        <w:t xml:space="preserve"> района</w:t>
      </w:r>
      <w:r w:rsidRPr="004D281E">
        <w:rPr>
          <w:b/>
          <w:bCs/>
          <w:szCs w:val="24"/>
        </w:rPr>
        <w:t xml:space="preserve"> </w:t>
      </w:r>
      <w:r w:rsidR="00E6657D">
        <w:rPr>
          <w:szCs w:val="24"/>
        </w:rPr>
        <w:t>Алтайского края</w:t>
      </w:r>
      <w:r w:rsidRPr="004D281E">
        <w:rPr>
          <w:szCs w:val="24"/>
        </w:rPr>
        <w:t xml:space="preserve"> </w:t>
      </w:r>
      <w:r w:rsidR="00135141">
        <w:rPr>
          <w:noProof/>
          <w:szCs w:val="24"/>
        </w:rPr>
        <w:t>подготовлена</w:t>
      </w:r>
      <w:r w:rsidR="00E6657D">
        <w:rPr>
          <w:noProof/>
          <w:szCs w:val="24"/>
        </w:rPr>
        <w:t xml:space="preserve"> с учетом следующих нормативных документов</w:t>
      </w:r>
      <w:r w:rsidRPr="00173C45">
        <w:rPr>
          <w:sz w:val="25"/>
          <w:szCs w:val="25"/>
        </w:rPr>
        <w:t>:</w:t>
      </w:r>
    </w:p>
    <w:p w:rsidR="00E35A30" w:rsidRDefault="00135141" w:rsidP="00E35A30">
      <w:pPr>
        <w:spacing w:after="120"/>
        <w:rPr>
          <w:noProof/>
          <w:szCs w:val="24"/>
        </w:rPr>
      </w:pPr>
      <w:r>
        <w:rPr>
          <w:sz w:val="25"/>
          <w:szCs w:val="25"/>
        </w:rPr>
        <w:t xml:space="preserve"> </w:t>
      </w:r>
      <w:r w:rsidR="00E35A30">
        <w:rPr>
          <w:sz w:val="25"/>
          <w:szCs w:val="25"/>
        </w:rPr>
        <w:t xml:space="preserve">- </w:t>
      </w:r>
      <w:r w:rsidR="00E35A30">
        <w:rPr>
          <w:noProof/>
          <w:szCs w:val="24"/>
        </w:rPr>
        <w:t>Федеральный закон</w:t>
      </w:r>
      <w:r w:rsidR="00E35A30" w:rsidRPr="004D281E">
        <w:rPr>
          <w:noProof/>
          <w:szCs w:val="24"/>
        </w:rPr>
        <w:t xml:space="preserve">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 w:rsidR="00E35A30" w:rsidRPr="004D281E">
          <w:rPr>
            <w:noProof/>
            <w:szCs w:val="24"/>
          </w:rPr>
          <w:t>2011 г</w:t>
        </w:r>
      </w:smartTag>
      <w:r w:rsidR="00E35A30" w:rsidRPr="004D281E">
        <w:rPr>
          <w:noProof/>
          <w:szCs w:val="24"/>
        </w:rPr>
        <w:t>. N 416-ФЗ "О водоснабжении и водоотведении"</w:t>
      </w:r>
    </w:p>
    <w:p w:rsidR="00135141" w:rsidRDefault="00135141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 -  Водный кодекс Российской Федерации от 03.06.2006 г. № 14-ФЗ</w:t>
      </w:r>
    </w:p>
    <w:p w:rsidR="00E35A30" w:rsidRDefault="00E35A30" w:rsidP="00E35A30">
      <w:pPr>
        <w:spacing w:before="240" w:after="240"/>
        <w:ind w:left="346" w:right="4" w:hanging="346"/>
        <w:rPr>
          <w:szCs w:val="24"/>
        </w:rPr>
      </w:pPr>
      <w:r>
        <w:rPr>
          <w:sz w:val="26"/>
          <w:szCs w:val="26"/>
        </w:rPr>
        <w:t xml:space="preserve">            </w:t>
      </w:r>
      <w:r w:rsidRPr="00E35A30">
        <w:rPr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35141" w:rsidRDefault="00135141" w:rsidP="00E35A30">
      <w:pPr>
        <w:spacing w:before="240" w:after="240"/>
        <w:ind w:left="346" w:right="4" w:hanging="346"/>
        <w:rPr>
          <w:szCs w:val="24"/>
        </w:rPr>
      </w:pPr>
      <w:r>
        <w:rPr>
          <w:szCs w:val="24"/>
        </w:rPr>
        <w:t xml:space="preserve">            -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31.13330.2012 «Водоснабжение. Наружные сети и сооружения» Актуализированная редакция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2.04.02-84*</w:t>
      </w:r>
    </w:p>
    <w:p w:rsidR="00E35A30" w:rsidRPr="00173C45" w:rsidRDefault="00E35A30" w:rsidP="00E35A30">
      <w:pPr>
        <w:spacing w:after="120"/>
        <w:rPr>
          <w:sz w:val="25"/>
          <w:szCs w:val="25"/>
        </w:rPr>
      </w:pPr>
      <w:r w:rsidRPr="00173C45">
        <w:rPr>
          <w:sz w:val="25"/>
          <w:szCs w:val="25"/>
        </w:rPr>
        <w:t>- Программа комплексног</w:t>
      </w:r>
      <w:r>
        <w:rPr>
          <w:sz w:val="25"/>
          <w:szCs w:val="25"/>
        </w:rPr>
        <w:t xml:space="preserve">о развития систем коммунальной </w:t>
      </w:r>
      <w:r w:rsidRPr="00173C45">
        <w:rPr>
          <w:sz w:val="25"/>
          <w:szCs w:val="25"/>
        </w:rPr>
        <w:t>инфраструктуры муниципального образования.</w:t>
      </w:r>
    </w:p>
    <w:p w:rsidR="00E35A30" w:rsidRDefault="00E35A30" w:rsidP="00E35A30">
      <w:pPr>
        <w:spacing w:after="120"/>
        <w:rPr>
          <w:sz w:val="25"/>
          <w:szCs w:val="25"/>
        </w:rPr>
      </w:pPr>
      <w:r w:rsidRPr="00173C45">
        <w:rPr>
          <w:sz w:val="25"/>
          <w:szCs w:val="25"/>
        </w:rPr>
        <w:t>- Генеральный план поселения.</w:t>
      </w:r>
    </w:p>
    <w:p w:rsidR="00115F69" w:rsidRPr="00115F69" w:rsidRDefault="00115F69" w:rsidP="0011395E">
      <w:pPr>
        <w:spacing w:after="120"/>
        <w:jc w:val="center"/>
        <w:rPr>
          <w:b/>
          <w:sz w:val="25"/>
          <w:szCs w:val="25"/>
        </w:rPr>
      </w:pPr>
      <w:r w:rsidRPr="00115F69">
        <w:rPr>
          <w:b/>
          <w:sz w:val="25"/>
          <w:szCs w:val="25"/>
        </w:rPr>
        <w:t>1.</w:t>
      </w:r>
      <w:r w:rsidRPr="00115F69">
        <w:rPr>
          <w:b/>
          <w:szCs w:val="24"/>
        </w:rPr>
        <w:t>Цели и задачи схемы водоснабжения</w:t>
      </w:r>
    </w:p>
    <w:p w:rsidR="00E35A30" w:rsidRDefault="00E35A30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 Разработка данной схемы н</w:t>
      </w:r>
      <w:r w:rsidRPr="004D281E">
        <w:rPr>
          <w:noProof/>
          <w:szCs w:val="24"/>
        </w:rPr>
        <w:t>еобходимо для удовлетворения спроса на воду и обеспечения надежного</w:t>
      </w:r>
      <w:r>
        <w:rPr>
          <w:noProof/>
          <w:szCs w:val="24"/>
        </w:rPr>
        <w:t>, качественного</w:t>
      </w:r>
      <w:r w:rsidR="00115F69">
        <w:rPr>
          <w:noProof/>
          <w:szCs w:val="24"/>
        </w:rPr>
        <w:t>, централизованного</w:t>
      </w:r>
      <w:r w:rsidR="00E6657D">
        <w:rPr>
          <w:noProof/>
          <w:szCs w:val="24"/>
        </w:rPr>
        <w:t xml:space="preserve"> </w:t>
      </w:r>
      <w:r>
        <w:rPr>
          <w:noProof/>
          <w:szCs w:val="24"/>
        </w:rPr>
        <w:t>водоснабжения</w:t>
      </w:r>
      <w:r w:rsidRPr="004D281E">
        <w:rPr>
          <w:noProof/>
          <w:szCs w:val="24"/>
        </w:rPr>
        <w:t xml:space="preserve"> наиболее экономичным способом, внедрения энергосберегающих технологий. Развитие системы водоснабжения, осуществляется на основании с</w:t>
      </w:r>
      <w:r>
        <w:rPr>
          <w:noProof/>
          <w:szCs w:val="24"/>
        </w:rPr>
        <w:t>хем водоснабжения</w:t>
      </w:r>
      <w:r w:rsidRPr="004D281E">
        <w:rPr>
          <w:noProof/>
          <w:szCs w:val="24"/>
        </w:rPr>
        <w:t>.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К целям также относятся: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-обеспечение населения чистой питьевой водой, соответствующее установленным санитарно-эпидимиологическим правилам,а также требованиям гигиенических нормативов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-достижение надежности и ресурсности эффективности систем водоснабжения 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</w:t>
      </w:r>
      <w:r w:rsidR="002F6AF3">
        <w:rPr>
          <w:noProof/>
          <w:szCs w:val="24"/>
        </w:rPr>
        <w:t xml:space="preserve"> минимизация негативного воздействия на окружающую среду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защита водных ресурсов от антропогенного воздействия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привлечение финансовых ресурсов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Для достижения указанных целей необходимо решение следующих задач: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повышение уровня обеспеченности населения услугами централизованного водоснабжения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обеспечение качества питьевой воды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разработка и введение в эксплуатацию резервных артезианских источников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снижение вторичного загрязнения при передачи воды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развитие систем водоснабжения с внедрением современных технологий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lastRenderedPageBreak/>
        <w:t>- обеспечение рационального водопользования и снижение объема потерь питьевой воды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-использование инвестиционных проектов государственно-частного партнерства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-определение необходимости и объемов участия средств бюджетов различных уровней.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В качестве возможных результатов от реализации поставленных целей и задач следует выделить: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создание современной коммунальной инфраструктуры населенных пунктов;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- </w:t>
      </w:r>
      <w:r w:rsidR="004A048B">
        <w:rPr>
          <w:noProof/>
          <w:szCs w:val="24"/>
        </w:rPr>
        <w:t>обоснование тарифной политини по стоимости комунальных услуг;</w:t>
      </w:r>
    </w:p>
    <w:p w:rsidR="004A048B" w:rsidRDefault="004A048B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повышение качества предоставления комунальных услуг;</w:t>
      </w:r>
    </w:p>
    <w:p w:rsidR="004A048B" w:rsidRDefault="004A048B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улучшение физического состояния объектов водоснабжения;</w:t>
      </w:r>
    </w:p>
    <w:p w:rsidR="004A048B" w:rsidRDefault="004A048B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-улучшение экологической ситуации на территории МО;</w:t>
      </w:r>
    </w:p>
    <w:p w:rsidR="004A048B" w:rsidRPr="004A048B" w:rsidRDefault="004A048B" w:rsidP="004A048B">
      <w:pPr>
        <w:spacing w:after="120"/>
        <w:rPr>
          <w:noProof/>
          <w:szCs w:val="24"/>
        </w:rPr>
      </w:pPr>
      <w:r>
        <w:rPr>
          <w:noProof/>
          <w:szCs w:val="24"/>
        </w:rPr>
        <w:t>- создание благаприятных условий для привлечения средств внебюджетных источников ( в том числе средств частных инвесторов, личных средств граждан),предпологаемых к использованию в качестве источников финансирования проектов модернизации и строительства объектов водоснабжения;</w:t>
      </w:r>
    </w:p>
    <w:p w:rsidR="00E35A30" w:rsidRDefault="00E35A30" w:rsidP="00E35A30">
      <w:pPr>
        <w:rPr>
          <w:szCs w:val="24"/>
        </w:rPr>
      </w:pPr>
      <w:r w:rsidRPr="004D281E">
        <w:rPr>
          <w:szCs w:val="24"/>
        </w:rPr>
        <w:t xml:space="preserve">Муниципальное образование </w:t>
      </w:r>
      <w:r w:rsidRPr="004D281E">
        <w:rPr>
          <w:noProof/>
          <w:szCs w:val="24"/>
        </w:rPr>
        <w:t>Новотырышкинский</w:t>
      </w:r>
      <w:r w:rsidRPr="004D281E">
        <w:rPr>
          <w:szCs w:val="24"/>
        </w:rPr>
        <w:t xml:space="preserve"> сельсовет представлено </w:t>
      </w:r>
      <w:r w:rsidR="00E6657D">
        <w:rPr>
          <w:szCs w:val="24"/>
        </w:rPr>
        <w:t xml:space="preserve">двумя </w:t>
      </w:r>
      <w:r w:rsidRPr="004D281E">
        <w:rPr>
          <w:szCs w:val="24"/>
        </w:rPr>
        <w:t>населенными пунктами: с</w:t>
      </w:r>
      <w:r>
        <w:rPr>
          <w:szCs w:val="24"/>
        </w:rPr>
        <w:t xml:space="preserve">. </w:t>
      </w:r>
      <w:r w:rsidRPr="004D281E">
        <w:rPr>
          <w:noProof/>
          <w:szCs w:val="24"/>
        </w:rPr>
        <w:t>Новотырышкино</w:t>
      </w:r>
      <w:r w:rsidR="00E6657D">
        <w:rPr>
          <w:noProof/>
          <w:szCs w:val="24"/>
        </w:rPr>
        <w:t>, поселок Южный</w:t>
      </w:r>
      <w:r w:rsidRPr="004D281E">
        <w:rPr>
          <w:szCs w:val="24"/>
        </w:rPr>
        <w:t xml:space="preserve">. </w:t>
      </w:r>
    </w:p>
    <w:p w:rsidR="0011395E" w:rsidRDefault="0011395E" w:rsidP="00E35A30">
      <w:pPr>
        <w:rPr>
          <w:szCs w:val="24"/>
        </w:rPr>
      </w:pPr>
    </w:p>
    <w:p w:rsidR="0003154A" w:rsidRPr="0003154A" w:rsidRDefault="0003154A" w:rsidP="0011395E">
      <w:pPr>
        <w:jc w:val="center"/>
        <w:rPr>
          <w:b/>
          <w:noProof/>
          <w:szCs w:val="24"/>
        </w:rPr>
      </w:pPr>
      <w:r w:rsidRPr="0003154A">
        <w:rPr>
          <w:b/>
          <w:noProof/>
          <w:szCs w:val="24"/>
        </w:rPr>
        <w:t>2.Общая характеристика поселения</w:t>
      </w:r>
    </w:p>
    <w:p w:rsidR="00E6657D" w:rsidRPr="00497E3A" w:rsidRDefault="0003154A" w:rsidP="00E6657D">
      <w:pPr>
        <w:keepNext/>
        <w:spacing w:before="240" w:after="60"/>
        <w:outlineLvl w:val="2"/>
        <w:rPr>
          <w:b/>
          <w:bCs/>
          <w:noProof/>
          <w:szCs w:val="24"/>
        </w:rPr>
      </w:pPr>
      <w:bookmarkStart w:id="2" w:name="_Toc410144094"/>
      <w:r>
        <w:rPr>
          <w:b/>
          <w:bCs/>
          <w:noProof/>
          <w:szCs w:val="24"/>
        </w:rPr>
        <w:t>2.1</w:t>
      </w:r>
      <w:r w:rsidR="00E6657D" w:rsidRPr="00497E3A">
        <w:rPr>
          <w:b/>
          <w:bCs/>
          <w:noProof/>
          <w:szCs w:val="24"/>
        </w:rPr>
        <w:t xml:space="preserve"> Особенности поселения</w:t>
      </w:r>
      <w:bookmarkEnd w:id="2"/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Территория Новотырышкинского сельсовета расположена в южной части Смоленского района Алтайского края. Общая площадь земель Новотырышкинского сельсовета составляет 19365 га. Численность населения на 01.01.2018г.  составляет 2400 человек,761 дворов. В состав территории сельсовета входит село Новотырышкино и посёлок Южный. Административным центром является село Новотырышкино. На востоке и Юге земли граничат с Алтайским районом, на Западе с землями с. Сычевки, на севере с Быстроистокском районом, п. Кировским, с. Точильное, на юге с землями города-курорта Белокуриха. Село расположено по обоим берегам красивой и живописной реки Песчаной, берущей своё начало в Алтайских горах и в подающей в реку Обь. Село находится в 35 километрах от районного центра села Смоленское, в 75 километрах от железнодорожной станции города Бийск и в 250 километрах от краевого центра города Барнаула.</w:t>
      </w:r>
    </w:p>
    <w:p w:rsidR="00E6657D" w:rsidRPr="00497E3A" w:rsidRDefault="0003154A" w:rsidP="00E6657D">
      <w:pPr>
        <w:keepNext/>
        <w:spacing w:before="240" w:after="60"/>
        <w:outlineLvl w:val="2"/>
        <w:rPr>
          <w:b/>
          <w:bCs/>
          <w:noProof/>
          <w:szCs w:val="24"/>
        </w:rPr>
      </w:pPr>
      <w:bookmarkStart w:id="3" w:name="_Toc410144095"/>
      <w:r>
        <w:rPr>
          <w:b/>
          <w:bCs/>
          <w:noProof/>
          <w:szCs w:val="24"/>
        </w:rPr>
        <w:t>2</w:t>
      </w:r>
      <w:r w:rsidR="00E6657D" w:rsidRPr="00497E3A">
        <w:rPr>
          <w:b/>
          <w:bCs/>
          <w:noProof/>
          <w:szCs w:val="24"/>
        </w:rPr>
        <w:t>.2 Климат</w:t>
      </w:r>
      <w:bookmarkEnd w:id="3"/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Климат на территории сельсовета формируется в условиях взаимодействия морских воздушных масс из Арктики и Атлантики, континентальных - из Средней или Восточной Сибири, теплого тропического воздуха из Средней Азии, которые обусловливают его резкую континентальность.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Климат характеризуется продолжительной, сравнительно ровной, холодной зимой и коротким жарким летом. Самый холодный месяц январь со среднемесячной температурой - 18,2°С. При вторжениях арктического воздуха морозы могут достигать -35-40°С, но число дней с такими температурами составляет не более 6-7 на зиму. Абсолютный минимум составил 47,8°С (январь 1969 г.). Чаше всего (около 70дней за холодный период с ноября по март) среднесуточная температура составляет от -5 до -15 С.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 xml:space="preserve">Средняя температура июля +18,4°С, а максимум достигает +35°С, который отмечается в послеполуденное время, в основном в 15 часов. Число дней с температурой </w:t>
      </w:r>
      <w:r w:rsidRPr="00497E3A">
        <w:rPr>
          <w:szCs w:val="24"/>
        </w:rPr>
        <w:lastRenderedPageBreak/>
        <w:t>выше +25°С насчитывается около 40 за летние месяцы, и около 50 за весь теплый период, с апреля по октябрь. Преобладают дни со среднесуточной температурой +15 - +25°С, их число составляет около 75 дней только за три летних месяца. В переходные месяцы (апрель, октябрь) чаще всего наблюдаются дни со среднесуточной температурой 0 - +10°С.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Циркуляция атмосферы обусловливает, преобладающее в течение года южное, юго-западное, западное направления ветров с наибольшей повторяемостью юго-западных ветров.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Скорость ветра чаше всего в течение года от 0 до 3 м/с (около 64%общего числа случаев в году).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Годовое количество осадков на территории сельсовета достигает 508мм, из которых основная масса - 370 мм выпадает с апреля по октябрь. Максимум осадков отмечается в июле, минимум - в феврале. Среднемесячная относительная влажность в годовом разрезе изменяется от68% в мае-июне до 81% в зимние месяцы.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Самый сухой месяц - май, когда наблюдается 7-8 дней с относительной влажностью 30% и ниже.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Безморозный период в среднем продолжается с 20 мая по 13 сентября, и составляет 115 дней. Устойчивый снежный покров устанавливается в среднем с начала или середины ноября и держится до начала апреля, всего около 150 дней. Максимальное промерзание почвы зависит от величины снежного покрова и в разные годы составляет 14-183 см.</w:t>
      </w:r>
    </w:p>
    <w:p w:rsidR="00E6657D" w:rsidRPr="00497E3A" w:rsidRDefault="0003154A" w:rsidP="00E6657D">
      <w:pPr>
        <w:keepNext/>
        <w:spacing w:before="240" w:after="60"/>
        <w:outlineLvl w:val="2"/>
        <w:rPr>
          <w:b/>
          <w:noProof/>
          <w:szCs w:val="24"/>
        </w:rPr>
      </w:pPr>
      <w:bookmarkStart w:id="4" w:name="_Toc410144096"/>
      <w:r>
        <w:rPr>
          <w:b/>
          <w:bCs/>
          <w:noProof/>
          <w:szCs w:val="24"/>
        </w:rPr>
        <w:t>2</w:t>
      </w:r>
      <w:r w:rsidR="00E6657D" w:rsidRPr="00497E3A">
        <w:rPr>
          <w:b/>
          <w:bCs/>
          <w:noProof/>
          <w:szCs w:val="24"/>
        </w:rPr>
        <w:t>.3 Характеристика населенных пунктов</w:t>
      </w:r>
      <w:bookmarkEnd w:id="4"/>
      <w:r w:rsidR="00376C45" w:rsidRPr="00497E3A">
        <w:rPr>
          <w:b/>
          <w:bCs/>
          <w:noProof/>
          <w:szCs w:val="24"/>
        </w:rPr>
        <w:t xml:space="preserve"> </w:t>
      </w:r>
      <w:r w:rsidR="00376C45" w:rsidRPr="00497E3A">
        <w:rPr>
          <w:b/>
          <w:noProof/>
          <w:szCs w:val="24"/>
        </w:rPr>
        <w:t>МО Новотырышенского сельсовета</w:t>
      </w:r>
    </w:p>
    <w:p w:rsidR="00E6657D" w:rsidRPr="00497E3A" w:rsidRDefault="00E6657D" w:rsidP="00E6657D">
      <w:pPr>
        <w:rPr>
          <w:noProof/>
          <w:szCs w:val="24"/>
        </w:rPr>
      </w:pPr>
      <w:r w:rsidRPr="00497E3A">
        <w:rPr>
          <w:noProof/>
          <w:szCs w:val="24"/>
        </w:rPr>
        <w:t>Населенный пункт с. Новотырышкино является центром муниципального образования Новотырышкинского сельсовета.</w:t>
      </w:r>
    </w:p>
    <w:p w:rsidR="00540059" w:rsidRPr="00497E3A" w:rsidRDefault="00540059" w:rsidP="00540059">
      <w:pPr>
        <w:ind w:firstLine="0"/>
        <w:rPr>
          <w:noProof/>
          <w:szCs w:val="24"/>
        </w:rPr>
      </w:pPr>
      <w:r w:rsidRPr="00497E3A">
        <w:rPr>
          <w:noProof/>
          <w:szCs w:val="24"/>
        </w:rPr>
        <w:t>Общая численность населения, по данным на «01» октября 20</w:t>
      </w:r>
      <w:r w:rsidR="004A048B" w:rsidRPr="00497E3A">
        <w:rPr>
          <w:noProof/>
          <w:szCs w:val="24"/>
        </w:rPr>
        <w:t>20</w:t>
      </w:r>
      <w:r w:rsidRPr="00497E3A">
        <w:rPr>
          <w:noProof/>
          <w:szCs w:val="24"/>
        </w:rPr>
        <w:t xml:space="preserve"> г., составляет </w:t>
      </w:r>
      <w:r w:rsidR="004A048B" w:rsidRPr="00497E3A">
        <w:rPr>
          <w:noProof/>
          <w:szCs w:val="24"/>
        </w:rPr>
        <w:t>2400</w:t>
      </w:r>
      <w:r w:rsidRPr="00497E3A">
        <w:rPr>
          <w:noProof/>
          <w:szCs w:val="24"/>
        </w:rPr>
        <w:t xml:space="preserve"> чел.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>Площадь территории сельсовета составляет 19365 га, в т.ч. земли поселений 1 175 га, пашни 12881 га, сенокосы 1797 га, пастбища 3454 га.</w:t>
      </w:r>
    </w:p>
    <w:p w:rsidR="00376C45" w:rsidRPr="00497E3A" w:rsidRDefault="00376C45" w:rsidP="00376C45">
      <w:pPr>
        <w:spacing w:after="120"/>
        <w:rPr>
          <w:b/>
          <w:szCs w:val="24"/>
        </w:rPr>
      </w:pPr>
      <w:r w:rsidRPr="00497E3A">
        <w:rPr>
          <w:b/>
          <w:szCs w:val="24"/>
        </w:rPr>
        <w:t>Жилой фонд.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>Существующий жилой фонд на территории сельсовета представлен 761хозяйствами общей площадью жилья 42000 м2 в т.ч. 2-х квартирные – 190 домовладений площадью 8442,1 м2; 1- квартирные 942 домовладения площадью - 36960м2; 3-х квартирные 247 домовладений площадью 12568,2 м2; многоквартирные 4 домовладения площадью 4949м2.</w:t>
      </w:r>
    </w:p>
    <w:p w:rsidR="00376C45" w:rsidRPr="00497E3A" w:rsidRDefault="00376C45" w:rsidP="00376C45">
      <w:pPr>
        <w:spacing w:after="120"/>
        <w:rPr>
          <w:b/>
          <w:szCs w:val="24"/>
        </w:rPr>
      </w:pPr>
      <w:r w:rsidRPr="00497E3A">
        <w:rPr>
          <w:b/>
          <w:szCs w:val="24"/>
        </w:rPr>
        <w:t>Общественно деловая зона.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 xml:space="preserve">Земельные участки в составе общественно-деловых зон предназначены для застройки административными зданиями; объектами образовательного, культурно-бытового, социального назначения и </w:t>
      </w:r>
      <w:r w:rsidR="00DE196E" w:rsidRPr="00497E3A">
        <w:rPr>
          <w:szCs w:val="24"/>
        </w:rPr>
        <w:t>иными объектами,</w:t>
      </w:r>
      <w:r w:rsidRPr="00497E3A">
        <w:rPr>
          <w:szCs w:val="24"/>
        </w:rPr>
        <w:t xml:space="preserve"> предназначенными для общественного </w:t>
      </w:r>
      <w:r w:rsidR="00DE196E" w:rsidRPr="00497E3A">
        <w:rPr>
          <w:szCs w:val="24"/>
        </w:rPr>
        <w:t>пользования.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 xml:space="preserve">Общественный центр Новотырышкинского сельсовета в селе Новотырышкино. Учреждения культурно - досугового типа представлены: сельским Домом культуры, библиотекой, спортзалом, музеем «Сибирского крестьянина», музеем «Немецких переселенцев», музеем Алтайского аила, музеем Спортивной славы средней школы, церковью Святой мученицы Татьяны, Лютеранской церковью, общиной Адвентистов седьмого дня, турбазой, </w:t>
      </w:r>
      <w:r w:rsidR="00497E3A" w:rsidRPr="00497E3A">
        <w:rPr>
          <w:szCs w:val="24"/>
        </w:rPr>
        <w:t>тур комплексом</w:t>
      </w:r>
      <w:r w:rsidR="004A048B" w:rsidRPr="00497E3A">
        <w:rPr>
          <w:szCs w:val="24"/>
        </w:rPr>
        <w:t>:</w:t>
      </w:r>
      <w:r w:rsidRPr="00497E3A">
        <w:rPr>
          <w:szCs w:val="24"/>
        </w:rPr>
        <w:t xml:space="preserve"> «Сибирское подворье»; «Простоквашино»; «Золото Алтая»; «Алтай </w:t>
      </w:r>
      <w:r w:rsidRPr="00497E3A">
        <w:rPr>
          <w:szCs w:val="24"/>
          <w:lang w:val="en-US"/>
        </w:rPr>
        <w:t>Green</w:t>
      </w:r>
      <w:r w:rsidRPr="00497E3A">
        <w:rPr>
          <w:szCs w:val="24"/>
        </w:rPr>
        <w:t>».</w:t>
      </w:r>
    </w:p>
    <w:p w:rsidR="00497E3A" w:rsidRPr="00497E3A" w:rsidRDefault="00497E3A" w:rsidP="00497E3A">
      <w:pPr>
        <w:rPr>
          <w:szCs w:val="24"/>
        </w:rPr>
      </w:pPr>
      <w:r w:rsidRPr="00497E3A">
        <w:rPr>
          <w:szCs w:val="24"/>
        </w:rPr>
        <w:t>Также в</w:t>
      </w:r>
      <w:r w:rsidR="00376C45" w:rsidRPr="00497E3A">
        <w:rPr>
          <w:szCs w:val="24"/>
        </w:rPr>
        <w:t xml:space="preserve"> селе Новотырышкино находится амбулатория, киоск аптечный</w:t>
      </w:r>
      <w:r w:rsidRPr="00497E3A">
        <w:rPr>
          <w:szCs w:val="24"/>
        </w:rPr>
        <w:t xml:space="preserve">; МБОУ «Новотырышкенская СОШ»; «Детский сад «Снежинка››››; Сельскохозяйственные </w:t>
      </w:r>
      <w:r w:rsidRPr="00497E3A">
        <w:rPr>
          <w:szCs w:val="24"/>
        </w:rPr>
        <w:lastRenderedPageBreak/>
        <w:t>предприятия: ЗАО «Белокурихинское»; ООО «Васино»; ООО «Тройка М»; КФХ «Баловнев И.А.››; КФХ «Леоненко С.Н.››; - ИП «Черникова Р.С»; Производственные предприятия: ООО «</w:t>
      </w:r>
      <w:proofErr w:type="spellStart"/>
      <w:r w:rsidRPr="00497E3A">
        <w:rPr>
          <w:szCs w:val="24"/>
        </w:rPr>
        <w:t>Экострой</w:t>
      </w:r>
      <w:proofErr w:type="spellEnd"/>
      <w:r w:rsidRPr="00497E3A">
        <w:rPr>
          <w:szCs w:val="24"/>
        </w:rPr>
        <w:t>»; ИП «Мишина С.Н.››; АЗС «</w:t>
      </w:r>
      <w:proofErr w:type="spellStart"/>
      <w:r w:rsidRPr="00497E3A">
        <w:rPr>
          <w:szCs w:val="24"/>
        </w:rPr>
        <w:t>Жаркова</w:t>
      </w:r>
      <w:proofErr w:type="spellEnd"/>
      <w:r w:rsidRPr="00497E3A">
        <w:rPr>
          <w:szCs w:val="24"/>
        </w:rPr>
        <w:t xml:space="preserve"> И.А.››; МУП «Тепло»; ООО «Параллель +»; ООО «Смоленское»; магазины и отделения связи.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 xml:space="preserve"> Данные организаций, расположенных в черте Новотырышкинского сельсовета по состоянию на 01.05.2020 года</w:t>
      </w:r>
    </w:p>
    <w:p w:rsidR="00376C45" w:rsidRPr="00497E3A" w:rsidRDefault="00376C45" w:rsidP="00376C45">
      <w:pPr>
        <w:spacing w:after="120"/>
        <w:rPr>
          <w:b/>
          <w:szCs w:val="24"/>
        </w:rPr>
      </w:pPr>
      <w:r w:rsidRPr="00497E3A">
        <w:rPr>
          <w:b/>
          <w:szCs w:val="24"/>
        </w:rPr>
        <w:t>Экономика.</w:t>
      </w:r>
    </w:p>
    <w:p w:rsidR="00376C45" w:rsidRPr="00497E3A" w:rsidRDefault="00376C45" w:rsidP="00497E3A">
      <w:pPr>
        <w:rPr>
          <w:szCs w:val="24"/>
        </w:rPr>
      </w:pPr>
      <w:r w:rsidRPr="00497E3A">
        <w:rPr>
          <w:szCs w:val="24"/>
        </w:rPr>
        <w:t>Главную роль в экономике села играет сельское хозяйство. Сельскохозяйственные предприятия имеют зерновой и молочно-животноводческий уклон.</w:t>
      </w:r>
    </w:p>
    <w:p w:rsidR="00756EF8" w:rsidRPr="00497E3A" w:rsidRDefault="00376C45" w:rsidP="00497E3A">
      <w:pPr>
        <w:rPr>
          <w:szCs w:val="24"/>
        </w:rPr>
      </w:pPr>
      <w:r w:rsidRPr="00497E3A">
        <w:rPr>
          <w:szCs w:val="24"/>
        </w:rPr>
        <w:t>Район села хорошо обжит и равномерно заселен. Основное население русские, украинцы, реже - немцы.</w:t>
      </w:r>
    </w:p>
    <w:p w:rsidR="00756EF8" w:rsidRPr="00756EF8" w:rsidRDefault="009B2AB1" w:rsidP="00756EF8">
      <w:pPr>
        <w:keepNext/>
        <w:spacing w:before="240" w:after="60"/>
        <w:outlineLvl w:val="2"/>
        <w:rPr>
          <w:b/>
          <w:bCs/>
          <w:noProof/>
          <w:szCs w:val="24"/>
        </w:rPr>
      </w:pPr>
      <w:bookmarkStart w:id="5" w:name="_Toc410144098"/>
      <w:r>
        <w:rPr>
          <w:b/>
          <w:bCs/>
          <w:noProof/>
          <w:szCs w:val="24"/>
        </w:rPr>
        <w:t>2.4</w:t>
      </w:r>
      <w:r w:rsidR="00756EF8" w:rsidRPr="00756EF8">
        <w:rPr>
          <w:b/>
          <w:bCs/>
          <w:noProof/>
          <w:szCs w:val="24"/>
        </w:rPr>
        <w:t>. Гидрогеология</w:t>
      </w:r>
      <w:bookmarkEnd w:id="5"/>
    </w:p>
    <w:p w:rsidR="005C03BB" w:rsidRDefault="005C03BB"/>
    <w:p w:rsidR="00D07753" w:rsidRDefault="009055FA">
      <w:pPr>
        <w:rPr>
          <w:szCs w:val="24"/>
        </w:rPr>
      </w:pPr>
      <w:r w:rsidRPr="004D281E">
        <w:rPr>
          <w:b/>
          <w:szCs w:val="24"/>
        </w:rPr>
        <w:t xml:space="preserve">Водоносный горизонт отложений </w:t>
      </w:r>
      <w:r w:rsidR="007A2B94">
        <w:rPr>
          <w:b/>
          <w:szCs w:val="24"/>
        </w:rPr>
        <w:t>Кочковской</w:t>
      </w:r>
      <w:r>
        <w:rPr>
          <w:b/>
          <w:szCs w:val="24"/>
        </w:rPr>
        <w:t>,</w:t>
      </w:r>
      <w:r w:rsidR="007A2B94">
        <w:rPr>
          <w:b/>
          <w:szCs w:val="24"/>
        </w:rPr>
        <w:t xml:space="preserve"> </w:t>
      </w:r>
      <w:r>
        <w:rPr>
          <w:b/>
          <w:szCs w:val="24"/>
        </w:rPr>
        <w:t xml:space="preserve">Краснодубской, </w:t>
      </w:r>
      <w:r w:rsidR="00497E3A">
        <w:rPr>
          <w:b/>
          <w:szCs w:val="24"/>
        </w:rPr>
        <w:t xml:space="preserve">Монастырской </w:t>
      </w:r>
      <w:r w:rsidR="00497E3A" w:rsidRPr="004D281E">
        <w:rPr>
          <w:b/>
          <w:szCs w:val="24"/>
        </w:rPr>
        <w:t>свиты</w:t>
      </w:r>
      <w:r w:rsidR="00497E3A">
        <w:rPr>
          <w:b/>
          <w:szCs w:val="24"/>
        </w:rPr>
        <w:t xml:space="preserve"> распространен</w:t>
      </w:r>
      <w:r w:rsidRPr="004D281E">
        <w:rPr>
          <w:szCs w:val="24"/>
        </w:rPr>
        <w:t xml:space="preserve"> в пределах </w:t>
      </w:r>
      <w:r>
        <w:rPr>
          <w:szCs w:val="24"/>
        </w:rPr>
        <w:t>МО Новотырышенского сельсовета</w:t>
      </w:r>
      <w:r w:rsidRPr="004D281E">
        <w:rPr>
          <w:szCs w:val="24"/>
        </w:rPr>
        <w:t xml:space="preserve"> повсеместно</w:t>
      </w:r>
      <w:r w:rsidR="009C3D1C">
        <w:rPr>
          <w:szCs w:val="24"/>
        </w:rPr>
        <w:t xml:space="preserve"> и делятся на два вида:</w:t>
      </w:r>
    </w:p>
    <w:p w:rsidR="00F93E76" w:rsidRDefault="00CB574A" w:rsidP="00F3760B">
      <w:pPr>
        <w:rPr>
          <w:szCs w:val="24"/>
        </w:rPr>
      </w:pPr>
      <w:r>
        <w:rPr>
          <w:szCs w:val="24"/>
        </w:rPr>
        <w:t>-В</w:t>
      </w:r>
      <w:r w:rsidR="009C3D1C">
        <w:rPr>
          <w:szCs w:val="24"/>
        </w:rPr>
        <w:t>одоносный нижне</w:t>
      </w:r>
      <w:r w:rsidR="00EB4858">
        <w:rPr>
          <w:szCs w:val="24"/>
        </w:rPr>
        <w:t>- среднене</w:t>
      </w:r>
      <w:r w:rsidR="009C3D1C">
        <w:rPr>
          <w:szCs w:val="24"/>
        </w:rPr>
        <w:t>оплейсто</w:t>
      </w:r>
      <w:r w:rsidR="00EB4858">
        <w:rPr>
          <w:szCs w:val="24"/>
        </w:rPr>
        <w:t xml:space="preserve">ценовый </w:t>
      </w:r>
      <w:r w:rsidR="0074498D">
        <w:rPr>
          <w:szCs w:val="24"/>
        </w:rPr>
        <w:t xml:space="preserve"> горизонт</w:t>
      </w:r>
      <w:r w:rsidR="002C4B82">
        <w:rPr>
          <w:szCs w:val="24"/>
        </w:rPr>
        <w:t>, данный гори</w:t>
      </w:r>
      <w:r w:rsidR="0074498D">
        <w:rPr>
          <w:szCs w:val="24"/>
        </w:rPr>
        <w:t>зонт эксплуатируется</w:t>
      </w:r>
      <w:r w:rsidR="002C4B82">
        <w:rPr>
          <w:szCs w:val="24"/>
        </w:rPr>
        <w:t xml:space="preserve"> скважиной</w:t>
      </w:r>
      <w:proofErr w:type="gramStart"/>
      <w:r w:rsidR="0074498D">
        <w:rPr>
          <w:szCs w:val="24"/>
        </w:rPr>
        <w:t xml:space="preserve"> Б</w:t>
      </w:r>
      <w:proofErr w:type="gramEnd"/>
      <w:r w:rsidR="002C4B82">
        <w:rPr>
          <w:szCs w:val="24"/>
        </w:rPr>
        <w:t>/Н</w:t>
      </w:r>
      <w:r w:rsidR="009C3D1C">
        <w:rPr>
          <w:szCs w:val="24"/>
        </w:rPr>
        <w:t>.</w:t>
      </w:r>
      <w:r w:rsidR="0074498D">
        <w:rPr>
          <w:szCs w:val="24"/>
        </w:rPr>
        <w:t xml:space="preserve"> </w:t>
      </w:r>
    </w:p>
    <w:p w:rsidR="00F3760B" w:rsidRPr="0074498D" w:rsidRDefault="00A265AD" w:rsidP="00A265A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F3760B">
        <w:rPr>
          <w:szCs w:val="24"/>
        </w:rPr>
        <w:t xml:space="preserve">Водоносный горизонт представлен </w:t>
      </w:r>
      <w:r w:rsidR="00497E3A">
        <w:rPr>
          <w:szCs w:val="24"/>
        </w:rPr>
        <w:t>песчано-галечными и валунно-галечными отложениями</w:t>
      </w:r>
      <w:r w:rsidR="00497E3A" w:rsidRPr="00F3760B">
        <w:rPr>
          <w:szCs w:val="24"/>
        </w:rPr>
        <w:t xml:space="preserve"> </w:t>
      </w:r>
      <w:r w:rsidR="00497E3A">
        <w:rPr>
          <w:szCs w:val="24"/>
        </w:rPr>
        <w:t>местами,</w:t>
      </w:r>
      <w:r w:rsidR="00F3760B">
        <w:rPr>
          <w:szCs w:val="24"/>
        </w:rPr>
        <w:t xml:space="preserve"> пере</w:t>
      </w:r>
      <w:r w:rsidR="00EB4858">
        <w:rPr>
          <w:szCs w:val="24"/>
        </w:rPr>
        <w:t xml:space="preserve">крыт </w:t>
      </w:r>
      <w:r w:rsidR="00F3760B">
        <w:rPr>
          <w:szCs w:val="24"/>
        </w:rPr>
        <w:t xml:space="preserve"> с </w:t>
      </w:r>
      <w:r w:rsidR="00EB4858">
        <w:rPr>
          <w:szCs w:val="24"/>
        </w:rPr>
        <w:t>поверхности глинами</w:t>
      </w:r>
      <w:r w:rsidR="00F3760B">
        <w:rPr>
          <w:szCs w:val="24"/>
        </w:rPr>
        <w:t xml:space="preserve"> суммарной мощностью </w:t>
      </w:r>
      <w:r w:rsidR="00EB4858">
        <w:rPr>
          <w:szCs w:val="24"/>
        </w:rPr>
        <w:t>14</w:t>
      </w:r>
      <w:r w:rsidR="00F3760B">
        <w:rPr>
          <w:szCs w:val="24"/>
        </w:rPr>
        <w:t>м</w:t>
      </w:r>
      <w:r w:rsidR="00EB4858">
        <w:rPr>
          <w:szCs w:val="24"/>
        </w:rPr>
        <w:t xml:space="preserve"> отложений монастырской свиты</w:t>
      </w:r>
      <w:r w:rsidR="00F3760B">
        <w:rPr>
          <w:szCs w:val="24"/>
        </w:rPr>
        <w:t>.</w:t>
      </w:r>
      <w:r w:rsidR="00EB4858">
        <w:rPr>
          <w:szCs w:val="24"/>
        </w:rPr>
        <w:t xml:space="preserve"> </w:t>
      </w:r>
      <w:r w:rsidR="00F3760B">
        <w:rPr>
          <w:szCs w:val="24"/>
        </w:rPr>
        <w:t xml:space="preserve">Статистический уровень устанавливается на глубине 2.0-3.5 до 10м </w:t>
      </w:r>
    </w:p>
    <w:p w:rsidR="00CB574A" w:rsidRDefault="00CB574A" w:rsidP="00CB574A">
      <w:pPr>
        <w:ind w:firstLine="0"/>
        <w:rPr>
          <w:szCs w:val="24"/>
        </w:rPr>
      </w:pPr>
      <w:r w:rsidRPr="00CB574A">
        <w:rPr>
          <w:szCs w:val="24"/>
        </w:rPr>
        <w:t xml:space="preserve"> </w:t>
      </w:r>
      <w:r w:rsidR="00A265AD">
        <w:rPr>
          <w:szCs w:val="24"/>
        </w:rPr>
        <w:t xml:space="preserve">  </w:t>
      </w:r>
      <w:r w:rsidR="00497E3A">
        <w:rPr>
          <w:szCs w:val="24"/>
        </w:rPr>
        <w:t>Водообильностью</w:t>
      </w:r>
      <w:r>
        <w:rPr>
          <w:szCs w:val="24"/>
        </w:rPr>
        <w:t xml:space="preserve"> водоносного горизонта достаточно высокая, удельный дебиты скважин составляют 3,8-30,0л/с, коэффициенты фильтрации водовмещающих пород колеблется в пределах</w:t>
      </w:r>
      <w:r w:rsidR="00F3760B">
        <w:rPr>
          <w:szCs w:val="24"/>
        </w:rPr>
        <w:t xml:space="preserve"> </w:t>
      </w:r>
      <w:r>
        <w:rPr>
          <w:szCs w:val="24"/>
        </w:rPr>
        <w:t>2-102м /сутки, в среднем 88м/сутки</w:t>
      </w:r>
    </w:p>
    <w:p w:rsidR="00F93E76" w:rsidRDefault="00A265AD" w:rsidP="00F3760B">
      <w:pPr>
        <w:ind w:firstLine="0"/>
        <w:rPr>
          <w:szCs w:val="24"/>
        </w:rPr>
      </w:pPr>
      <w:r>
        <w:rPr>
          <w:szCs w:val="24"/>
        </w:rPr>
        <w:t xml:space="preserve">   </w:t>
      </w:r>
      <w:r w:rsidR="00F93E76" w:rsidRPr="004D281E">
        <w:rPr>
          <w:szCs w:val="24"/>
        </w:rPr>
        <w:t>В качественном отношении воды пресные</w:t>
      </w:r>
      <w:r w:rsidR="00F93E76">
        <w:rPr>
          <w:szCs w:val="24"/>
        </w:rPr>
        <w:t xml:space="preserve">, гидрокарбонатные кальциевые, гидрокарбонатно-сульфатные натриево-кальциевые </w:t>
      </w:r>
      <w:r w:rsidR="00F93E76" w:rsidRPr="004D281E">
        <w:rPr>
          <w:szCs w:val="24"/>
        </w:rPr>
        <w:t>с сухим остатком до 1г/дм</w:t>
      </w:r>
      <w:r w:rsidR="00F93E76" w:rsidRPr="004D281E">
        <w:rPr>
          <w:szCs w:val="24"/>
          <w:vertAlign w:val="superscript"/>
        </w:rPr>
        <w:t>3</w:t>
      </w:r>
      <w:r w:rsidR="00F93E76" w:rsidRPr="004D281E">
        <w:rPr>
          <w:szCs w:val="24"/>
        </w:rPr>
        <w:t xml:space="preserve">. Общая жесткость – </w:t>
      </w:r>
      <w:r w:rsidR="00AB33F9">
        <w:rPr>
          <w:szCs w:val="24"/>
        </w:rPr>
        <w:t>от 4-</w:t>
      </w:r>
      <w:r w:rsidR="00F93E76">
        <w:rPr>
          <w:szCs w:val="24"/>
        </w:rPr>
        <w:t>5,12</w:t>
      </w:r>
      <w:r w:rsidR="00F93E76" w:rsidRPr="004D281E">
        <w:rPr>
          <w:szCs w:val="24"/>
        </w:rPr>
        <w:t xml:space="preserve"> мг/</w:t>
      </w:r>
      <w:proofErr w:type="spellStart"/>
      <w:r w:rsidR="00F93E76" w:rsidRPr="004D281E">
        <w:rPr>
          <w:szCs w:val="24"/>
        </w:rPr>
        <w:t>экв</w:t>
      </w:r>
      <w:proofErr w:type="spellEnd"/>
      <w:r w:rsidR="00F93E76">
        <w:rPr>
          <w:szCs w:val="24"/>
        </w:rPr>
        <w:t>,</w:t>
      </w:r>
      <w:r w:rsidR="00F93E76" w:rsidRPr="00AF7C06">
        <w:rPr>
          <w:szCs w:val="24"/>
        </w:rPr>
        <w:t xml:space="preserve"> </w:t>
      </w:r>
      <w:r w:rsidR="00F93E76" w:rsidRPr="004D281E">
        <w:rPr>
          <w:szCs w:val="24"/>
        </w:rPr>
        <w:t>РН –</w:t>
      </w:r>
      <w:r w:rsidR="00AB33F9">
        <w:rPr>
          <w:szCs w:val="24"/>
        </w:rPr>
        <w:t>4,1-</w:t>
      </w:r>
      <w:r w:rsidR="00F93E76" w:rsidRPr="004D281E">
        <w:rPr>
          <w:szCs w:val="24"/>
        </w:rPr>
        <w:t xml:space="preserve"> </w:t>
      </w:r>
      <w:r w:rsidR="00F93E76">
        <w:rPr>
          <w:szCs w:val="24"/>
        </w:rPr>
        <w:t xml:space="preserve">7,5 </w:t>
      </w:r>
      <w:proofErr w:type="spellStart"/>
      <w:proofErr w:type="gramStart"/>
      <w:r w:rsidR="00F93E76">
        <w:rPr>
          <w:szCs w:val="24"/>
        </w:rPr>
        <w:t>ед</w:t>
      </w:r>
      <w:proofErr w:type="spellEnd"/>
      <w:proofErr w:type="gramEnd"/>
      <w:r w:rsidR="00F93E76">
        <w:rPr>
          <w:szCs w:val="24"/>
        </w:rPr>
        <w:t>, железо</w:t>
      </w:r>
      <w:r w:rsidR="00F93E76" w:rsidRPr="004D281E">
        <w:rPr>
          <w:szCs w:val="24"/>
        </w:rPr>
        <w:t xml:space="preserve"> </w:t>
      </w:r>
      <w:r w:rsidR="00F93E76">
        <w:rPr>
          <w:szCs w:val="24"/>
        </w:rPr>
        <w:t xml:space="preserve"> </w:t>
      </w:r>
      <w:r w:rsidR="00CF79F6">
        <w:rPr>
          <w:szCs w:val="24"/>
        </w:rPr>
        <w:t xml:space="preserve">от </w:t>
      </w:r>
      <w:r w:rsidR="00AA55B0">
        <w:rPr>
          <w:szCs w:val="24"/>
        </w:rPr>
        <w:t>0</w:t>
      </w:r>
      <w:r w:rsidR="00AB33F9" w:rsidRPr="004D281E">
        <w:rPr>
          <w:szCs w:val="24"/>
        </w:rPr>
        <w:t xml:space="preserve"> до </w:t>
      </w:r>
      <w:r w:rsidR="00AB33F9">
        <w:rPr>
          <w:szCs w:val="24"/>
        </w:rPr>
        <w:t xml:space="preserve">0,14 </w:t>
      </w:r>
      <w:r w:rsidR="00F93E76" w:rsidRPr="004D281E">
        <w:rPr>
          <w:szCs w:val="24"/>
        </w:rPr>
        <w:t>мг/дм</w:t>
      </w:r>
      <w:r w:rsidR="00F93E76" w:rsidRPr="004D281E">
        <w:rPr>
          <w:szCs w:val="24"/>
          <w:vertAlign w:val="superscript"/>
        </w:rPr>
        <w:t>3</w:t>
      </w:r>
      <w:r w:rsidR="00F93E76" w:rsidRPr="004D281E">
        <w:rPr>
          <w:szCs w:val="24"/>
        </w:rPr>
        <w:t>.</w:t>
      </w:r>
    </w:p>
    <w:p w:rsidR="0072687A" w:rsidRDefault="0072687A" w:rsidP="00F3760B">
      <w:pPr>
        <w:ind w:firstLine="0"/>
        <w:rPr>
          <w:szCs w:val="24"/>
        </w:rPr>
      </w:pPr>
      <w:r>
        <w:rPr>
          <w:szCs w:val="24"/>
        </w:rPr>
        <w:t>Уклон зеркала грунтовых вод направлен в сторону р.</w:t>
      </w:r>
      <w:r w:rsidR="00AA55B0">
        <w:rPr>
          <w:szCs w:val="24"/>
        </w:rPr>
        <w:t xml:space="preserve"> </w:t>
      </w:r>
      <w:r>
        <w:rPr>
          <w:szCs w:val="24"/>
        </w:rPr>
        <w:t>Песчанная, величина уклона 0.003.</w:t>
      </w:r>
    </w:p>
    <w:p w:rsidR="00F93E76" w:rsidRDefault="00A265AD" w:rsidP="00A265AD">
      <w:pPr>
        <w:ind w:firstLine="0"/>
        <w:rPr>
          <w:szCs w:val="24"/>
        </w:rPr>
      </w:pPr>
      <w:r>
        <w:rPr>
          <w:szCs w:val="24"/>
        </w:rPr>
        <w:t>Разгрузка подземных вод осуществляется в пойме реки Песчанная</w:t>
      </w:r>
    </w:p>
    <w:p w:rsidR="00A265AD" w:rsidRDefault="00A265AD" w:rsidP="00A265AD">
      <w:pPr>
        <w:ind w:firstLine="0"/>
        <w:rPr>
          <w:szCs w:val="24"/>
        </w:rPr>
      </w:pPr>
    </w:p>
    <w:p w:rsidR="0074498D" w:rsidRDefault="00CB574A" w:rsidP="00CB574A">
      <w:pPr>
        <w:ind w:firstLine="0"/>
        <w:rPr>
          <w:szCs w:val="24"/>
        </w:rPr>
      </w:pPr>
      <w:r>
        <w:rPr>
          <w:szCs w:val="24"/>
        </w:rPr>
        <w:t xml:space="preserve">             -</w:t>
      </w:r>
      <w:r w:rsidR="0074498D">
        <w:rPr>
          <w:szCs w:val="24"/>
        </w:rPr>
        <w:t>В</w:t>
      </w:r>
      <w:r w:rsidR="002C4B82">
        <w:rPr>
          <w:szCs w:val="24"/>
        </w:rPr>
        <w:t>одоносный средне-верхнемиоценовой</w:t>
      </w:r>
      <w:r w:rsidR="0074498D">
        <w:rPr>
          <w:szCs w:val="24"/>
        </w:rPr>
        <w:t xml:space="preserve"> горизонт, данный горизонт эксплуатируется скважинами 57/75 и ВБВ-1160. Глубина залегания горизонта составляет 78-</w:t>
      </w:r>
      <w:r w:rsidR="00EB4858">
        <w:rPr>
          <w:szCs w:val="24"/>
        </w:rPr>
        <w:t>114,7</w:t>
      </w:r>
      <w:r w:rsidR="0074498D">
        <w:rPr>
          <w:szCs w:val="24"/>
        </w:rPr>
        <w:t>м.</w:t>
      </w:r>
    </w:p>
    <w:p w:rsidR="0074498D" w:rsidRDefault="00A265AD" w:rsidP="0074498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74498D">
        <w:rPr>
          <w:szCs w:val="24"/>
        </w:rPr>
        <w:t xml:space="preserve">Водоносный горизонт представлен гравийно-галечниковыми отложениями с песчаным заполнением суммарной мощностью до 10-12м. В кровле залегают одновозрастные глины мощностью до </w:t>
      </w:r>
      <w:r w:rsidR="00EB4858">
        <w:rPr>
          <w:szCs w:val="24"/>
        </w:rPr>
        <w:t>87</w:t>
      </w:r>
      <w:r w:rsidR="0074498D">
        <w:rPr>
          <w:szCs w:val="24"/>
        </w:rPr>
        <w:t xml:space="preserve"> м. Водоносный горизонт напорный, величина напора составляет 38-74м.</w:t>
      </w:r>
    </w:p>
    <w:p w:rsidR="0074498D" w:rsidRDefault="00A265AD" w:rsidP="0074498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74498D">
        <w:rPr>
          <w:szCs w:val="24"/>
        </w:rPr>
        <w:t>Водо</w:t>
      </w:r>
      <w:r w:rsidR="00497E3A">
        <w:rPr>
          <w:szCs w:val="24"/>
        </w:rPr>
        <w:t>о</w:t>
      </w:r>
      <w:r w:rsidR="0074498D">
        <w:rPr>
          <w:szCs w:val="24"/>
        </w:rPr>
        <w:t xml:space="preserve">бильность водоносного горизонта не </w:t>
      </w:r>
      <w:proofErr w:type="gramStart"/>
      <w:r w:rsidR="0074498D">
        <w:rPr>
          <w:szCs w:val="24"/>
        </w:rPr>
        <w:t>высокая</w:t>
      </w:r>
      <w:proofErr w:type="gramEnd"/>
      <w:r w:rsidR="0074498D">
        <w:rPr>
          <w:szCs w:val="24"/>
        </w:rPr>
        <w:t>, удельный дебиты скважин</w:t>
      </w:r>
      <w:r w:rsidR="00CB574A">
        <w:rPr>
          <w:szCs w:val="24"/>
        </w:rPr>
        <w:t xml:space="preserve"> </w:t>
      </w:r>
      <w:r w:rsidR="0074498D">
        <w:rPr>
          <w:szCs w:val="24"/>
        </w:rPr>
        <w:t xml:space="preserve">составляют 0,3-1,0 л/с, коэффициенты </w:t>
      </w:r>
      <w:r w:rsidR="00F93E76">
        <w:rPr>
          <w:szCs w:val="24"/>
        </w:rPr>
        <w:t>фильтрации</w:t>
      </w:r>
      <w:r w:rsidR="0074498D">
        <w:rPr>
          <w:szCs w:val="24"/>
        </w:rPr>
        <w:t xml:space="preserve"> водовмещающих пород достигают 15м/</w:t>
      </w:r>
      <w:proofErr w:type="spellStart"/>
      <w:r w:rsidR="0074498D">
        <w:rPr>
          <w:szCs w:val="24"/>
        </w:rPr>
        <w:t>сут</w:t>
      </w:r>
      <w:proofErr w:type="spellEnd"/>
      <w:r w:rsidR="0074498D">
        <w:rPr>
          <w:szCs w:val="24"/>
        </w:rPr>
        <w:t>.</w:t>
      </w:r>
    </w:p>
    <w:p w:rsidR="00F56C73" w:rsidRDefault="00A265AD" w:rsidP="0074498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F56C73">
        <w:rPr>
          <w:szCs w:val="24"/>
        </w:rPr>
        <w:t xml:space="preserve">Водоносный горизонт в пределах эксплуатирующих </w:t>
      </w:r>
      <w:r w:rsidR="008E42EC">
        <w:rPr>
          <w:szCs w:val="24"/>
        </w:rPr>
        <w:t>скважин с</w:t>
      </w:r>
      <w:r w:rsidR="00F56C73">
        <w:rPr>
          <w:szCs w:val="24"/>
        </w:rPr>
        <w:t xml:space="preserve"> дебитом 8,6 л/с при понижении уровня на 28м</w:t>
      </w:r>
    </w:p>
    <w:p w:rsidR="00D07753" w:rsidRPr="00A265AD" w:rsidRDefault="00A265AD" w:rsidP="00A265A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F56C73" w:rsidRPr="004D281E">
        <w:rPr>
          <w:szCs w:val="24"/>
        </w:rPr>
        <w:t>В качественном отношении воды пресные</w:t>
      </w:r>
      <w:r w:rsidR="00F56C73">
        <w:rPr>
          <w:szCs w:val="24"/>
        </w:rPr>
        <w:t>, гидрокарбонатные кальциевые, гидрокарбонатно</w:t>
      </w:r>
      <w:r w:rsidR="00AF7C06">
        <w:rPr>
          <w:szCs w:val="24"/>
        </w:rPr>
        <w:t xml:space="preserve">-сульфатные натриево-кальциевые </w:t>
      </w:r>
      <w:r w:rsidR="00AF7C06" w:rsidRPr="004D281E">
        <w:rPr>
          <w:szCs w:val="24"/>
        </w:rPr>
        <w:t>с сухим остатком до 1г/дм</w:t>
      </w:r>
      <w:r w:rsidR="00AF7C06" w:rsidRPr="004D281E">
        <w:rPr>
          <w:szCs w:val="24"/>
          <w:vertAlign w:val="superscript"/>
        </w:rPr>
        <w:t>3</w:t>
      </w:r>
      <w:r w:rsidR="00AF7C06" w:rsidRPr="004D281E">
        <w:rPr>
          <w:szCs w:val="24"/>
        </w:rPr>
        <w:t xml:space="preserve">. Общая жесткость – </w:t>
      </w:r>
      <w:r w:rsidR="00AF7C06">
        <w:rPr>
          <w:szCs w:val="24"/>
        </w:rPr>
        <w:t>2,46-4,01</w:t>
      </w:r>
      <w:r w:rsidR="00AF7C06" w:rsidRPr="004D281E">
        <w:rPr>
          <w:szCs w:val="24"/>
        </w:rPr>
        <w:t xml:space="preserve"> мг/</w:t>
      </w:r>
      <w:proofErr w:type="spellStart"/>
      <w:r w:rsidR="00AF7C06" w:rsidRPr="004D281E">
        <w:rPr>
          <w:szCs w:val="24"/>
        </w:rPr>
        <w:t>экв</w:t>
      </w:r>
      <w:proofErr w:type="spellEnd"/>
      <w:r w:rsidR="00AF7C06">
        <w:rPr>
          <w:szCs w:val="24"/>
        </w:rPr>
        <w:t>,</w:t>
      </w:r>
      <w:r w:rsidR="00AF7C06" w:rsidRPr="00AF7C06">
        <w:rPr>
          <w:szCs w:val="24"/>
        </w:rPr>
        <w:t xml:space="preserve"> </w:t>
      </w:r>
      <w:r w:rsidR="00AF7C06" w:rsidRPr="004D281E">
        <w:rPr>
          <w:szCs w:val="24"/>
        </w:rPr>
        <w:t xml:space="preserve">РН – </w:t>
      </w:r>
      <w:r w:rsidR="00AF7C06">
        <w:rPr>
          <w:szCs w:val="24"/>
        </w:rPr>
        <w:t xml:space="preserve">от 7,2 до 7.7 </w:t>
      </w:r>
      <w:proofErr w:type="spellStart"/>
      <w:proofErr w:type="gramStart"/>
      <w:r w:rsidR="00AF7C06">
        <w:rPr>
          <w:szCs w:val="24"/>
        </w:rPr>
        <w:t>ед</w:t>
      </w:r>
      <w:proofErr w:type="spellEnd"/>
      <w:proofErr w:type="gramEnd"/>
      <w:r w:rsidR="00AF7C06">
        <w:rPr>
          <w:szCs w:val="24"/>
        </w:rPr>
        <w:t>, железо</w:t>
      </w:r>
      <w:r w:rsidR="00CF79F6">
        <w:rPr>
          <w:szCs w:val="24"/>
        </w:rPr>
        <w:t xml:space="preserve"> от 0</w:t>
      </w:r>
      <w:r w:rsidR="00AF7C06" w:rsidRPr="004D281E">
        <w:rPr>
          <w:szCs w:val="24"/>
        </w:rPr>
        <w:t xml:space="preserve"> до </w:t>
      </w:r>
      <w:r w:rsidR="00AF7C06">
        <w:rPr>
          <w:szCs w:val="24"/>
        </w:rPr>
        <w:t>0,32</w:t>
      </w:r>
      <w:r w:rsidR="00AF7C06" w:rsidRPr="004D281E">
        <w:rPr>
          <w:szCs w:val="24"/>
        </w:rPr>
        <w:t xml:space="preserve"> мг/дм</w:t>
      </w:r>
      <w:r w:rsidR="00AF7C06" w:rsidRPr="004D281E">
        <w:rPr>
          <w:szCs w:val="24"/>
          <w:vertAlign w:val="superscript"/>
        </w:rPr>
        <w:t>3</w:t>
      </w:r>
      <w:r>
        <w:rPr>
          <w:szCs w:val="24"/>
        </w:rPr>
        <w:t>.</w:t>
      </w:r>
    </w:p>
    <w:p w:rsidR="00175509" w:rsidRPr="00A265AD" w:rsidRDefault="00175509" w:rsidP="00A265AD">
      <w:pPr>
        <w:pStyle w:val="3"/>
        <w:ind w:firstLine="0"/>
        <w:rPr>
          <w:noProof/>
          <w:sz w:val="24"/>
          <w:szCs w:val="24"/>
        </w:rPr>
      </w:pPr>
      <w:bookmarkStart w:id="6" w:name="_Toc410144099"/>
      <w:r w:rsidRPr="00A265AD">
        <w:rPr>
          <w:noProof/>
          <w:sz w:val="24"/>
          <w:szCs w:val="24"/>
        </w:rPr>
        <w:t>Современное состояние подземных  и поверхностных вод</w:t>
      </w:r>
      <w:bookmarkEnd w:id="6"/>
    </w:p>
    <w:p w:rsidR="00D07753" w:rsidRDefault="00175509" w:rsidP="0072687A">
      <w:pPr>
        <w:rPr>
          <w:color w:val="000000" w:themeColor="text1"/>
          <w:szCs w:val="24"/>
        </w:rPr>
      </w:pPr>
      <w:r w:rsidRPr="00175509">
        <w:rPr>
          <w:color w:val="000000" w:themeColor="text1"/>
          <w:szCs w:val="24"/>
        </w:rPr>
        <w:t xml:space="preserve">Для целей водоснабжения целесообразно использовать подземные </w:t>
      </w:r>
      <w:r w:rsidR="007A2B94">
        <w:rPr>
          <w:color w:val="000000" w:themeColor="text1"/>
          <w:szCs w:val="24"/>
        </w:rPr>
        <w:t>воды, эксплуатирующие водоносные</w:t>
      </w:r>
      <w:r w:rsidRPr="00175509">
        <w:rPr>
          <w:color w:val="000000" w:themeColor="text1"/>
          <w:szCs w:val="24"/>
        </w:rPr>
        <w:t xml:space="preserve"> горизонт</w:t>
      </w:r>
      <w:r w:rsidR="007A2B94">
        <w:rPr>
          <w:color w:val="000000" w:themeColor="text1"/>
          <w:szCs w:val="24"/>
        </w:rPr>
        <w:t>ы</w:t>
      </w:r>
      <w:r w:rsidR="007A2B94">
        <w:rPr>
          <w:color w:val="FF0000"/>
          <w:szCs w:val="24"/>
        </w:rPr>
        <w:t xml:space="preserve"> </w:t>
      </w:r>
      <w:r w:rsidR="007A2B94" w:rsidRPr="007A2B94">
        <w:rPr>
          <w:szCs w:val="24"/>
        </w:rPr>
        <w:t>выше приведённые</w:t>
      </w:r>
      <w:r w:rsidRPr="007A2B94">
        <w:rPr>
          <w:szCs w:val="24"/>
        </w:rPr>
        <w:t>.</w:t>
      </w:r>
      <w:r w:rsidRPr="00175509">
        <w:rPr>
          <w:color w:val="FF0000"/>
          <w:szCs w:val="24"/>
        </w:rPr>
        <w:t xml:space="preserve"> </w:t>
      </w:r>
      <w:r w:rsidR="007A2B94">
        <w:rPr>
          <w:szCs w:val="24"/>
        </w:rPr>
        <w:t>Гравийно-галечные</w:t>
      </w:r>
      <w:r w:rsidR="007A2B94" w:rsidRPr="007A2B94">
        <w:rPr>
          <w:szCs w:val="24"/>
        </w:rPr>
        <w:t xml:space="preserve"> отложения с песчаным заполнителем и крупнозернистые пески с гравием</w:t>
      </w:r>
      <w:r w:rsidRPr="007A2B94">
        <w:rPr>
          <w:szCs w:val="24"/>
        </w:rPr>
        <w:t xml:space="preserve"> выдержаны как </w:t>
      </w:r>
      <w:r w:rsidRPr="007A2B94">
        <w:rPr>
          <w:szCs w:val="24"/>
        </w:rPr>
        <w:lastRenderedPageBreak/>
        <w:t>по разрезу, так и по простиранию, характеризуются достаточной водообильностью</w:t>
      </w:r>
      <w:r w:rsidRPr="00175509">
        <w:rPr>
          <w:color w:val="000000" w:themeColor="text1"/>
          <w:szCs w:val="24"/>
        </w:rPr>
        <w:t xml:space="preserve">, удовлетворительным качеством вод и надежной степенью защищенности от загрязнения с поверхности. Вода в природном состоянии не имеет </w:t>
      </w:r>
      <w:r w:rsidR="0072687A">
        <w:rPr>
          <w:color w:val="000000" w:themeColor="text1"/>
          <w:szCs w:val="24"/>
        </w:rPr>
        <w:t xml:space="preserve">значительных </w:t>
      </w:r>
      <w:r w:rsidRPr="00175509">
        <w:rPr>
          <w:color w:val="000000" w:themeColor="text1"/>
          <w:szCs w:val="24"/>
        </w:rPr>
        <w:t>отклонения от предельно допустимых концен</w:t>
      </w:r>
      <w:r w:rsidR="0072687A">
        <w:rPr>
          <w:color w:val="000000" w:themeColor="text1"/>
          <w:szCs w:val="24"/>
        </w:rPr>
        <w:t>траций.</w:t>
      </w:r>
    </w:p>
    <w:p w:rsidR="00D07753" w:rsidRPr="00D07753" w:rsidRDefault="00D07753" w:rsidP="00D07753">
      <w:pPr>
        <w:rPr>
          <w:szCs w:val="24"/>
        </w:rPr>
      </w:pPr>
      <w:r w:rsidRPr="00D07753">
        <w:rPr>
          <w:szCs w:val="24"/>
        </w:rPr>
        <w:t>Согласно Водному кодексу РФ размеры и границы водоохранных зон и прибрежных защитных полос, а также режим их использования устанавливаются исходя из следующего:</w:t>
      </w:r>
    </w:p>
    <w:p w:rsidR="00D07753" w:rsidRDefault="00D07753" w:rsidP="00D07753">
      <w:pPr>
        <w:rPr>
          <w:szCs w:val="24"/>
        </w:rPr>
      </w:pPr>
      <w:r w:rsidRPr="00D07753">
        <w:rPr>
          <w:szCs w:val="24"/>
        </w:rPr>
        <w:t>- ширина водоохранной зоны рек и ручьёв устанавливается от их истоков для рек и ручьёв протяжённостью:</w:t>
      </w:r>
    </w:p>
    <w:p w:rsidR="00CC7345" w:rsidRPr="00D07753" w:rsidRDefault="00CC7345" w:rsidP="00D0775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D07753" w:rsidRPr="00D07753" w:rsidTr="00CD6DEB">
        <w:tc>
          <w:tcPr>
            <w:tcW w:w="5125" w:type="dxa"/>
          </w:tcPr>
          <w:p w:rsidR="00D07753" w:rsidRPr="00D07753" w:rsidRDefault="00D07753" w:rsidP="00D07753">
            <w:pPr>
              <w:rPr>
                <w:szCs w:val="24"/>
              </w:rPr>
            </w:pPr>
            <w:r w:rsidRPr="00D07753">
              <w:rPr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07753">
                <w:rPr>
                  <w:szCs w:val="24"/>
                </w:rPr>
                <w:t>10 км</w:t>
              </w:r>
            </w:smartTag>
          </w:p>
        </w:tc>
        <w:tc>
          <w:tcPr>
            <w:tcW w:w="5126" w:type="dxa"/>
          </w:tcPr>
          <w:p w:rsidR="00D07753" w:rsidRPr="00D07753" w:rsidRDefault="00D07753" w:rsidP="00D07753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07753">
                <w:rPr>
                  <w:szCs w:val="24"/>
                </w:rPr>
                <w:t>50 м</w:t>
              </w:r>
            </w:smartTag>
          </w:p>
        </w:tc>
      </w:tr>
      <w:tr w:rsidR="00D07753" w:rsidRPr="00D07753" w:rsidTr="00CD6DEB">
        <w:tc>
          <w:tcPr>
            <w:tcW w:w="5125" w:type="dxa"/>
          </w:tcPr>
          <w:p w:rsidR="00D07753" w:rsidRPr="00D07753" w:rsidRDefault="00D07753" w:rsidP="00D07753">
            <w:pPr>
              <w:rPr>
                <w:szCs w:val="24"/>
              </w:rPr>
            </w:pPr>
            <w:r w:rsidRPr="00D07753">
              <w:rPr>
                <w:szCs w:val="24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07753">
                <w:rPr>
                  <w:szCs w:val="24"/>
                </w:rPr>
                <w:t>50 км</w:t>
              </w:r>
            </w:smartTag>
          </w:p>
        </w:tc>
        <w:tc>
          <w:tcPr>
            <w:tcW w:w="5126" w:type="dxa"/>
          </w:tcPr>
          <w:p w:rsidR="00D07753" w:rsidRPr="00D07753" w:rsidRDefault="00D07753" w:rsidP="00D07753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07753">
                <w:rPr>
                  <w:szCs w:val="24"/>
                </w:rPr>
                <w:t>100 м</w:t>
              </w:r>
            </w:smartTag>
          </w:p>
        </w:tc>
      </w:tr>
      <w:tr w:rsidR="00D07753" w:rsidRPr="00D07753" w:rsidTr="00CD6DEB">
        <w:tc>
          <w:tcPr>
            <w:tcW w:w="5125" w:type="dxa"/>
          </w:tcPr>
          <w:p w:rsidR="00D07753" w:rsidRPr="00D07753" w:rsidRDefault="00D07753" w:rsidP="00D07753">
            <w:pPr>
              <w:rPr>
                <w:szCs w:val="24"/>
              </w:rPr>
            </w:pPr>
            <w:r w:rsidRPr="00D07753">
              <w:rPr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07753">
                <w:rPr>
                  <w:szCs w:val="24"/>
                </w:rPr>
                <w:t>50 км</w:t>
              </w:r>
            </w:smartTag>
            <w:r w:rsidRPr="00D07753">
              <w:rPr>
                <w:szCs w:val="24"/>
              </w:rPr>
              <w:t xml:space="preserve"> и более</w:t>
            </w:r>
          </w:p>
        </w:tc>
        <w:tc>
          <w:tcPr>
            <w:tcW w:w="5126" w:type="dxa"/>
          </w:tcPr>
          <w:p w:rsidR="00D07753" w:rsidRPr="00D07753" w:rsidRDefault="00D07753" w:rsidP="00D07753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07753">
                <w:rPr>
                  <w:szCs w:val="24"/>
                </w:rPr>
                <w:t>200 м</w:t>
              </w:r>
            </w:smartTag>
          </w:p>
        </w:tc>
      </w:tr>
    </w:tbl>
    <w:p w:rsidR="00CC7345" w:rsidRDefault="00CC7345" w:rsidP="00D07753">
      <w:pPr>
        <w:rPr>
          <w:szCs w:val="24"/>
        </w:rPr>
      </w:pPr>
    </w:p>
    <w:p w:rsidR="00D07753" w:rsidRPr="00D07753" w:rsidRDefault="00D07753" w:rsidP="00D07753">
      <w:pPr>
        <w:rPr>
          <w:szCs w:val="24"/>
        </w:rPr>
      </w:pPr>
      <w:r w:rsidRPr="00D07753">
        <w:rPr>
          <w:szCs w:val="24"/>
        </w:rPr>
        <w:t xml:space="preserve"> - для реки, ручья протяжённостью менее </w:t>
      </w:r>
      <w:smartTag w:uri="urn:schemas-microsoft-com:office:smarttags" w:element="metricconverter">
        <w:smartTagPr>
          <w:attr w:name="ProductID" w:val="10 км"/>
        </w:smartTagPr>
        <w:r w:rsidRPr="00D07753">
          <w:rPr>
            <w:szCs w:val="24"/>
          </w:rPr>
          <w:t>10 км</w:t>
        </w:r>
      </w:smartTag>
      <w:r w:rsidR="00D00853">
        <w:rPr>
          <w:szCs w:val="24"/>
        </w:rPr>
        <w:t xml:space="preserve"> от истока до устья водоохра</w:t>
      </w:r>
      <w:r w:rsidRPr="00D07753">
        <w:rPr>
          <w:szCs w:val="24"/>
        </w:rPr>
        <w:t>н</w:t>
      </w:r>
      <w:r w:rsidR="008B1344">
        <w:rPr>
          <w:szCs w:val="24"/>
        </w:rPr>
        <w:t>н</w:t>
      </w:r>
      <w:r w:rsidRPr="00D07753">
        <w:rPr>
          <w:szCs w:val="24"/>
        </w:rPr>
        <w:t xml:space="preserve">ая зона совпадает с прибрежной защитной полосой. Радиус </w:t>
      </w:r>
      <w:r w:rsidR="008B1344" w:rsidRPr="00D07753">
        <w:rPr>
          <w:szCs w:val="24"/>
        </w:rPr>
        <w:t>водоохран</w:t>
      </w:r>
      <w:r w:rsidR="008B1344">
        <w:rPr>
          <w:szCs w:val="24"/>
        </w:rPr>
        <w:t>о</w:t>
      </w:r>
      <w:r w:rsidR="008B1344" w:rsidRPr="00D07753">
        <w:rPr>
          <w:szCs w:val="24"/>
        </w:rPr>
        <w:t>й</w:t>
      </w:r>
      <w:r w:rsidRPr="00D07753">
        <w:rPr>
          <w:szCs w:val="24"/>
        </w:rPr>
        <w:t xml:space="preserve">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етров"/>
        </w:smartTagPr>
        <w:r w:rsidRPr="00D07753">
          <w:rPr>
            <w:szCs w:val="24"/>
          </w:rPr>
          <w:t>50 метров</w:t>
        </w:r>
      </w:smartTag>
      <w:r w:rsidRPr="00D07753">
        <w:rPr>
          <w:szCs w:val="24"/>
        </w:rPr>
        <w:t>;</w:t>
      </w:r>
    </w:p>
    <w:p w:rsidR="00D07753" w:rsidRDefault="00D07753" w:rsidP="00D07753">
      <w:pPr>
        <w:rPr>
          <w:szCs w:val="24"/>
        </w:rPr>
      </w:pPr>
      <w:r w:rsidRPr="00D07753">
        <w:rPr>
          <w:szCs w:val="24"/>
        </w:rPr>
        <w:t xml:space="preserve">- 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етров"/>
        </w:smartTagPr>
        <w:r w:rsidRPr="00D07753">
          <w:rPr>
            <w:szCs w:val="24"/>
          </w:rPr>
          <w:t>30 метров</w:t>
        </w:r>
      </w:smartTag>
      <w:r w:rsidRPr="00D07753">
        <w:rPr>
          <w:szCs w:val="24"/>
        </w:rPr>
        <w:t xml:space="preserve"> для обратного и нулевого уклона, </w:t>
      </w:r>
      <w:smartTag w:uri="urn:schemas-microsoft-com:office:smarttags" w:element="metricconverter">
        <w:smartTagPr>
          <w:attr w:name="ProductID" w:val="40 метров"/>
        </w:smartTagPr>
        <w:r w:rsidRPr="00D07753">
          <w:rPr>
            <w:szCs w:val="24"/>
          </w:rPr>
          <w:t>40 метров</w:t>
        </w:r>
      </w:smartTag>
      <w:r w:rsidRPr="00D07753">
        <w:rPr>
          <w:szCs w:val="24"/>
        </w:rPr>
        <w:t xml:space="preserve"> для уклона </w:t>
      </w:r>
      <w:r w:rsidR="00D00853" w:rsidRPr="00D07753">
        <w:rPr>
          <w:szCs w:val="24"/>
        </w:rPr>
        <w:t>до 3</w:t>
      </w:r>
      <w:r w:rsidRPr="00D07753">
        <w:rPr>
          <w:szCs w:val="24"/>
        </w:rPr>
        <w:t xml:space="preserve"> градусов и </w:t>
      </w:r>
      <w:smartTag w:uri="urn:schemas-microsoft-com:office:smarttags" w:element="metricconverter">
        <w:smartTagPr>
          <w:attr w:name="ProductID" w:val="50 метров"/>
        </w:smartTagPr>
        <w:r w:rsidRPr="00D07753">
          <w:rPr>
            <w:szCs w:val="24"/>
          </w:rPr>
          <w:t>50 метров</w:t>
        </w:r>
      </w:smartTag>
      <w:r w:rsidRPr="00D07753">
        <w:rPr>
          <w:szCs w:val="24"/>
        </w:rPr>
        <w:t xml:space="preserve"> для уклона 3 и более градуса.</w:t>
      </w:r>
    </w:p>
    <w:p w:rsidR="003143B1" w:rsidRPr="004D281E" w:rsidRDefault="003143B1" w:rsidP="00A265AD">
      <w:pPr>
        <w:ind w:firstLine="0"/>
        <w:rPr>
          <w:szCs w:val="24"/>
        </w:rPr>
      </w:pPr>
    </w:p>
    <w:p w:rsidR="003143B1" w:rsidRPr="00A265AD" w:rsidRDefault="002900C0" w:rsidP="0011395E">
      <w:pPr>
        <w:pStyle w:val="3"/>
        <w:jc w:val="center"/>
        <w:rPr>
          <w:noProof/>
          <w:sz w:val="24"/>
          <w:szCs w:val="24"/>
        </w:rPr>
      </w:pPr>
      <w:bookmarkStart w:id="7" w:name="_Toc410144103"/>
      <w:r w:rsidRPr="004D281E">
        <w:rPr>
          <w:noProof/>
          <w:sz w:val="24"/>
          <w:szCs w:val="24"/>
        </w:rPr>
        <w:t xml:space="preserve">3 </w:t>
      </w:r>
      <w:bookmarkEnd w:id="7"/>
      <w:r w:rsidR="00CC7345">
        <w:rPr>
          <w:noProof/>
          <w:sz w:val="24"/>
          <w:szCs w:val="24"/>
        </w:rPr>
        <w:t>Схема водоснабжения МО Новотырышенского сельсовета</w:t>
      </w:r>
    </w:p>
    <w:p w:rsidR="002900C0" w:rsidRDefault="002900C0" w:rsidP="002900C0">
      <w:pPr>
        <w:pStyle w:val="3"/>
        <w:rPr>
          <w:noProof/>
          <w:sz w:val="24"/>
          <w:szCs w:val="24"/>
        </w:rPr>
      </w:pPr>
      <w:bookmarkStart w:id="8" w:name="_Toc410144104"/>
      <w:r w:rsidRPr="004D281E">
        <w:rPr>
          <w:noProof/>
          <w:sz w:val="24"/>
          <w:szCs w:val="24"/>
        </w:rPr>
        <w:t xml:space="preserve">3.1 </w:t>
      </w:r>
      <w:bookmarkEnd w:id="8"/>
      <w:r w:rsidR="0093556A">
        <w:rPr>
          <w:noProof/>
          <w:sz w:val="24"/>
          <w:szCs w:val="24"/>
        </w:rPr>
        <w:t>Технико-экономическое состояние цент рализованных систем водоснабжения</w:t>
      </w:r>
    </w:p>
    <w:p w:rsidR="0093556A" w:rsidRDefault="0093556A" w:rsidP="0093556A">
      <w:r>
        <w:t>Основные характеристики систем водоснабжения</w:t>
      </w:r>
    </w:p>
    <w:p w:rsidR="0093556A" w:rsidRDefault="00426CB2" w:rsidP="0093556A">
      <w:r>
        <w:t>На территории</w:t>
      </w:r>
      <w:r w:rsidR="0093556A">
        <w:t xml:space="preserve"> МО Новотырышенского сельсовета </w:t>
      </w:r>
      <w:r>
        <w:t>представлены</w:t>
      </w:r>
      <w:r w:rsidR="0093556A">
        <w:t xml:space="preserve"> системы водоснабжения. Системы горячего водоснабжения отсутствуют.</w:t>
      </w:r>
    </w:p>
    <w:p w:rsidR="00426CB2" w:rsidRDefault="00426CB2" w:rsidP="0093556A">
      <w:r>
        <w:t>Водоснабжение населенных пунктов Новотырышенского сельсовета помимо централизованных систем осуществляется децентрализованными источниками (водозаборными колонками, шахтными и трубчатыми колодцами)</w:t>
      </w:r>
    </w:p>
    <w:p w:rsidR="00426CB2" w:rsidRDefault="00426CB2" w:rsidP="00426CB2">
      <w:pPr>
        <w:rPr>
          <w:szCs w:val="24"/>
        </w:rPr>
      </w:pPr>
      <w:r>
        <w:rPr>
          <w:szCs w:val="24"/>
        </w:rPr>
        <w:t>Источниками водоснабжения являются подземные воды. В качестве основных источников водоснабжения</w:t>
      </w:r>
      <w:r w:rsidRPr="00D07753">
        <w:rPr>
          <w:szCs w:val="24"/>
        </w:rPr>
        <w:t xml:space="preserve"> </w:t>
      </w:r>
      <w:r>
        <w:rPr>
          <w:szCs w:val="24"/>
        </w:rPr>
        <w:t>для централизованных систем выступают</w:t>
      </w:r>
      <w:r w:rsidRPr="00D07753">
        <w:rPr>
          <w:szCs w:val="24"/>
        </w:rPr>
        <w:t xml:space="preserve"> арт</w:t>
      </w:r>
      <w:r>
        <w:rPr>
          <w:szCs w:val="24"/>
        </w:rPr>
        <w:t xml:space="preserve">езианские скважины. </w:t>
      </w:r>
    </w:p>
    <w:p w:rsidR="003143B1" w:rsidRDefault="003143B1" w:rsidP="003143B1">
      <w:pPr>
        <w:ind w:firstLine="708"/>
        <w:rPr>
          <w:color w:val="000000"/>
          <w:szCs w:val="24"/>
        </w:rPr>
      </w:pPr>
      <w:r w:rsidRPr="004D281E">
        <w:rPr>
          <w:color w:val="000000"/>
          <w:szCs w:val="24"/>
        </w:rPr>
        <w:t>В каждом населенном пункте принята объединенная хозяйственно-питьевая</w:t>
      </w:r>
      <w:r>
        <w:rPr>
          <w:color w:val="000000"/>
          <w:szCs w:val="24"/>
        </w:rPr>
        <w:t>, производственная</w:t>
      </w:r>
      <w:r w:rsidRPr="004D281E">
        <w:rPr>
          <w:color w:val="000000"/>
          <w:szCs w:val="24"/>
        </w:rPr>
        <w:t xml:space="preserve"> и противопожарная система, обеспечивающая бесперебойную подачу воды и выполнение условий пожаротушения.</w:t>
      </w:r>
    </w:p>
    <w:p w:rsidR="003143B1" w:rsidRDefault="003143B1" w:rsidP="00CA293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Сведения об обеспеченности населения централизованными системами холодного водоснабжения представлены в таблице №2</w:t>
      </w:r>
    </w:p>
    <w:p w:rsidR="003143B1" w:rsidRDefault="003143B1" w:rsidP="003143B1">
      <w:pPr>
        <w:ind w:firstLine="708"/>
        <w:jc w:val="right"/>
        <w:rPr>
          <w:color w:val="000000"/>
          <w:szCs w:val="24"/>
        </w:rPr>
      </w:pPr>
      <w:r>
        <w:rPr>
          <w:color w:val="000000"/>
          <w:szCs w:val="24"/>
        </w:rPr>
        <w:t>Таблица 2</w:t>
      </w:r>
    </w:p>
    <w:tbl>
      <w:tblPr>
        <w:tblW w:w="9285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155"/>
        <w:gridCol w:w="2777"/>
        <w:gridCol w:w="2813"/>
      </w:tblGrid>
      <w:tr w:rsidR="003143B1" w:rsidTr="003143B1">
        <w:trPr>
          <w:trHeight w:val="824"/>
        </w:trPr>
        <w:tc>
          <w:tcPr>
            <w:tcW w:w="360" w:type="dxa"/>
            <w:vMerge w:val="restart"/>
          </w:tcPr>
          <w:p w:rsidR="003143B1" w:rsidRDefault="003143B1" w:rsidP="003143B1">
            <w:pPr>
              <w:ind w:firstLine="708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п/п</w:t>
            </w:r>
          </w:p>
          <w:p w:rsidR="003143B1" w:rsidRDefault="003143B1" w:rsidP="003143B1">
            <w:pPr>
              <w:ind w:firstLine="708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Населенный пункт</w:t>
            </w:r>
          </w:p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</w:tc>
        <w:tc>
          <w:tcPr>
            <w:tcW w:w="5715" w:type="dxa"/>
            <w:gridSpan w:val="2"/>
          </w:tcPr>
          <w:p w:rsidR="003143B1" w:rsidRDefault="003143B1" w:rsidP="003143B1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Соотношение используемых источников водоснабжения,%</w:t>
            </w:r>
          </w:p>
        </w:tc>
      </w:tr>
      <w:tr w:rsidR="003143B1" w:rsidTr="003143B1">
        <w:trPr>
          <w:trHeight w:val="450"/>
        </w:trPr>
        <w:tc>
          <w:tcPr>
            <w:tcW w:w="360" w:type="dxa"/>
            <w:vMerge/>
          </w:tcPr>
          <w:p w:rsidR="003143B1" w:rsidRDefault="003143B1" w:rsidP="003143B1">
            <w:pPr>
              <w:ind w:firstLine="708"/>
              <w:rPr>
                <w:color w:val="000000"/>
                <w:szCs w:val="24"/>
              </w:rPr>
            </w:pPr>
          </w:p>
        </w:tc>
        <w:tc>
          <w:tcPr>
            <w:tcW w:w="3210" w:type="dxa"/>
            <w:vMerge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3143B1" w:rsidRDefault="003143B1" w:rsidP="003143B1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централизованная</w:t>
            </w:r>
          </w:p>
        </w:tc>
        <w:tc>
          <w:tcPr>
            <w:tcW w:w="2880" w:type="dxa"/>
          </w:tcPr>
          <w:p w:rsidR="003143B1" w:rsidRDefault="003143B1" w:rsidP="003143B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Индивидуальные</w:t>
            </w:r>
          </w:p>
        </w:tc>
      </w:tr>
      <w:tr w:rsidR="003143B1" w:rsidTr="005D1805">
        <w:trPr>
          <w:trHeight w:val="727"/>
        </w:trPr>
        <w:tc>
          <w:tcPr>
            <w:tcW w:w="360" w:type="dxa"/>
          </w:tcPr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210" w:type="dxa"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с.Новотырышкино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3143B1" w:rsidRDefault="007A726D" w:rsidP="007A726D">
            <w:pPr>
              <w:spacing w:after="160" w:line="259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31,06</w:t>
            </w:r>
          </w:p>
          <w:p w:rsidR="003143B1" w:rsidRDefault="003143B1" w:rsidP="007A726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3143B1" w:rsidRDefault="007A726D" w:rsidP="007A726D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68,9</w:t>
            </w:r>
          </w:p>
        </w:tc>
      </w:tr>
      <w:tr w:rsidR="003143B1" w:rsidTr="005D1805">
        <w:trPr>
          <w:trHeight w:val="727"/>
        </w:trPr>
        <w:tc>
          <w:tcPr>
            <w:tcW w:w="360" w:type="dxa"/>
          </w:tcPr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210" w:type="dxa"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п. Южный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3143B1" w:rsidRDefault="007A726D" w:rsidP="007A726D">
            <w:pPr>
              <w:spacing w:after="160" w:line="259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2880" w:type="dxa"/>
            <w:shd w:val="clear" w:color="auto" w:fill="FFFFFF" w:themeFill="background1"/>
          </w:tcPr>
          <w:p w:rsidR="003143B1" w:rsidRDefault="007A726D" w:rsidP="007A726D">
            <w:pPr>
              <w:spacing w:after="160" w:line="259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</w:tbl>
    <w:p w:rsidR="003143B1" w:rsidRDefault="003143B1" w:rsidP="002900C0">
      <w:pPr>
        <w:pStyle w:val="3"/>
        <w:rPr>
          <w:b w:val="0"/>
          <w:sz w:val="24"/>
          <w:szCs w:val="24"/>
        </w:rPr>
      </w:pPr>
      <w:bookmarkStart w:id="9" w:name="_Toc362704201"/>
      <w:bookmarkStart w:id="10" w:name="_Toc410144105"/>
      <w:r>
        <w:rPr>
          <w:sz w:val="24"/>
          <w:szCs w:val="24"/>
        </w:rPr>
        <w:lastRenderedPageBreak/>
        <w:t xml:space="preserve"> </w:t>
      </w:r>
      <w:r w:rsidRPr="003143B1">
        <w:rPr>
          <w:b w:val="0"/>
          <w:sz w:val="24"/>
          <w:szCs w:val="24"/>
        </w:rPr>
        <w:t>Сведения об оснащенности зданий, строений и сооружений</w:t>
      </w:r>
      <w:r w:rsidR="00201A70">
        <w:rPr>
          <w:b w:val="0"/>
          <w:sz w:val="24"/>
          <w:szCs w:val="24"/>
        </w:rPr>
        <w:t xml:space="preserve">, подключенных к центральному водопроводу, </w:t>
      </w:r>
      <w:r w:rsidRPr="003143B1">
        <w:rPr>
          <w:b w:val="0"/>
          <w:sz w:val="24"/>
          <w:szCs w:val="24"/>
        </w:rPr>
        <w:t>приборами учета</w:t>
      </w:r>
      <w:r>
        <w:rPr>
          <w:b w:val="0"/>
          <w:sz w:val="24"/>
          <w:szCs w:val="24"/>
        </w:rPr>
        <w:t xml:space="preserve"> </w:t>
      </w:r>
      <w:r w:rsidRPr="003143B1">
        <w:rPr>
          <w:b w:val="0"/>
          <w:sz w:val="24"/>
          <w:szCs w:val="24"/>
        </w:rPr>
        <w:t>воды приведены в таблице 3</w:t>
      </w:r>
    </w:p>
    <w:p w:rsidR="00063F0D" w:rsidRPr="00063F0D" w:rsidRDefault="008D066A" w:rsidP="00063F0D">
      <w:pPr>
        <w:jc w:val="right"/>
      </w:pPr>
      <w:r>
        <w:t>Таблица</w:t>
      </w:r>
      <w:r w:rsidR="00063F0D">
        <w:t xml:space="preserve"> №3</w:t>
      </w:r>
    </w:p>
    <w:tbl>
      <w:tblPr>
        <w:tblW w:w="931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111"/>
        <w:gridCol w:w="2268"/>
        <w:gridCol w:w="2231"/>
      </w:tblGrid>
      <w:tr w:rsidR="00063F0D" w:rsidTr="00063F0D">
        <w:trPr>
          <w:trHeight w:val="357"/>
        </w:trPr>
        <w:tc>
          <w:tcPr>
            <w:tcW w:w="705" w:type="dxa"/>
            <w:vMerge w:val="restart"/>
          </w:tcPr>
          <w:p w:rsidR="00063F0D" w:rsidRPr="007A726D" w:rsidRDefault="00063F0D" w:rsidP="00063F0D">
            <w:pPr>
              <w:ind w:firstLine="0"/>
              <w:rPr>
                <w:szCs w:val="24"/>
              </w:rPr>
            </w:pPr>
            <w:proofErr w:type="gramStart"/>
            <w:r w:rsidRPr="007A726D">
              <w:rPr>
                <w:szCs w:val="24"/>
              </w:rPr>
              <w:t>п</w:t>
            </w:r>
            <w:proofErr w:type="gramEnd"/>
            <w:r w:rsidRPr="007A726D">
              <w:rPr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063F0D" w:rsidRPr="007A726D" w:rsidRDefault="00063F0D" w:rsidP="00063F0D">
            <w:pPr>
              <w:ind w:firstLine="0"/>
              <w:rPr>
                <w:szCs w:val="24"/>
              </w:rPr>
            </w:pPr>
            <w:r w:rsidRPr="007A726D">
              <w:rPr>
                <w:szCs w:val="24"/>
              </w:rPr>
              <w:t>объект</w:t>
            </w:r>
          </w:p>
        </w:tc>
        <w:tc>
          <w:tcPr>
            <w:tcW w:w="4499" w:type="dxa"/>
            <w:gridSpan w:val="2"/>
          </w:tcPr>
          <w:p w:rsidR="00063F0D" w:rsidRPr="00063F0D" w:rsidRDefault="00063F0D" w:rsidP="00063F0D">
            <w:pPr>
              <w:ind w:firstLine="0"/>
              <w:jc w:val="center"/>
              <w:rPr>
                <w:szCs w:val="24"/>
              </w:rPr>
            </w:pPr>
            <w:r w:rsidRPr="00063F0D">
              <w:rPr>
                <w:szCs w:val="24"/>
              </w:rPr>
              <w:t>Приборы учета</w:t>
            </w:r>
          </w:p>
        </w:tc>
      </w:tr>
      <w:tr w:rsidR="00063F0D" w:rsidTr="00063F0D">
        <w:trPr>
          <w:trHeight w:val="575"/>
        </w:trPr>
        <w:tc>
          <w:tcPr>
            <w:tcW w:w="705" w:type="dxa"/>
            <w:vMerge/>
          </w:tcPr>
          <w:p w:rsidR="00063F0D" w:rsidRDefault="00063F0D" w:rsidP="00FD7478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3F0D" w:rsidRDefault="00063F0D" w:rsidP="00063F0D">
            <w:pPr>
              <w:pStyle w:val="3"/>
              <w:ind w:left="20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F0D" w:rsidRPr="007A726D" w:rsidRDefault="00063F0D" w:rsidP="00063F0D">
            <w:pPr>
              <w:ind w:firstLine="0"/>
              <w:rPr>
                <w:szCs w:val="24"/>
              </w:rPr>
            </w:pPr>
            <w:r w:rsidRPr="007A726D">
              <w:rPr>
                <w:szCs w:val="24"/>
              </w:rPr>
              <w:t xml:space="preserve">Количество, </w:t>
            </w:r>
            <w:proofErr w:type="spellStart"/>
            <w:proofErr w:type="gramStart"/>
            <w:r w:rsidRPr="007A726D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31" w:type="dxa"/>
          </w:tcPr>
          <w:p w:rsidR="00063F0D" w:rsidRPr="00063F0D" w:rsidRDefault="00063F0D" w:rsidP="00063F0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% оснащения</w:t>
            </w:r>
          </w:p>
        </w:tc>
      </w:tr>
      <w:tr w:rsidR="00063F0D" w:rsidTr="005D1805">
        <w:trPr>
          <w:trHeight w:val="396"/>
        </w:trPr>
        <w:tc>
          <w:tcPr>
            <w:tcW w:w="705" w:type="dxa"/>
          </w:tcPr>
          <w:p w:rsidR="00063F0D" w:rsidRDefault="00063F0D" w:rsidP="00063F0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111" w:type="dxa"/>
          </w:tcPr>
          <w:p w:rsidR="00063F0D" w:rsidRPr="00063F0D" w:rsidRDefault="00063F0D" w:rsidP="00063F0D">
            <w:pPr>
              <w:ind w:firstLine="0"/>
              <w:jc w:val="left"/>
              <w:rPr>
                <w:szCs w:val="24"/>
              </w:rPr>
            </w:pPr>
            <w:r w:rsidRPr="00063F0D">
              <w:rPr>
                <w:szCs w:val="24"/>
              </w:rPr>
              <w:t>Жилые застройки</w:t>
            </w:r>
            <w:r>
              <w:rPr>
                <w:szCs w:val="24"/>
              </w:rPr>
              <w:t xml:space="preserve"> с.Новотырышкино</w:t>
            </w:r>
          </w:p>
        </w:tc>
        <w:tc>
          <w:tcPr>
            <w:tcW w:w="2268" w:type="dxa"/>
            <w:shd w:val="clear" w:color="auto" w:fill="FFFFFF" w:themeFill="background1"/>
          </w:tcPr>
          <w:p w:rsidR="00063F0D" w:rsidRPr="007A726D" w:rsidRDefault="007A726D" w:rsidP="007A7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2231" w:type="dxa"/>
            <w:shd w:val="clear" w:color="auto" w:fill="FFFFFF" w:themeFill="background1"/>
          </w:tcPr>
          <w:p w:rsidR="00063F0D" w:rsidRPr="007A726D" w:rsidRDefault="007A726D" w:rsidP="007A726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85,6</w:t>
            </w:r>
          </w:p>
        </w:tc>
      </w:tr>
      <w:tr w:rsidR="00063F0D" w:rsidTr="005D1805">
        <w:trPr>
          <w:trHeight w:val="403"/>
        </w:trPr>
        <w:tc>
          <w:tcPr>
            <w:tcW w:w="705" w:type="dxa"/>
          </w:tcPr>
          <w:p w:rsidR="00063F0D" w:rsidRDefault="00063F0D" w:rsidP="00063F0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111" w:type="dxa"/>
          </w:tcPr>
          <w:p w:rsidR="00063F0D" w:rsidRDefault="00063F0D" w:rsidP="00063F0D">
            <w:pPr>
              <w:ind w:firstLine="0"/>
              <w:jc w:val="left"/>
            </w:pPr>
            <w:r>
              <w:t>Жилые застройки п</w:t>
            </w:r>
            <w:proofErr w:type="gramStart"/>
            <w:r>
              <w:t>.Ю</w:t>
            </w:r>
            <w:proofErr w:type="gramEnd"/>
            <w:r>
              <w:t>жный</w:t>
            </w:r>
          </w:p>
        </w:tc>
        <w:tc>
          <w:tcPr>
            <w:tcW w:w="2268" w:type="dxa"/>
            <w:shd w:val="clear" w:color="auto" w:fill="FFFFFF" w:themeFill="background1"/>
          </w:tcPr>
          <w:p w:rsidR="00063F0D" w:rsidRPr="007A726D" w:rsidRDefault="007E19B8" w:rsidP="007A726D">
            <w:pPr>
              <w:jc w:val="center"/>
              <w:rPr>
                <w:szCs w:val="24"/>
              </w:rPr>
            </w:pPr>
            <w:r w:rsidRPr="007A726D">
              <w:rPr>
                <w:szCs w:val="24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</w:tcPr>
          <w:p w:rsidR="00063F0D" w:rsidRPr="007A726D" w:rsidRDefault="007A726D" w:rsidP="007A726D">
            <w:pPr>
              <w:jc w:val="center"/>
              <w:rPr>
                <w:szCs w:val="24"/>
              </w:rPr>
            </w:pPr>
            <w:r w:rsidRPr="007A726D">
              <w:rPr>
                <w:szCs w:val="24"/>
              </w:rPr>
              <w:t>28,6</w:t>
            </w:r>
          </w:p>
        </w:tc>
      </w:tr>
      <w:tr w:rsidR="00063F0D" w:rsidTr="00063F0D">
        <w:trPr>
          <w:trHeight w:val="528"/>
        </w:trPr>
        <w:tc>
          <w:tcPr>
            <w:tcW w:w="705" w:type="dxa"/>
            <w:tcBorders>
              <w:bottom w:val="single" w:sz="4" w:space="0" w:color="auto"/>
            </w:tcBorders>
          </w:tcPr>
          <w:p w:rsidR="00063F0D" w:rsidRDefault="00063F0D" w:rsidP="00063F0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4111" w:type="dxa"/>
          </w:tcPr>
          <w:p w:rsidR="00063F0D" w:rsidRDefault="00063F0D" w:rsidP="00063F0D">
            <w:pPr>
              <w:ind w:firstLine="0"/>
            </w:pPr>
            <w:r>
              <w:t>Производственные здания, сооружения</w:t>
            </w:r>
          </w:p>
        </w:tc>
        <w:tc>
          <w:tcPr>
            <w:tcW w:w="2268" w:type="dxa"/>
          </w:tcPr>
          <w:p w:rsidR="00063F0D" w:rsidRPr="007A726D" w:rsidRDefault="007A726D" w:rsidP="007A726D">
            <w:pPr>
              <w:spacing w:after="160"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:rsidR="00063F0D" w:rsidRPr="007A726D" w:rsidRDefault="00063F0D" w:rsidP="007A726D">
            <w:pPr>
              <w:jc w:val="center"/>
              <w:rPr>
                <w:szCs w:val="24"/>
              </w:rPr>
            </w:pPr>
          </w:p>
        </w:tc>
        <w:tc>
          <w:tcPr>
            <w:tcW w:w="2231" w:type="dxa"/>
          </w:tcPr>
          <w:p w:rsidR="00063F0D" w:rsidRPr="007A726D" w:rsidRDefault="007A726D" w:rsidP="007A726D">
            <w:pPr>
              <w:spacing w:after="160"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92,3</w:t>
            </w:r>
          </w:p>
          <w:p w:rsidR="00063F0D" w:rsidRPr="007A726D" w:rsidRDefault="00063F0D" w:rsidP="007A726D">
            <w:pPr>
              <w:jc w:val="center"/>
              <w:rPr>
                <w:szCs w:val="24"/>
              </w:rPr>
            </w:pPr>
          </w:p>
        </w:tc>
      </w:tr>
    </w:tbl>
    <w:p w:rsidR="00063F0D" w:rsidRDefault="00063F0D" w:rsidP="00063F0D">
      <w:pPr>
        <w:pStyle w:val="3"/>
        <w:rPr>
          <w:noProof/>
          <w:sz w:val="24"/>
          <w:szCs w:val="24"/>
        </w:rPr>
      </w:pPr>
      <w:r w:rsidRPr="004D281E">
        <w:rPr>
          <w:noProof/>
          <w:sz w:val="24"/>
          <w:szCs w:val="24"/>
        </w:rPr>
        <w:t xml:space="preserve">Сведения о существующем </w:t>
      </w:r>
      <w:r>
        <w:rPr>
          <w:noProof/>
          <w:sz w:val="24"/>
          <w:szCs w:val="24"/>
        </w:rPr>
        <w:t>источниках</w:t>
      </w:r>
      <w:r w:rsidRPr="004D281E">
        <w:rPr>
          <w:noProof/>
          <w:sz w:val="24"/>
          <w:szCs w:val="24"/>
        </w:rPr>
        <w:t xml:space="preserve"> водоснабжения</w:t>
      </w:r>
    </w:p>
    <w:p w:rsidR="00063F0D" w:rsidRPr="00F807FF" w:rsidRDefault="00063F0D" w:rsidP="00063F0D"/>
    <w:p w:rsidR="00063F0D" w:rsidRPr="004D281E" w:rsidRDefault="00063F0D" w:rsidP="00063F0D">
      <w:pPr>
        <w:rPr>
          <w:szCs w:val="24"/>
        </w:rPr>
      </w:pPr>
      <w:r w:rsidRPr="004D281E">
        <w:rPr>
          <w:szCs w:val="24"/>
        </w:rPr>
        <w:t xml:space="preserve">Водоснабжение Новотырышкинского сельсовета осуществляется из </w:t>
      </w:r>
      <w:r>
        <w:rPr>
          <w:szCs w:val="24"/>
        </w:rPr>
        <w:t>3</w:t>
      </w:r>
      <w:r w:rsidRPr="004D281E">
        <w:rPr>
          <w:szCs w:val="24"/>
        </w:rPr>
        <w:t xml:space="preserve"> артезианских скважин. Общая производительность составляет </w:t>
      </w:r>
      <w:r w:rsidR="007E19B8">
        <w:rPr>
          <w:szCs w:val="24"/>
        </w:rPr>
        <w:t>780</w:t>
      </w:r>
      <w:r w:rsidRPr="004D281E">
        <w:rPr>
          <w:szCs w:val="24"/>
        </w:rPr>
        <w:t xml:space="preserve"> м3/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</w:t>
      </w:r>
    </w:p>
    <w:p w:rsidR="00063F0D" w:rsidRPr="004D281E" w:rsidRDefault="00063F0D" w:rsidP="00063F0D">
      <w:pPr>
        <w:rPr>
          <w:szCs w:val="24"/>
        </w:rPr>
      </w:pPr>
      <w:r w:rsidRPr="004D281E">
        <w:rPr>
          <w:szCs w:val="24"/>
        </w:rPr>
        <w:t xml:space="preserve">Протяженность водопроводных сетей составляет </w:t>
      </w:r>
      <w:r>
        <w:rPr>
          <w:szCs w:val="24"/>
        </w:rPr>
        <w:t>14,8</w:t>
      </w:r>
      <w:r w:rsidRPr="004D281E">
        <w:rPr>
          <w:szCs w:val="24"/>
        </w:rPr>
        <w:t xml:space="preserve"> км диаметром </w:t>
      </w:r>
      <w:r>
        <w:rPr>
          <w:szCs w:val="24"/>
        </w:rPr>
        <w:t>50-11</w:t>
      </w:r>
      <w:r w:rsidR="00162DD6">
        <w:rPr>
          <w:szCs w:val="24"/>
        </w:rPr>
        <w:t>0 мм.  Из них в период с 2006 по</w:t>
      </w:r>
      <w:r>
        <w:rPr>
          <w:szCs w:val="24"/>
        </w:rPr>
        <w:t xml:space="preserve"> 2015г</w:t>
      </w:r>
      <w:r w:rsidR="00162DD6" w:rsidRPr="00162DD6">
        <w:rPr>
          <w:szCs w:val="24"/>
        </w:rPr>
        <w:t xml:space="preserve"> </w:t>
      </w:r>
      <w:r w:rsidR="00162DD6">
        <w:rPr>
          <w:szCs w:val="24"/>
        </w:rPr>
        <w:t xml:space="preserve">было заменено 10 км ветхих сетей </w:t>
      </w:r>
      <w:r w:rsidR="00E80F3B">
        <w:rPr>
          <w:szCs w:val="24"/>
        </w:rPr>
        <w:t>из металла на  трубы из полиэтилена</w:t>
      </w:r>
      <w:r w:rsidRPr="004D281E">
        <w:rPr>
          <w:szCs w:val="24"/>
        </w:rPr>
        <w:t>.</w:t>
      </w:r>
    </w:p>
    <w:p w:rsidR="00063F0D" w:rsidRPr="004D281E" w:rsidRDefault="00063F0D" w:rsidP="00063F0D">
      <w:pPr>
        <w:rPr>
          <w:szCs w:val="24"/>
        </w:rPr>
      </w:pPr>
      <w:r>
        <w:rPr>
          <w:szCs w:val="24"/>
        </w:rPr>
        <w:t>На всех</w:t>
      </w:r>
      <w:r w:rsidRPr="004D281E">
        <w:rPr>
          <w:szCs w:val="24"/>
        </w:rPr>
        <w:t xml:space="preserve"> водонапорных скважинах установлены </w:t>
      </w:r>
      <w:r>
        <w:rPr>
          <w:szCs w:val="24"/>
        </w:rPr>
        <w:t>приборы учета поднятой воды</w:t>
      </w:r>
    </w:p>
    <w:p w:rsidR="00063F0D" w:rsidRDefault="00063F0D" w:rsidP="00063F0D">
      <w:pPr>
        <w:rPr>
          <w:szCs w:val="24"/>
        </w:rPr>
      </w:pPr>
      <w:r w:rsidRPr="00D07753">
        <w:rPr>
          <w:szCs w:val="24"/>
        </w:rPr>
        <w:t xml:space="preserve">Отбор воды </w:t>
      </w:r>
      <w:r>
        <w:rPr>
          <w:szCs w:val="24"/>
        </w:rPr>
        <w:t xml:space="preserve">для централизованного водоснабжения населения </w:t>
      </w:r>
      <w:r w:rsidRPr="00D07753">
        <w:rPr>
          <w:szCs w:val="24"/>
        </w:rPr>
        <w:t>осуществляется из арт</w:t>
      </w:r>
      <w:r>
        <w:rPr>
          <w:szCs w:val="24"/>
        </w:rPr>
        <w:t>езианских скважин, а</w:t>
      </w:r>
      <w:r w:rsidRPr="00F86E53">
        <w:rPr>
          <w:szCs w:val="24"/>
        </w:rPr>
        <w:t xml:space="preserve"> </w:t>
      </w:r>
      <w:r>
        <w:rPr>
          <w:szCs w:val="24"/>
        </w:rPr>
        <w:t xml:space="preserve">самим населением непосредственно из </w:t>
      </w:r>
      <w:r>
        <w:t>абиссинских колодцев (трубчатые колодцы)</w:t>
      </w:r>
      <w:r w:rsidRPr="00D07753">
        <w:rPr>
          <w:szCs w:val="24"/>
        </w:rPr>
        <w:t>.</w:t>
      </w:r>
    </w:p>
    <w:p w:rsidR="00063F0D" w:rsidRDefault="00063F0D" w:rsidP="00063F0D">
      <w:pPr>
        <w:rPr>
          <w:szCs w:val="24"/>
        </w:rPr>
      </w:pPr>
      <w:r>
        <w:rPr>
          <w:szCs w:val="24"/>
        </w:rPr>
        <w:t xml:space="preserve">Основные сведения об источниках централизованного водоснабжения приведены в таблице №4 </w:t>
      </w:r>
    </w:p>
    <w:p w:rsidR="008D066A" w:rsidRDefault="008D066A" w:rsidP="00063F0D">
      <w:pPr>
        <w:rPr>
          <w:szCs w:val="24"/>
        </w:rPr>
      </w:pPr>
    </w:p>
    <w:p w:rsidR="008D066A" w:rsidRDefault="008D066A" w:rsidP="00063F0D">
      <w:pPr>
        <w:rPr>
          <w:szCs w:val="24"/>
        </w:rPr>
      </w:pPr>
    </w:p>
    <w:p w:rsidR="00CA2933" w:rsidRDefault="00CA2933" w:rsidP="00063F0D">
      <w:pPr>
        <w:rPr>
          <w:szCs w:val="24"/>
        </w:rPr>
      </w:pPr>
    </w:p>
    <w:p w:rsidR="00063F0D" w:rsidRPr="00D07753" w:rsidRDefault="00063F0D" w:rsidP="00063F0D">
      <w:pPr>
        <w:jc w:val="right"/>
        <w:rPr>
          <w:szCs w:val="24"/>
        </w:rPr>
      </w:pPr>
      <w:r>
        <w:rPr>
          <w:szCs w:val="24"/>
        </w:rPr>
        <w:t>Таблица №4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063F0D" w:rsidRPr="004D281E" w:rsidTr="00CD6DEB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rPr>
                <w:szCs w:val="24"/>
              </w:rPr>
            </w:pPr>
            <w:r w:rsidRPr="004D281E">
              <w:rPr>
                <w:szCs w:val="24"/>
              </w:rPr>
              <w:t>с. Новотырышкино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proofErr w:type="spellStart"/>
            <w:r w:rsidRPr="004D281E">
              <w:rPr>
                <w:b/>
                <w:szCs w:val="24"/>
              </w:rPr>
              <w:t>Артскважина</w:t>
            </w:r>
            <w:proofErr w:type="spellEnd"/>
            <w:r w:rsidRPr="004D281E">
              <w:rPr>
                <w:b/>
                <w:szCs w:val="24"/>
              </w:rPr>
              <w:t xml:space="preserve"> № </w:t>
            </w:r>
            <w:r>
              <w:rPr>
                <w:b/>
                <w:szCs w:val="24"/>
              </w:rPr>
              <w:t>Б/Н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</w:p>
        </w:tc>
      </w:tr>
      <w:tr w:rsidR="00063F0D" w:rsidRPr="004D281E" w:rsidTr="00CD6DEB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Водоснабжение</w:t>
            </w:r>
          </w:p>
        </w:tc>
      </w:tr>
      <w:tr w:rsidR="00063F0D" w:rsidRPr="004D281E" w:rsidTr="00CD6DEB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836B39" w:rsidRDefault="00063F0D" w:rsidP="00CD6DEB">
            <w:pPr>
              <w:ind w:firstLine="0"/>
              <w:rPr>
                <w:noProof/>
                <w:szCs w:val="24"/>
              </w:rPr>
            </w:pPr>
            <w:r w:rsidRPr="00836B39">
              <w:rPr>
                <w:noProof/>
                <w:szCs w:val="24"/>
              </w:rPr>
              <w:t>Пер.</w:t>
            </w:r>
            <w:r>
              <w:rPr>
                <w:noProof/>
                <w:szCs w:val="24"/>
              </w:rPr>
              <w:t xml:space="preserve">Строительный 29 </w:t>
            </w:r>
          </w:p>
        </w:tc>
      </w:tr>
      <w:tr w:rsidR="00063F0D" w:rsidRPr="004D281E" w:rsidTr="00CD6DEB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1969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ЭЦВ 6-10-80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2006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2006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10м</w:t>
            </w:r>
            <w:r w:rsidRPr="004D281E">
              <w:rPr>
                <w:noProof/>
                <w:szCs w:val="24"/>
                <w:vertAlign w:val="superscript"/>
              </w:rPr>
              <w:t>3</w:t>
            </w:r>
            <w:r w:rsidRPr="004D281E">
              <w:rPr>
                <w:noProof/>
                <w:szCs w:val="24"/>
              </w:rPr>
              <w:t>/час</w:t>
            </w:r>
          </w:p>
        </w:tc>
      </w:tr>
      <w:tr w:rsidR="00063F0D" w:rsidRPr="00EF09DC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 xml:space="preserve">имеется 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1969</w:t>
            </w:r>
          </w:p>
        </w:tc>
      </w:tr>
      <w:tr w:rsidR="00063F0D" w:rsidRPr="004D281E" w:rsidTr="00CD6DEB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3871DD" w:rsidRDefault="00063F0D" w:rsidP="00CD6DEB">
            <w:pPr>
              <w:ind w:firstLine="0"/>
              <w:rPr>
                <w:szCs w:val="24"/>
                <w:vertAlign w:val="superscript"/>
              </w:rPr>
            </w:pPr>
            <w:r w:rsidRPr="004D281E">
              <w:rPr>
                <w:noProof/>
                <w:szCs w:val="24"/>
              </w:rPr>
              <w:t>Зона санитарной охраны (ЗСО) первого пояса</w:t>
            </w:r>
            <w:r w:rsidR="003871DD">
              <w:rPr>
                <w:noProof/>
                <w:szCs w:val="24"/>
              </w:rPr>
              <w:t xml:space="preserve"> м</w:t>
            </w:r>
            <w:r w:rsidR="003871DD">
              <w:rPr>
                <w:noProof/>
                <w:szCs w:val="24"/>
                <w:vertAlign w:val="superscript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EF09DC" w:rsidRDefault="00EF09DC" w:rsidP="00CD6DEB">
            <w:pPr>
              <w:ind w:firstLine="0"/>
              <w:rPr>
                <w:noProof/>
                <w:szCs w:val="24"/>
              </w:rPr>
            </w:pPr>
            <w:r w:rsidRPr="00EF09DC">
              <w:rPr>
                <w:noProof/>
                <w:szCs w:val="24"/>
              </w:rPr>
              <w:t>724,48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полностью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DE196E" w:rsidRDefault="00063F0D" w:rsidP="00CD6DEB">
            <w:pPr>
              <w:ind w:firstLine="0"/>
              <w:rPr>
                <w:noProof/>
                <w:color w:val="FF0000"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272FFB" w:rsidP="00CD6DEB">
            <w:pPr>
              <w:ind w:firstLine="0"/>
              <w:rPr>
                <w:noProof/>
                <w:szCs w:val="24"/>
              </w:rPr>
            </w:pPr>
            <w:r w:rsidRPr="00272FFB">
              <w:rPr>
                <w:noProof/>
                <w:szCs w:val="24"/>
              </w:rPr>
              <w:t>1%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proofErr w:type="spellStart"/>
            <w:r w:rsidRPr="004D281E">
              <w:rPr>
                <w:b/>
                <w:szCs w:val="24"/>
              </w:rPr>
              <w:t>Артскважина</w:t>
            </w:r>
            <w:proofErr w:type="spellEnd"/>
            <w:r w:rsidRPr="004D281E">
              <w:rPr>
                <w:b/>
                <w:szCs w:val="24"/>
              </w:rPr>
              <w:t xml:space="preserve"> № </w:t>
            </w:r>
            <w:r>
              <w:rPr>
                <w:b/>
                <w:szCs w:val="24"/>
              </w:rPr>
              <w:t>57/75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водоснабжение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lastRenderedPageBreak/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836B39" w:rsidRDefault="00063F0D" w:rsidP="00CD6DEB">
            <w:pPr>
              <w:ind w:firstLine="0"/>
              <w:rPr>
                <w:noProof/>
                <w:szCs w:val="24"/>
              </w:rPr>
            </w:pPr>
            <w:r w:rsidRPr="00836B39">
              <w:rPr>
                <w:noProof/>
                <w:szCs w:val="24"/>
              </w:rPr>
              <w:t>Ул.</w:t>
            </w:r>
            <w:r>
              <w:rPr>
                <w:noProof/>
                <w:szCs w:val="24"/>
              </w:rPr>
              <w:t xml:space="preserve">Шаталина 37 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19</w:t>
            </w:r>
            <w:r>
              <w:rPr>
                <w:noProof/>
                <w:szCs w:val="24"/>
              </w:rPr>
              <w:t>75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100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272FF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ЭЦВ 6-</w:t>
            </w:r>
            <w:r w:rsidR="00272FFB">
              <w:rPr>
                <w:noProof/>
                <w:szCs w:val="24"/>
              </w:rPr>
              <w:t>16-110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272FFB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16</w:t>
            </w:r>
            <w:r w:rsidR="00063F0D" w:rsidRPr="004D281E">
              <w:rPr>
                <w:noProof/>
                <w:szCs w:val="24"/>
              </w:rPr>
              <w:t>м</w:t>
            </w:r>
            <w:r w:rsidR="00063F0D" w:rsidRPr="004D281E">
              <w:rPr>
                <w:noProof/>
                <w:szCs w:val="24"/>
                <w:vertAlign w:val="superscript"/>
              </w:rPr>
              <w:t>3</w:t>
            </w:r>
            <w:r w:rsidR="00063F0D" w:rsidRPr="004D281E">
              <w:rPr>
                <w:noProof/>
                <w:szCs w:val="24"/>
              </w:rPr>
              <w:t>/час</w:t>
            </w:r>
          </w:p>
        </w:tc>
      </w:tr>
      <w:tr w:rsidR="00063F0D" w:rsidRPr="0051725B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 xml:space="preserve">имеется 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постройки</w:t>
            </w:r>
          </w:p>
          <w:p w:rsidR="00272FFB" w:rsidRPr="004D281E" w:rsidRDefault="00272FFB" w:rsidP="00CD6D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капитального ремонта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1975</w:t>
            </w:r>
          </w:p>
          <w:p w:rsidR="00272FFB" w:rsidRPr="004D281E" w:rsidRDefault="00272FFB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2022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3871DD" w:rsidRDefault="00063F0D" w:rsidP="00CD6DEB">
            <w:pPr>
              <w:ind w:firstLine="0"/>
              <w:rPr>
                <w:szCs w:val="24"/>
                <w:vertAlign w:val="superscript"/>
              </w:rPr>
            </w:pPr>
            <w:r w:rsidRPr="004D281E">
              <w:rPr>
                <w:szCs w:val="24"/>
              </w:rPr>
              <w:t>Зона санитарной охраны (ЗСО) первого пояса</w:t>
            </w:r>
            <w:r w:rsidR="003871DD">
              <w:rPr>
                <w:szCs w:val="24"/>
              </w:rPr>
              <w:t xml:space="preserve"> м</w:t>
            </w:r>
            <w:proofErr w:type="gramStart"/>
            <w:r w:rsidR="003871DD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EF09DC" w:rsidRDefault="00EF09DC" w:rsidP="00CD6DEB">
            <w:pPr>
              <w:ind w:firstLine="0"/>
              <w:rPr>
                <w:noProof/>
                <w:szCs w:val="24"/>
              </w:rPr>
            </w:pPr>
            <w:r w:rsidRPr="00EF09DC">
              <w:rPr>
                <w:noProof/>
                <w:szCs w:val="24"/>
              </w:rPr>
              <w:t>1108,05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полностью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51725B" w:rsidRDefault="00063F0D" w:rsidP="00CD6DEB">
            <w:pPr>
              <w:ind w:firstLine="0"/>
              <w:rPr>
                <w:noProof/>
                <w:color w:val="FF0000"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272FFB" w:rsidP="00CD6DEB">
            <w:pPr>
              <w:ind w:firstLine="0"/>
              <w:rPr>
                <w:noProof/>
                <w:szCs w:val="24"/>
              </w:rPr>
            </w:pPr>
            <w:r w:rsidRPr="00272FFB">
              <w:rPr>
                <w:noProof/>
                <w:szCs w:val="24"/>
              </w:rPr>
              <w:t>1%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-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Default="00063F0D" w:rsidP="00CD6DEB">
            <w:pPr>
              <w:ind w:firstLine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Артскважина</w:t>
            </w:r>
            <w:proofErr w:type="spellEnd"/>
            <w:r>
              <w:rPr>
                <w:b/>
                <w:szCs w:val="24"/>
              </w:rPr>
              <w:t xml:space="preserve"> № ВБВ-1160</w:t>
            </w:r>
          </w:p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(поселок Южный)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в</w:t>
            </w:r>
            <w:r w:rsidRPr="004D281E">
              <w:rPr>
                <w:noProof/>
                <w:szCs w:val="24"/>
              </w:rPr>
              <w:t>одоснабжен6ие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836B39" w:rsidRDefault="00063F0D" w:rsidP="00CD6DEB">
            <w:pPr>
              <w:ind w:firstLine="0"/>
              <w:rPr>
                <w:noProof/>
                <w:szCs w:val="24"/>
              </w:rPr>
            </w:pPr>
            <w:r w:rsidRPr="00836B39">
              <w:rPr>
                <w:noProof/>
                <w:szCs w:val="24"/>
              </w:rPr>
              <w:t>Ул.Советская 29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115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ЭЦВ 6-</w:t>
            </w:r>
            <w:r>
              <w:rPr>
                <w:noProof/>
                <w:szCs w:val="24"/>
              </w:rPr>
              <w:t>6,5</w:t>
            </w:r>
            <w:r w:rsidRPr="004D281E">
              <w:rPr>
                <w:noProof/>
                <w:szCs w:val="24"/>
              </w:rPr>
              <w:t>-</w:t>
            </w:r>
            <w:r>
              <w:rPr>
                <w:noProof/>
                <w:szCs w:val="24"/>
              </w:rPr>
              <w:t>115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20</w:t>
            </w:r>
            <w:r>
              <w:rPr>
                <w:noProof/>
                <w:szCs w:val="24"/>
              </w:rPr>
              <w:t>19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6,5</w:t>
            </w:r>
            <w:r w:rsidRPr="004D281E">
              <w:rPr>
                <w:noProof/>
                <w:szCs w:val="24"/>
              </w:rPr>
              <w:t>м</w:t>
            </w:r>
            <w:r w:rsidRPr="004D281E">
              <w:rPr>
                <w:noProof/>
                <w:szCs w:val="24"/>
                <w:vertAlign w:val="superscript"/>
              </w:rPr>
              <w:t>3</w:t>
            </w:r>
            <w:r w:rsidRPr="004D281E">
              <w:rPr>
                <w:noProof/>
                <w:szCs w:val="24"/>
              </w:rPr>
              <w:t>/час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имеется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2020</w:t>
            </w:r>
          </w:p>
        </w:tc>
      </w:tr>
      <w:tr w:rsidR="00063F0D" w:rsidRPr="004D281E" w:rsidTr="00EF09DC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0D" w:rsidRPr="00EF09DC" w:rsidRDefault="00EF09DC" w:rsidP="00CD6DEB">
            <w:pPr>
              <w:ind w:firstLine="0"/>
              <w:rPr>
                <w:noProof/>
                <w:szCs w:val="24"/>
                <w:highlight w:val="red"/>
              </w:rPr>
            </w:pPr>
            <w:r w:rsidRPr="00EF09DC">
              <w:rPr>
                <w:noProof/>
                <w:szCs w:val="24"/>
              </w:rPr>
              <w:t>1036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3871D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отсутствует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063F0D" w:rsidP="00CD6DEB">
            <w:pPr>
              <w:ind w:firstLine="0"/>
              <w:rPr>
                <w:noProof/>
                <w:color w:val="FF0000"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272FFB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Водопроводные сети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тупиковые</w:t>
            </w:r>
          </w:p>
        </w:tc>
      </w:tr>
      <w:tr w:rsidR="00063F0D" w:rsidRPr="004D281E" w:rsidTr="00CD6DEB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14,8</w:t>
            </w:r>
          </w:p>
        </w:tc>
      </w:tr>
      <w:tr w:rsidR="00063F0D" w:rsidRPr="004D281E" w:rsidTr="00CD6DE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3871DD" w:rsidP="00CD6DEB">
            <w:pPr>
              <w:ind w:firstLine="0"/>
              <w:rPr>
                <w:noProof/>
                <w:szCs w:val="24"/>
              </w:rPr>
            </w:pPr>
            <w:r w:rsidRPr="00272FFB">
              <w:rPr>
                <w:noProof/>
                <w:szCs w:val="24"/>
              </w:rPr>
              <w:t>20</w:t>
            </w:r>
            <w:r w:rsidR="00063F0D" w:rsidRPr="00272FFB">
              <w:rPr>
                <w:noProof/>
                <w:szCs w:val="24"/>
              </w:rPr>
              <w:t>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3871DD" w:rsidRDefault="00063F0D" w:rsidP="00CD6DEB">
            <w:pPr>
              <w:ind w:firstLine="0"/>
              <w:rPr>
                <w:noProof/>
                <w:szCs w:val="24"/>
              </w:rPr>
            </w:pPr>
            <w:r w:rsidRPr="003871DD">
              <w:rPr>
                <w:noProof/>
                <w:szCs w:val="24"/>
              </w:rPr>
              <w:t>10%</w:t>
            </w:r>
          </w:p>
        </w:tc>
      </w:tr>
      <w:tr w:rsidR="00063F0D" w:rsidRPr="004D281E" w:rsidTr="00CD6DEB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szCs w:val="24"/>
              </w:rPr>
              <w:t>Полиэтиленовые трубы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12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50 -110</w:t>
            </w:r>
          </w:p>
        </w:tc>
      </w:tr>
      <w:tr w:rsidR="00063F0D" w:rsidRPr="004D281E" w:rsidTr="00CD6DEB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szCs w:val="24"/>
              </w:rPr>
              <w:t>Металлические трубы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5270C3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</w:t>
            </w:r>
            <w:r w:rsidR="00063F0D">
              <w:rPr>
                <w:noProof/>
                <w:szCs w:val="24"/>
              </w:rPr>
              <w:t>,8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57-108</w:t>
            </w:r>
          </w:p>
        </w:tc>
      </w:tr>
    </w:tbl>
    <w:p w:rsidR="00063F0D" w:rsidRDefault="00063F0D" w:rsidP="00063F0D"/>
    <w:p w:rsidR="00C451EA" w:rsidRPr="00C451EA" w:rsidRDefault="00C451EA" w:rsidP="00C451EA">
      <w:pPr>
        <w:keepNext/>
        <w:spacing w:before="240" w:after="60"/>
        <w:outlineLvl w:val="2"/>
        <w:rPr>
          <w:b/>
          <w:bCs/>
          <w:szCs w:val="24"/>
        </w:rPr>
      </w:pPr>
      <w:bookmarkStart w:id="11" w:name="_Toc386448936"/>
      <w:bookmarkStart w:id="12" w:name="_Toc410144102"/>
      <w:r>
        <w:rPr>
          <w:b/>
          <w:bCs/>
          <w:szCs w:val="24"/>
        </w:rPr>
        <w:lastRenderedPageBreak/>
        <w:t>3.2</w:t>
      </w:r>
      <w:r w:rsidR="005D1805">
        <w:rPr>
          <w:b/>
          <w:bCs/>
          <w:szCs w:val="24"/>
        </w:rPr>
        <w:t xml:space="preserve"> </w:t>
      </w:r>
      <w:r w:rsidRPr="00C451EA">
        <w:rPr>
          <w:b/>
          <w:bCs/>
          <w:szCs w:val="24"/>
        </w:rPr>
        <w:t>Общая оценка состояния систем водоснабжения. Существующие технические и технологические проблемы.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 xml:space="preserve">Система водоснабжения является частью поселенческой инфраструктуры, содержание которой необходимо для поддержки жизнеобеспечения жителей муниципального образования. Сегодня система водоснабжения муниципального образования является комплексом сооружений различного назначения. 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>Источником водоснабжения служат подземные воды из артезианских скважин.</w:t>
      </w:r>
    </w:p>
    <w:p w:rsidR="00C451EA" w:rsidRPr="00C451EA" w:rsidRDefault="00C451EA" w:rsidP="00C451EA">
      <w:pPr>
        <w:spacing w:after="29" w:line="220" w:lineRule="auto"/>
        <w:ind w:left="295" w:right="15" w:hanging="10"/>
        <w:rPr>
          <w:szCs w:val="24"/>
        </w:rPr>
      </w:pPr>
      <w:r w:rsidRPr="00C451EA">
        <w:rPr>
          <w:szCs w:val="24"/>
        </w:rPr>
        <w:t>Общая оценка систем водоснабжения. Существующие технические и технологические проблемы</w:t>
      </w:r>
    </w:p>
    <w:p w:rsidR="00C451EA" w:rsidRPr="00C451EA" w:rsidRDefault="00C451EA" w:rsidP="00C451EA">
      <w:pPr>
        <w:spacing w:after="5"/>
        <w:ind w:left="315" w:right="15" w:firstLine="645"/>
        <w:rPr>
          <w:szCs w:val="24"/>
        </w:rPr>
      </w:pPr>
      <w:r w:rsidRPr="00C451EA">
        <w:rPr>
          <w:szCs w:val="24"/>
        </w:rPr>
        <w:t>По состоянию на 01.01.2023г для МО Новотырышенского сельсовета характерно с следующее:</w:t>
      </w:r>
    </w:p>
    <w:p w:rsidR="00C451EA" w:rsidRPr="00C451EA" w:rsidRDefault="00C451EA" w:rsidP="00C451EA">
      <w:pPr>
        <w:keepNext/>
        <w:spacing w:before="240" w:after="60"/>
        <w:ind w:firstLine="0"/>
        <w:outlineLvl w:val="2"/>
        <w:rPr>
          <w:bCs/>
          <w:szCs w:val="24"/>
        </w:rPr>
      </w:pPr>
      <w:r w:rsidRPr="00C451EA">
        <w:rPr>
          <w:b/>
          <w:bCs/>
          <w:szCs w:val="24"/>
        </w:rPr>
        <w:t xml:space="preserve">     - </w:t>
      </w:r>
      <w:r w:rsidRPr="00C451EA">
        <w:rPr>
          <w:bCs/>
          <w:szCs w:val="24"/>
        </w:rPr>
        <w:t>вода в централизованных системах водоснабжения в целом соответствует требованиям СанПиН</w:t>
      </w:r>
      <w:r w:rsidRPr="00C451EA">
        <w:rPr>
          <w:b/>
          <w:bCs/>
          <w:szCs w:val="24"/>
        </w:rPr>
        <w:t xml:space="preserve"> </w:t>
      </w:r>
      <w:r w:rsidRPr="00C451EA">
        <w:rPr>
          <w:bCs/>
          <w:szCs w:val="24"/>
        </w:rPr>
        <w:t>1.2.3685-21 «Гигиенические нормативы и требования к обеспечению безопасности и (или) безвредности для человека факторов среды обитания</w:t>
      </w:r>
      <w:r w:rsidRPr="00C451EA">
        <w:rPr>
          <w:b/>
          <w:bCs/>
          <w:szCs w:val="24"/>
        </w:rPr>
        <w:t>».</w:t>
      </w:r>
    </w:p>
    <w:p w:rsidR="00C451EA" w:rsidRPr="00C451EA" w:rsidRDefault="00C451EA" w:rsidP="00C451EA">
      <w:pPr>
        <w:spacing w:line="288" w:lineRule="auto"/>
        <w:ind w:left="375" w:firstLine="0"/>
        <w:jc w:val="left"/>
        <w:rPr>
          <w:szCs w:val="24"/>
        </w:rPr>
      </w:pPr>
      <w:r w:rsidRPr="00C451EA">
        <w:rPr>
          <w:szCs w:val="24"/>
        </w:rPr>
        <w:t xml:space="preserve">- системы централизованного водоснабжения представлены в с. Новотырышкино и </w:t>
      </w:r>
      <w:r w:rsidR="00B469A2" w:rsidRPr="00C451EA">
        <w:rPr>
          <w:szCs w:val="24"/>
        </w:rPr>
        <w:t>п. Южный</w:t>
      </w:r>
      <w:r w:rsidRPr="00C451EA">
        <w:rPr>
          <w:szCs w:val="24"/>
        </w:rPr>
        <w:t xml:space="preserve">. </w:t>
      </w:r>
    </w:p>
    <w:p w:rsidR="00C451EA" w:rsidRPr="00C451EA" w:rsidRDefault="00C451EA" w:rsidP="00C451EA">
      <w:pPr>
        <w:ind w:left="330" w:right="105" w:firstLine="0"/>
        <w:rPr>
          <w:szCs w:val="24"/>
        </w:rPr>
      </w:pPr>
      <w:r w:rsidRPr="00C451EA">
        <w:rPr>
          <w:szCs w:val="24"/>
        </w:rPr>
        <w:t xml:space="preserve">- водопроводная сеть имеет удовлетворительное состояние, требуется перекладка отдельных участков; </w:t>
      </w:r>
    </w:p>
    <w:p w:rsidR="00C451EA" w:rsidRPr="00C451EA" w:rsidRDefault="00C451EA" w:rsidP="00C451EA">
      <w:pPr>
        <w:ind w:left="330" w:right="105" w:firstLine="0"/>
        <w:rPr>
          <w:szCs w:val="24"/>
        </w:rPr>
      </w:pPr>
      <w:r w:rsidRPr="00C451EA">
        <w:rPr>
          <w:noProof/>
          <w:szCs w:val="24"/>
        </w:rPr>
        <w:t>-</w:t>
      </w:r>
      <w:r w:rsidRPr="00C451EA">
        <w:rPr>
          <w:szCs w:val="24"/>
        </w:rPr>
        <w:t>системы водоснабжения характеризуются не высокой аварийностью, с имеющимися потерями воды.</w:t>
      </w:r>
    </w:p>
    <w:p w:rsidR="00C451EA" w:rsidRPr="00C451EA" w:rsidRDefault="00C451EA" w:rsidP="00C451EA">
      <w:pPr>
        <w:ind w:left="960" w:right="15" w:firstLine="0"/>
        <w:rPr>
          <w:szCs w:val="24"/>
        </w:rPr>
      </w:pPr>
      <w:r w:rsidRPr="00C451EA">
        <w:rPr>
          <w:szCs w:val="24"/>
        </w:rPr>
        <w:t>Существующие проблемы:</w:t>
      </w:r>
    </w:p>
    <w:p w:rsidR="00C451EA" w:rsidRPr="00C451EA" w:rsidRDefault="00C451EA" w:rsidP="00C451EA">
      <w:pPr>
        <w:spacing w:after="5"/>
        <w:ind w:left="330" w:right="105" w:firstLine="0"/>
        <w:rPr>
          <w:szCs w:val="24"/>
        </w:rPr>
      </w:pPr>
      <w:r w:rsidRPr="00C451EA">
        <w:rPr>
          <w:szCs w:val="24"/>
        </w:rPr>
        <w:t>- большой процент износа водозаборных скважин и технологического оборудования, как следствие: ухудшение качества питьевой воды в связи с коррозией обсадных труб и фильтрующих элементов;</w:t>
      </w:r>
    </w:p>
    <w:p w:rsidR="00C451EA" w:rsidRPr="00C451EA" w:rsidRDefault="00C451EA" w:rsidP="00C451EA">
      <w:pPr>
        <w:spacing w:after="5" w:line="287" w:lineRule="auto"/>
        <w:ind w:right="75" w:firstLine="0"/>
        <w:jc w:val="left"/>
        <w:rPr>
          <w:noProof/>
          <w:szCs w:val="24"/>
        </w:rPr>
      </w:pPr>
      <w:r w:rsidRPr="00C451EA">
        <w:rPr>
          <w:szCs w:val="24"/>
        </w:rPr>
        <w:t xml:space="preserve">      - отсутствие установок обезжелезивания и обеззараживания; </w:t>
      </w:r>
    </w:p>
    <w:p w:rsidR="00C451EA" w:rsidRPr="00C451EA" w:rsidRDefault="00C451EA" w:rsidP="00C451EA">
      <w:pPr>
        <w:spacing w:after="5" w:line="287" w:lineRule="auto"/>
        <w:ind w:left="345" w:right="75" w:firstLine="0"/>
        <w:jc w:val="left"/>
        <w:rPr>
          <w:szCs w:val="24"/>
        </w:rPr>
      </w:pPr>
      <w:r w:rsidRPr="00C451EA">
        <w:rPr>
          <w:noProof/>
          <w:szCs w:val="24"/>
        </w:rPr>
        <w:t xml:space="preserve">- возможность </w:t>
      </w:r>
      <w:r w:rsidRPr="00C451EA">
        <w:rPr>
          <w:szCs w:val="24"/>
        </w:rPr>
        <w:t xml:space="preserve">вторичного загрязнения питьевой воды в связи с наличием участков ветхих трубопроводов, проложенных в 1970х годах </w:t>
      </w:r>
    </w:p>
    <w:p w:rsidR="00C451EA" w:rsidRPr="00C451EA" w:rsidRDefault="00C451EA" w:rsidP="00C451EA">
      <w:pPr>
        <w:ind w:right="15" w:firstLine="0"/>
        <w:rPr>
          <w:szCs w:val="24"/>
        </w:rPr>
      </w:pPr>
      <w:r w:rsidRPr="00C451EA">
        <w:rPr>
          <w:szCs w:val="24"/>
        </w:rPr>
        <w:t xml:space="preserve">      - нерациональное водопользование;</w:t>
      </w:r>
    </w:p>
    <w:p w:rsidR="00C451EA" w:rsidRPr="00C451EA" w:rsidRDefault="00C451EA" w:rsidP="00C451EA">
      <w:pPr>
        <w:spacing w:after="262"/>
        <w:ind w:right="15" w:firstLine="0"/>
        <w:rPr>
          <w:szCs w:val="24"/>
        </w:rPr>
      </w:pPr>
      <w:r w:rsidRPr="00C451EA">
        <w:rPr>
          <w:szCs w:val="24"/>
        </w:rPr>
        <w:t xml:space="preserve">      - низкая инвестиционная привлекательность отрасли,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>Качество питьевой воды в поселении отвечает нормативным документам по санитарно</w:t>
      </w:r>
      <w:r>
        <w:rPr>
          <w:color w:val="000000"/>
          <w:szCs w:val="24"/>
        </w:rPr>
        <w:t>–</w:t>
      </w:r>
      <w:r w:rsidRPr="00C451EA">
        <w:rPr>
          <w:color w:val="000000"/>
          <w:szCs w:val="24"/>
        </w:rPr>
        <w:t xml:space="preserve">химическим показателям (цветность, мутность, окисляемость, содержание железа).  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>Существующая схема подачи воды следующая: вода из скважин насосами I-го подъёма подаётся накопительную емкость (водонапорная башня), а далее в разводящую сеть.</w:t>
      </w:r>
    </w:p>
    <w:p w:rsidR="00C451EA" w:rsidRPr="00C451EA" w:rsidRDefault="00C451EA" w:rsidP="00C451EA">
      <w:pPr>
        <w:shd w:val="clear" w:color="auto" w:fill="FFFFFF"/>
        <w:ind w:firstLine="0"/>
        <w:rPr>
          <w:color w:val="000000"/>
          <w:szCs w:val="24"/>
        </w:rPr>
      </w:pPr>
      <w:r w:rsidRPr="00C451EA">
        <w:rPr>
          <w:color w:val="000000"/>
          <w:szCs w:val="24"/>
        </w:rPr>
        <w:t xml:space="preserve">         Водопроводные сети тупиковые.</w:t>
      </w:r>
    </w:p>
    <w:p w:rsidR="00C451EA" w:rsidRPr="00C451EA" w:rsidRDefault="00C451EA" w:rsidP="00C451EA">
      <w:pPr>
        <w:ind w:firstLine="567"/>
        <w:rPr>
          <w:color w:val="000000"/>
          <w:szCs w:val="24"/>
        </w:rPr>
      </w:pPr>
      <w:r w:rsidRPr="00C451EA">
        <w:rPr>
          <w:color w:val="000000"/>
          <w:szCs w:val="24"/>
        </w:rPr>
        <w:t xml:space="preserve">В настоящее время часть водопроводной сети, протяженностью </w:t>
      </w:r>
      <w:r w:rsidR="005D1805">
        <w:rPr>
          <w:color w:val="000000"/>
          <w:szCs w:val="24"/>
        </w:rPr>
        <w:t>2</w:t>
      </w:r>
      <w:r w:rsidRPr="00C451EA">
        <w:rPr>
          <w:color w:val="000000"/>
          <w:szCs w:val="24"/>
        </w:rPr>
        <w:t>,8 км, требует замены.</w:t>
      </w:r>
    </w:p>
    <w:p w:rsidR="00CC7345" w:rsidRPr="004D281E" w:rsidRDefault="00CC7345" w:rsidP="00CC7345">
      <w:pPr>
        <w:pStyle w:val="3"/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="00C451EA">
        <w:rPr>
          <w:noProof/>
          <w:sz w:val="24"/>
          <w:szCs w:val="24"/>
        </w:rPr>
        <w:t>.3</w:t>
      </w:r>
      <w:r w:rsidRPr="004D281E">
        <w:rPr>
          <w:noProof/>
          <w:sz w:val="24"/>
          <w:szCs w:val="24"/>
        </w:rPr>
        <w:t xml:space="preserve"> Безхозные объекты</w:t>
      </w:r>
      <w:bookmarkEnd w:id="11"/>
      <w:bookmarkEnd w:id="12"/>
    </w:p>
    <w:p w:rsidR="00063F0D" w:rsidRDefault="00CC7345" w:rsidP="00CC7345">
      <w:pPr>
        <w:rPr>
          <w:noProof/>
          <w:szCs w:val="24"/>
        </w:rPr>
      </w:pPr>
      <w:r w:rsidRPr="004D281E">
        <w:rPr>
          <w:noProof/>
          <w:szCs w:val="24"/>
        </w:rPr>
        <w:t xml:space="preserve">В  МО  </w:t>
      </w:r>
      <w:proofErr w:type="spellStart"/>
      <w:r w:rsidRPr="004D281E">
        <w:rPr>
          <w:szCs w:val="24"/>
        </w:rPr>
        <w:t>Новотырышкинский</w:t>
      </w:r>
      <w:proofErr w:type="spellEnd"/>
      <w:r w:rsidRPr="004D281E">
        <w:rPr>
          <w:szCs w:val="24"/>
        </w:rPr>
        <w:t xml:space="preserve"> сельсовет</w:t>
      </w:r>
      <w:r w:rsidRPr="004D281E">
        <w:rPr>
          <w:noProof/>
          <w:szCs w:val="24"/>
        </w:rPr>
        <w:t xml:space="preserve"> </w:t>
      </w:r>
      <w:r>
        <w:rPr>
          <w:noProof/>
          <w:szCs w:val="24"/>
        </w:rPr>
        <w:t>Смоленского</w:t>
      </w:r>
      <w:r w:rsidRPr="004D281E">
        <w:rPr>
          <w:noProof/>
          <w:szCs w:val="24"/>
        </w:rPr>
        <w:t xml:space="preserve"> района </w:t>
      </w:r>
      <w:r>
        <w:rPr>
          <w:noProof/>
          <w:szCs w:val="24"/>
        </w:rPr>
        <w:t>Алтайского края</w:t>
      </w:r>
      <w:r w:rsidRPr="004D281E">
        <w:rPr>
          <w:noProof/>
          <w:szCs w:val="24"/>
        </w:rPr>
        <w:t xml:space="preserve"> безхозных объектов </w:t>
      </w:r>
      <w:r>
        <w:rPr>
          <w:noProof/>
          <w:szCs w:val="24"/>
        </w:rPr>
        <w:t xml:space="preserve">касающихся водоснабжения </w:t>
      </w:r>
      <w:r w:rsidRPr="004D281E">
        <w:rPr>
          <w:noProof/>
          <w:szCs w:val="24"/>
        </w:rPr>
        <w:t>нет.</w:t>
      </w:r>
    </w:p>
    <w:p w:rsidR="002900C0" w:rsidRPr="004D281E" w:rsidRDefault="002900C0" w:rsidP="002900C0">
      <w:pPr>
        <w:pStyle w:val="3"/>
        <w:rPr>
          <w:sz w:val="24"/>
          <w:szCs w:val="24"/>
        </w:rPr>
      </w:pPr>
      <w:bookmarkStart w:id="13" w:name="_Toc386448940"/>
      <w:bookmarkStart w:id="14" w:name="_Toc410144106"/>
      <w:bookmarkEnd w:id="9"/>
      <w:bookmarkEnd w:id="10"/>
      <w:r w:rsidRPr="004D281E">
        <w:rPr>
          <w:sz w:val="24"/>
          <w:szCs w:val="24"/>
        </w:rPr>
        <w:t>3.</w:t>
      </w:r>
      <w:r w:rsidR="00C451EA">
        <w:rPr>
          <w:sz w:val="24"/>
          <w:szCs w:val="24"/>
        </w:rPr>
        <w:t>4</w:t>
      </w:r>
      <w:r w:rsidRPr="004D281E">
        <w:rPr>
          <w:sz w:val="24"/>
          <w:szCs w:val="24"/>
        </w:rPr>
        <w:t xml:space="preserve"> Расчетные расходы воды и требуемые свободные напоры</w:t>
      </w:r>
      <w:bookmarkEnd w:id="13"/>
      <w:bookmarkEnd w:id="14"/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Расчетное водопотребление включает:</w:t>
      </w:r>
    </w:p>
    <w:p w:rsidR="002900C0" w:rsidRPr="004D281E" w:rsidRDefault="002900C0" w:rsidP="002900C0">
      <w:pPr>
        <w:numPr>
          <w:ilvl w:val="0"/>
          <w:numId w:val="2"/>
        </w:numPr>
        <w:rPr>
          <w:szCs w:val="24"/>
        </w:rPr>
      </w:pPr>
      <w:r w:rsidRPr="004D281E">
        <w:rPr>
          <w:szCs w:val="24"/>
        </w:rPr>
        <w:t>расход воды на хозяйственно-питьевые нужды населения;</w:t>
      </w:r>
    </w:p>
    <w:p w:rsidR="002900C0" w:rsidRPr="004D281E" w:rsidRDefault="002900C0" w:rsidP="002900C0">
      <w:pPr>
        <w:numPr>
          <w:ilvl w:val="0"/>
          <w:numId w:val="2"/>
        </w:numPr>
        <w:rPr>
          <w:szCs w:val="24"/>
        </w:rPr>
      </w:pPr>
      <w:r w:rsidRPr="004D281E">
        <w:rPr>
          <w:szCs w:val="24"/>
        </w:rPr>
        <w:t>расход воды на поливку приусадебных участков;</w:t>
      </w:r>
    </w:p>
    <w:p w:rsidR="002900C0" w:rsidRPr="004D281E" w:rsidRDefault="002900C0" w:rsidP="002900C0">
      <w:pPr>
        <w:numPr>
          <w:ilvl w:val="0"/>
          <w:numId w:val="2"/>
        </w:numPr>
        <w:rPr>
          <w:szCs w:val="24"/>
        </w:rPr>
      </w:pPr>
      <w:r w:rsidRPr="004D281E">
        <w:rPr>
          <w:szCs w:val="24"/>
        </w:rPr>
        <w:t>расход воды на противопожарные нужды.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lastRenderedPageBreak/>
        <w:t>При расчете водопользования использованы следующие расчетные формулы и нормативные данные:</w:t>
      </w:r>
    </w:p>
    <w:p w:rsidR="002900C0" w:rsidRPr="004D281E" w:rsidRDefault="002900C0" w:rsidP="00F807FF">
      <w:pPr>
        <w:rPr>
          <w:szCs w:val="24"/>
        </w:rPr>
      </w:pPr>
      <w:r w:rsidRPr="004D281E">
        <w:rPr>
          <w:szCs w:val="24"/>
        </w:rPr>
        <w:t xml:space="preserve"> - средний суточный расход воды </w:t>
      </w: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 ср. на хозяйственно-питьевые нужды населения определен по формуле:</w:t>
      </w:r>
    </w:p>
    <w:p w:rsidR="002900C0" w:rsidRPr="004D281E" w:rsidRDefault="002900C0" w:rsidP="00F807FF">
      <w:pPr>
        <w:jc w:val="center"/>
        <w:rPr>
          <w:szCs w:val="24"/>
        </w:rPr>
      </w:pPr>
      <w:r w:rsidRPr="004D281E">
        <w:rPr>
          <w:szCs w:val="24"/>
        </w:rPr>
        <w:t xml:space="preserve">                 </w:t>
      </w:r>
      <w:proofErr w:type="spellStart"/>
      <w:r w:rsidRPr="005C0562">
        <w:rPr>
          <w:b/>
          <w:szCs w:val="24"/>
        </w:rPr>
        <w:t>qж</w:t>
      </w:r>
      <w:proofErr w:type="spellEnd"/>
      <w:r w:rsidRPr="004D281E">
        <w:rPr>
          <w:szCs w:val="24"/>
        </w:rPr>
        <w:t xml:space="preserve">. ср. </w:t>
      </w:r>
      <w:proofErr w:type="spellStart"/>
      <w:r w:rsidRPr="004D281E">
        <w:rPr>
          <w:szCs w:val="24"/>
        </w:rPr>
        <w:t>х</w:t>
      </w:r>
      <w:proofErr w:type="spellEnd"/>
      <w:r w:rsidRPr="004D281E">
        <w:rPr>
          <w:szCs w:val="24"/>
        </w:rPr>
        <w:t xml:space="preserve"> </w:t>
      </w:r>
      <w:proofErr w:type="spellStart"/>
      <w:r w:rsidRPr="005C0562">
        <w:rPr>
          <w:b/>
          <w:szCs w:val="24"/>
        </w:rPr>
        <w:t>Nж</w:t>
      </w:r>
      <w:proofErr w:type="spellEnd"/>
      <w:r w:rsidRPr="004D281E">
        <w:rPr>
          <w:szCs w:val="24"/>
        </w:rPr>
        <w:t>.</w:t>
      </w:r>
    </w:p>
    <w:p w:rsidR="002900C0" w:rsidRPr="004D281E" w:rsidRDefault="002900C0" w:rsidP="00F807FF">
      <w:pPr>
        <w:jc w:val="center"/>
        <w:rPr>
          <w:szCs w:val="24"/>
        </w:rPr>
      </w:pP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 ср.= ____________</w:t>
      </w:r>
    </w:p>
    <w:p w:rsidR="002900C0" w:rsidRDefault="002900C0" w:rsidP="00F807FF">
      <w:pPr>
        <w:jc w:val="center"/>
        <w:rPr>
          <w:szCs w:val="24"/>
        </w:rPr>
      </w:pPr>
      <w:r w:rsidRPr="004D281E">
        <w:rPr>
          <w:szCs w:val="24"/>
        </w:rPr>
        <w:t xml:space="preserve">                                            1000                , м³/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</w:t>
      </w:r>
    </w:p>
    <w:p w:rsidR="00F807FF" w:rsidRPr="004D281E" w:rsidRDefault="00F807FF" w:rsidP="00F807FF">
      <w:pPr>
        <w:jc w:val="center"/>
        <w:rPr>
          <w:szCs w:val="24"/>
        </w:rPr>
      </w:pPr>
    </w:p>
    <w:p w:rsidR="002900C0" w:rsidRPr="004D281E" w:rsidRDefault="002900C0" w:rsidP="00F807FF">
      <w:pPr>
        <w:rPr>
          <w:szCs w:val="24"/>
        </w:rPr>
      </w:pPr>
      <w:r w:rsidRPr="004D281E">
        <w:rPr>
          <w:szCs w:val="24"/>
        </w:rPr>
        <w:t>где</w:t>
      </w:r>
      <w:r w:rsidRPr="005C0562">
        <w:rPr>
          <w:b/>
          <w:szCs w:val="24"/>
        </w:rPr>
        <w:t xml:space="preserve"> </w:t>
      </w:r>
      <w:proofErr w:type="spellStart"/>
      <w:r w:rsidRPr="005C0562">
        <w:rPr>
          <w:b/>
          <w:szCs w:val="24"/>
        </w:rPr>
        <w:t>qж</w:t>
      </w:r>
      <w:proofErr w:type="spellEnd"/>
      <w:r w:rsidRPr="004D281E">
        <w:rPr>
          <w:szCs w:val="24"/>
        </w:rPr>
        <w:t>. ср. – удельное водопотребление в средние сутки, л/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 xml:space="preserve"> на одного человека;</w:t>
      </w:r>
    </w:p>
    <w:p w:rsidR="002900C0" w:rsidRPr="004D281E" w:rsidRDefault="002900C0" w:rsidP="00F807FF">
      <w:pPr>
        <w:rPr>
          <w:szCs w:val="24"/>
        </w:rPr>
      </w:pPr>
      <w:proofErr w:type="spellStart"/>
      <w:r w:rsidRPr="005C0562">
        <w:rPr>
          <w:b/>
          <w:szCs w:val="24"/>
        </w:rPr>
        <w:t>Nж</w:t>
      </w:r>
      <w:proofErr w:type="spellEnd"/>
      <w:r w:rsidRPr="004D281E">
        <w:rPr>
          <w:szCs w:val="24"/>
        </w:rPr>
        <w:t>- расчётное число жителей.</w:t>
      </w:r>
    </w:p>
    <w:p w:rsidR="002900C0" w:rsidRPr="004D281E" w:rsidRDefault="002900C0" w:rsidP="00F807FF">
      <w:pPr>
        <w:rPr>
          <w:szCs w:val="24"/>
        </w:rPr>
      </w:pPr>
      <w:r w:rsidRPr="004D281E">
        <w:rPr>
          <w:szCs w:val="24"/>
        </w:rPr>
        <w:t xml:space="preserve">- максимальный суточный расход </w:t>
      </w:r>
      <w:proofErr w:type="spellStart"/>
      <w:r w:rsidRPr="004D281E">
        <w:rPr>
          <w:szCs w:val="24"/>
        </w:rPr>
        <w:t>Qсут.макс</w:t>
      </w:r>
      <w:proofErr w:type="spellEnd"/>
      <w:r w:rsidRPr="004D281E">
        <w:rPr>
          <w:szCs w:val="24"/>
        </w:rPr>
        <w:t>. в м³/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, на хозяйственно-питьевые нужды определяем по формуле:</w:t>
      </w:r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jc w:val="center"/>
        <w:rPr>
          <w:szCs w:val="24"/>
        </w:rPr>
      </w:pPr>
      <w:r w:rsidRPr="004D281E">
        <w:rPr>
          <w:szCs w:val="24"/>
        </w:rPr>
        <w:t xml:space="preserve">                     </w:t>
      </w:r>
      <w:proofErr w:type="spellStart"/>
      <w:r w:rsidRPr="005C0562">
        <w:rPr>
          <w:b/>
          <w:szCs w:val="24"/>
        </w:rPr>
        <w:t>qж</w:t>
      </w:r>
      <w:r w:rsidRPr="004D281E">
        <w:rPr>
          <w:szCs w:val="24"/>
        </w:rPr>
        <w:t>.макс</w:t>
      </w:r>
      <w:proofErr w:type="spellEnd"/>
      <w:r w:rsidRPr="004D281E">
        <w:rPr>
          <w:szCs w:val="24"/>
        </w:rPr>
        <w:t xml:space="preserve">. </w:t>
      </w:r>
      <w:proofErr w:type="spellStart"/>
      <w:r w:rsidRPr="004D281E">
        <w:rPr>
          <w:szCs w:val="24"/>
        </w:rPr>
        <w:t>х</w:t>
      </w:r>
      <w:proofErr w:type="spellEnd"/>
      <w:r w:rsidRPr="004D281E">
        <w:rPr>
          <w:szCs w:val="24"/>
        </w:rPr>
        <w:t xml:space="preserve"> </w:t>
      </w:r>
      <w:proofErr w:type="spellStart"/>
      <w:r w:rsidRPr="005C0562">
        <w:rPr>
          <w:b/>
          <w:szCs w:val="24"/>
        </w:rPr>
        <w:t>Nж</w:t>
      </w:r>
      <w:proofErr w:type="spellEnd"/>
    </w:p>
    <w:p w:rsidR="002900C0" w:rsidRPr="004D281E" w:rsidRDefault="002900C0" w:rsidP="002900C0">
      <w:pPr>
        <w:jc w:val="center"/>
        <w:rPr>
          <w:szCs w:val="24"/>
        </w:rPr>
      </w:pP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 макс= ___________</w:t>
      </w:r>
    </w:p>
    <w:p w:rsidR="002900C0" w:rsidRPr="004D281E" w:rsidRDefault="002900C0" w:rsidP="002900C0">
      <w:pPr>
        <w:jc w:val="center"/>
        <w:rPr>
          <w:szCs w:val="24"/>
        </w:rPr>
      </w:pPr>
      <w:r w:rsidRPr="004D281E">
        <w:rPr>
          <w:szCs w:val="24"/>
        </w:rPr>
        <w:t xml:space="preserve">                                               1000                , м³/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</w:t>
      </w:r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где </w:t>
      </w:r>
      <w:proofErr w:type="spellStart"/>
      <w:r w:rsidRPr="005C0562">
        <w:rPr>
          <w:b/>
          <w:szCs w:val="24"/>
        </w:rPr>
        <w:t>qж</w:t>
      </w:r>
      <w:proofErr w:type="spellEnd"/>
      <w:r w:rsidRPr="004D281E">
        <w:rPr>
          <w:szCs w:val="24"/>
        </w:rPr>
        <w:t>. макс. – удельное водопотребление в сутки максимального водопользования, л/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 xml:space="preserve"> на одного человека.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- расход воды на поливку приусадебных участков определяем по формуле</w:t>
      </w:r>
    </w:p>
    <w:p w:rsidR="002900C0" w:rsidRPr="004D281E" w:rsidRDefault="005C0562" w:rsidP="002900C0">
      <w:pPr>
        <w:jc w:val="center"/>
        <w:rPr>
          <w:szCs w:val="24"/>
        </w:rPr>
      </w:pP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сут.пол</w:t>
      </w:r>
      <w:proofErr w:type="spellEnd"/>
      <w:r w:rsidRPr="004D281E">
        <w:rPr>
          <w:szCs w:val="24"/>
        </w:rPr>
        <w:t>. =</w:t>
      </w:r>
      <w:r w:rsidR="002900C0" w:rsidRPr="005C0562">
        <w:rPr>
          <w:b/>
          <w:szCs w:val="24"/>
        </w:rPr>
        <w:t xml:space="preserve">F </w:t>
      </w:r>
      <w:proofErr w:type="spellStart"/>
      <w:r w:rsidR="002900C0" w:rsidRPr="004D281E">
        <w:rPr>
          <w:szCs w:val="24"/>
        </w:rPr>
        <w:t>х</w:t>
      </w:r>
      <w:proofErr w:type="spellEnd"/>
      <w:r w:rsidR="002900C0" w:rsidRPr="004D281E">
        <w:rPr>
          <w:szCs w:val="24"/>
        </w:rPr>
        <w:t xml:space="preserve"> </w:t>
      </w:r>
      <w:proofErr w:type="spellStart"/>
      <w:r w:rsidR="002900C0" w:rsidRPr="005C0562">
        <w:rPr>
          <w:b/>
          <w:szCs w:val="24"/>
        </w:rPr>
        <w:t>n</w:t>
      </w:r>
      <w:proofErr w:type="spellEnd"/>
      <w:r w:rsidR="002900C0" w:rsidRPr="004D281E">
        <w:rPr>
          <w:szCs w:val="24"/>
        </w:rPr>
        <w:t xml:space="preserve"> </w:t>
      </w:r>
      <w:proofErr w:type="spellStart"/>
      <w:r w:rsidR="002900C0" w:rsidRPr="004D281E">
        <w:rPr>
          <w:szCs w:val="24"/>
        </w:rPr>
        <w:t>х</w:t>
      </w:r>
      <w:proofErr w:type="spellEnd"/>
      <w:r w:rsidR="002900C0" w:rsidRPr="004D281E">
        <w:rPr>
          <w:szCs w:val="24"/>
        </w:rPr>
        <w:t xml:space="preserve"> </w:t>
      </w:r>
      <w:r w:rsidR="002900C0" w:rsidRPr="005C0562">
        <w:rPr>
          <w:b/>
          <w:szCs w:val="24"/>
        </w:rPr>
        <w:t>10-</w:t>
      </w:r>
      <w:r w:rsidRPr="005C0562">
        <w:rPr>
          <w:b/>
          <w:szCs w:val="24"/>
        </w:rPr>
        <w:t>3</w:t>
      </w:r>
      <w:r w:rsidRPr="004D281E">
        <w:rPr>
          <w:szCs w:val="24"/>
        </w:rPr>
        <w:t xml:space="preserve"> м</w:t>
      </w:r>
      <w:r w:rsidR="002900C0" w:rsidRPr="004D281E">
        <w:rPr>
          <w:szCs w:val="24"/>
        </w:rPr>
        <w:t>³/</w:t>
      </w:r>
      <w:proofErr w:type="spellStart"/>
      <w:r w:rsidR="002900C0" w:rsidRPr="004D281E">
        <w:rPr>
          <w:szCs w:val="24"/>
        </w:rPr>
        <w:t>сут</w:t>
      </w:r>
      <w:proofErr w:type="spellEnd"/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где </w:t>
      </w:r>
      <w:r w:rsidRPr="005C0562">
        <w:rPr>
          <w:b/>
          <w:szCs w:val="24"/>
        </w:rPr>
        <w:t>F</w:t>
      </w:r>
      <w:r w:rsidRPr="004D281E">
        <w:rPr>
          <w:szCs w:val="24"/>
        </w:rPr>
        <w:t xml:space="preserve"> – площадь приусадебных участков, м²;</w:t>
      </w:r>
    </w:p>
    <w:p w:rsidR="002900C0" w:rsidRPr="002900C0" w:rsidRDefault="002900C0" w:rsidP="002900C0">
      <w:pPr>
        <w:pStyle w:val="3"/>
        <w:spacing w:before="100" w:beforeAutospacing="1" w:after="100" w:afterAutospacing="1"/>
        <w:rPr>
          <w:sz w:val="24"/>
          <w:szCs w:val="24"/>
        </w:rPr>
      </w:pPr>
      <w:bookmarkStart w:id="15" w:name="_Toc386448942"/>
      <w:bookmarkStart w:id="16" w:name="_Toc410144108"/>
      <w:r w:rsidRPr="004D281E">
        <w:rPr>
          <w:sz w:val="24"/>
          <w:szCs w:val="24"/>
        </w:rPr>
        <w:t>3.</w:t>
      </w:r>
      <w:r w:rsidR="00E80F3B">
        <w:rPr>
          <w:sz w:val="24"/>
          <w:szCs w:val="24"/>
        </w:rPr>
        <w:t>4.1</w:t>
      </w:r>
      <w:r w:rsidRPr="004D281E">
        <w:rPr>
          <w:sz w:val="24"/>
          <w:szCs w:val="24"/>
        </w:rPr>
        <w:t xml:space="preserve"> Расчетное (прогнозное) водопотребление Новотырышкинского сельсовета </w:t>
      </w:r>
      <w:r w:rsidR="005C0562">
        <w:rPr>
          <w:sz w:val="24"/>
          <w:szCs w:val="24"/>
        </w:rPr>
        <w:t xml:space="preserve">Смоленского </w:t>
      </w:r>
      <w:r w:rsidR="005C0562" w:rsidRPr="004D281E">
        <w:rPr>
          <w:sz w:val="24"/>
          <w:szCs w:val="24"/>
        </w:rPr>
        <w:t>района</w:t>
      </w:r>
      <w:r w:rsidRPr="004D2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Алтайского </w:t>
      </w:r>
      <w:r w:rsidR="005C0562">
        <w:rPr>
          <w:sz w:val="24"/>
          <w:szCs w:val="24"/>
        </w:rPr>
        <w:t>края</w:t>
      </w:r>
      <w:r w:rsidR="005C0562" w:rsidRPr="004D281E">
        <w:rPr>
          <w:sz w:val="24"/>
          <w:szCs w:val="24"/>
        </w:rPr>
        <w:t xml:space="preserve"> (</w:t>
      </w:r>
      <w:r w:rsidRPr="004D281E">
        <w:rPr>
          <w:sz w:val="24"/>
          <w:szCs w:val="24"/>
        </w:rPr>
        <w:t xml:space="preserve">Расчетный срок </w:t>
      </w:r>
      <w:r w:rsidRPr="005D1805">
        <w:rPr>
          <w:sz w:val="24"/>
          <w:szCs w:val="24"/>
          <w:shd w:val="clear" w:color="auto" w:fill="FFFFFF" w:themeFill="background1"/>
        </w:rPr>
        <w:t xml:space="preserve">– </w:t>
      </w:r>
      <w:r w:rsidRPr="005D1805">
        <w:rPr>
          <w:sz w:val="24"/>
          <w:szCs w:val="24"/>
          <w:u w:val="single"/>
          <w:shd w:val="clear" w:color="auto" w:fill="FFFFFF" w:themeFill="background1"/>
        </w:rPr>
        <w:t>20</w:t>
      </w:r>
      <w:r w:rsidR="00EE090C">
        <w:rPr>
          <w:sz w:val="24"/>
          <w:szCs w:val="24"/>
          <w:u w:val="single"/>
          <w:shd w:val="clear" w:color="auto" w:fill="FFFFFF" w:themeFill="background1"/>
        </w:rPr>
        <w:t>32</w:t>
      </w:r>
      <w:r w:rsidRPr="005D1805">
        <w:rPr>
          <w:sz w:val="24"/>
          <w:szCs w:val="24"/>
          <w:u w:val="single"/>
          <w:shd w:val="clear" w:color="auto" w:fill="FFFFFF" w:themeFill="background1"/>
        </w:rPr>
        <w:t>г</w:t>
      </w:r>
      <w:r w:rsidRPr="004D281E">
        <w:rPr>
          <w:sz w:val="24"/>
          <w:szCs w:val="24"/>
        </w:rPr>
        <w:t>.)</w:t>
      </w:r>
      <w:bookmarkEnd w:id="15"/>
      <w:bookmarkEnd w:id="16"/>
    </w:p>
    <w:p w:rsidR="002900C0" w:rsidRDefault="002900C0" w:rsidP="005C0562">
      <w:pPr>
        <w:spacing w:before="100" w:beforeAutospacing="1" w:after="100" w:afterAutospacing="1"/>
        <w:ind w:firstLine="0"/>
        <w:rPr>
          <w:szCs w:val="24"/>
        </w:rPr>
      </w:pPr>
      <w:r w:rsidRPr="004D281E">
        <w:rPr>
          <w:szCs w:val="24"/>
        </w:rPr>
        <w:t>Расчетное (прогнозное) водопотребление сведено в таблицу</w:t>
      </w:r>
      <w:r w:rsidR="00370CB3">
        <w:rPr>
          <w:szCs w:val="24"/>
        </w:rPr>
        <w:t xml:space="preserve"> №5</w:t>
      </w:r>
      <w:r w:rsidRPr="004D281E">
        <w:rPr>
          <w:szCs w:val="24"/>
        </w:rPr>
        <w:t>.</w:t>
      </w:r>
    </w:p>
    <w:p w:rsidR="00370CB3" w:rsidRPr="004D281E" w:rsidRDefault="00370CB3" w:rsidP="00370CB3">
      <w:pPr>
        <w:jc w:val="right"/>
        <w:rPr>
          <w:szCs w:val="24"/>
        </w:rPr>
      </w:pPr>
      <w:r>
        <w:rPr>
          <w:szCs w:val="24"/>
        </w:rPr>
        <w:t>Таблица №5</w:t>
      </w:r>
    </w:p>
    <w:tbl>
      <w:tblPr>
        <w:tblW w:w="9464" w:type="dxa"/>
        <w:tblLook w:val="04A0"/>
      </w:tblPr>
      <w:tblGrid>
        <w:gridCol w:w="960"/>
        <w:gridCol w:w="4535"/>
        <w:gridCol w:w="1984"/>
        <w:gridCol w:w="1985"/>
      </w:tblGrid>
      <w:tr w:rsidR="002900C0" w:rsidRPr="004D281E" w:rsidTr="00370C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370CB3">
            <w:pPr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№</w:t>
            </w:r>
            <w:proofErr w:type="spellStart"/>
            <w:r w:rsidRPr="004D281E">
              <w:rPr>
                <w:color w:val="000000"/>
                <w:szCs w:val="24"/>
              </w:rPr>
              <w:t>п.п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370CB3">
            <w:pPr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Населенный пункт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0C0" w:rsidRPr="004D281E" w:rsidRDefault="002900C0" w:rsidP="00370CB3">
            <w:pPr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Расчетный срок 2032г.</w:t>
            </w:r>
          </w:p>
        </w:tc>
      </w:tr>
      <w:tr w:rsidR="002900C0" w:rsidRPr="004D281E" w:rsidTr="00370C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Сельского поселения,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средние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сутки мах</w:t>
            </w:r>
          </w:p>
        </w:tc>
      </w:tr>
      <w:tr w:rsidR="002900C0" w:rsidRPr="004D281E" w:rsidTr="00370C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объект водопользования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сутки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потребления</w:t>
            </w:r>
          </w:p>
        </w:tc>
      </w:tr>
      <w:tr w:rsidR="002900C0" w:rsidRPr="004D281E" w:rsidTr="001139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  <w:r w:rsidRPr="004D281E">
              <w:rPr>
                <w:b/>
                <w:bCs/>
                <w:color w:val="000000"/>
                <w:szCs w:val="24"/>
              </w:rPr>
              <w:t>с.Новотырышкино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74,4</w:t>
            </w:r>
          </w:p>
        </w:tc>
      </w:tr>
      <w:tr w:rsidR="002900C0" w:rsidRPr="004D281E" w:rsidTr="00370C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т.ч. На полив зеленых насаждений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3,46</w:t>
            </w:r>
          </w:p>
        </w:tc>
      </w:tr>
      <w:tr w:rsidR="002900C0" w:rsidRPr="004D281E" w:rsidTr="0011395E">
        <w:trPr>
          <w:trHeight w:val="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п.Южный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17,8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22,84</w:t>
            </w:r>
          </w:p>
        </w:tc>
      </w:tr>
      <w:tr w:rsidR="002900C0" w:rsidRPr="004D281E" w:rsidTr="00370CB3">
        <w:trPr>
          <w:trHeight w:val="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т.ч. На полив зеленых насаждений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C43D0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C43D0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0,55</w:t>
            </w:r>
          </w:p>
        </w:tc>
      </w:tr>
    </w:tbl>
    <w:p w:rsidR="005E1C52" w:rsidRDefault="005E1C52" w:rsidP="005E1C52">
      <w:pPr>
        <w:rPr>
          <w:szCs w:val="24"/>
        </w:rPr>
      </w:pPr>
    </w:p>
    <w:p w:rsidR="002900C0" w:rsidRPr="004D281E" w:rsidRDefault="005E1C52" w:rsidP="005E1C52">
      <w:pPr>
        <w:rPr>
          <w:szCs w:val="24"/>
        </w:rPr>
      </w:pPr>
      <w:r w:rsidRPr="004D281E">
        <w:rPr>
          <w:szCs w:val="24"/>
        </w:rPr>
        <w:t>Рассмотрев расчетное водопотребление населения на расчетный период (приложение А), делаем вывод, что в с.Новотырышкино</w:t>
      </w:r>
      <w:r>
        <w:rPr>
          <w:szCs w:val="24"/>
        </w:rPr>
        <w:t xml:space="preserve"> </w:t>
      </w:r>
      <w:r w:rsidRPr="004D281E">
        <w:rPr>
          <w:szCs w:val="24"/>
        </w:rPr>
        <w:t>производительности существующих скважин достаточно для обеспечения хозяйственно – питьевых нужд населения и поли</w:t>
      </w:r>
      <w:r>
        <w:rPr>
          <w:szCs w:val="24"/>
        </w:rPr>
        <w:t>ва из центрального водопровода.</w:t>
      </w:r>
    </w:p>
    <w:p w:rsidR="002900C0" w:rsidRPr="004D281E" w:rsidRDefault="002900C0" w:rsidP="002900C0">
      <w:pPr>
        <w:pStyle w:val="3"/>
        <w:rPr>
          <w:sz w:val="24"/>
          <w:szCs w:val="24"/>
        </w:rPr>
      </w:pPr>
      <w:bookmarkStart w:id="17" w:name="_Toc386448943"/>
      <w:bookmarkStart w:id="18" w:name="_Toc410144109"/>
      <w:r w:rsidRPr="004D281E">
        <w:rPr>
          <w:sz w:val="24"/>
          <w:szCs w:val="24"/>
        </w:rPr>
        <w:t>3.</w:t>
      </w:r>
      <w:r w:rsidR="00E80F3B">
        <w:rPr>
          <w:sz w:val="24"/>
          <w:szCs w:val="24"/>
        </w:rPr>
        <w:t>4.2</w:t>
      </w:r>
      <w:r w:rsidRPr="004D281E">
        <w:rPr>
          <w:sz w:val="24"/>
          <w:szCs w:val="24"/>
        </w:rPr>
        <w:t xml:space="preserve"> Требуемые сводные напоры</w:t>
      </w:r>
      <w:bookmarkEnd w:id="17"/>
      <w:bookmarkEnd w:id="18"/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В соответствии с п.2.26 СНиП/2/ минимальный напор воды в сети водопровода поселения над поверхностью земли при максимальном хозяйственно-питьевом водопотреблении должен быть: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- при одноэтажной застройке – </w:t>
      </w:r>
      <w:smartTag w:uri="urn:schemas-microsoft-com:office:smarttags" w:element="metricconverter">
        <w:smartTagPr>
          <w:attr w:name="ProductID" w:val="10 м"/>
        </w:smartTagPr>
        <w:r w:rsidRPr="004D281E">
          <w:rPr>
            <w:szCs w:val="24"/>
          </w:rPr>
          <w:t>10 м</w:t>
        </w:r>
      </w:smartTag>
      <w:r w:rsidRPr="004D281E">
        <w:rPr>
          <w:szCs w:val="24"/>
        </w:rPr>
        <w:t>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- при застройке до двух этажей – 14м.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lastRenderedPageBreak/>
        <w:t xml:space="preserve">Свободный напор в сети низкого давления при наружном пожаротушении, согласно п. 4.4 СП 31.13330.2012,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4D281E">
          <w:rPr>
            <w:szCs w:val="24"/>
          </w:rPr>
          <w:t>10 м</w:t>
        </w:r>
      </w:smartTag>
      <w:r w:rsidRPr="004D281E">
        <w:rPr>
          <w:szCs w:val="24"/>
        </w:rPr>
        <w:t>.</w:t>
      </w:r>
    </w:p>
    <w:p w:rsidR="00F7706B" w:rsidRDefault="00F7706B" w:rsidP="00F7706B">
      <w:pPr>
        <w:pStyle w:val="3"/>
        <w:rPr>
          <w:sz w:val="24"/>
          <w:szCs w:val="24"/>
        </w:rPr>
      </w:pPr>
      <w:bookmarkStart w:id="19" w:name="_Toc405159414"/>
      <w:bookmarkStart w:id="20" w:name="_Toc410144112"/>
      <w:r w:rsidRPr="004D281E">
        <w:rPr>
          <w:sz w:val="24"/>
          <w:szCs w:val="24"/>
        </w:rPr>
        <w:t>3.</w:t>
      </w:r>
      <w:r w:rsidR="00D256EC">
        <w:rPr>
          <w:sz w:val="24"/>
          <w:szCs w:val="24"/>
        </w:rPr>
        <w:t>5</w:t>
      </w:r>
      <w:r w:rsidRPr="004D281E">
        <w:rPr>
          <w:sz w:val="24"/>
          <w:szCs w:val="24"/>
        </w:rPr>
        <w:t xml:space="preserve"> Перечень мероприятий по модернизации системы водоснабжения</w:t>
      </w:r>
      <w:bookmarkEnd w:id="19"/>
      <w:bookmarkEnd w:id="20"/>
      <w:r w:rsidRPr="004D281E">
        <w:rPr>
          <w:sz w:val="24"/>
          <w:szCs w:val="24"/>
        </w:rPr>
        <w:t xml:space="preserve"> </w:t>
      </w:r>
    </w:p>
    <w:p w:rsidR="007274D3" w:rsidRPr="007274D3" w:rsidRDefault="007274D3" w:rsidP="007274D3"/>
    <w:p w:rsidR="007274D3" w:rsidRPr="0050373E" w:rsidRDefault="007274D3" w:rsidP="007274D3">
      <w:pPr>
        <w:ind w:left="345" w:right="15" w:hanging="345"/>
        <w:rPr>
          <w:szCs w:val="24"/>
        </w:rPr>
      </w:pPr>
      <w:r w:rsidRPr="0050373E">
        <w:rPr>
          <w:szCs w:val="24"/>
        </w:rPr>
        <w:t xml:space="preserve">В качестве основных рекомендуемых мероприятий по развитию систем водоснабжения на территории </w:t>
      </w:r>
      <w:r>
        <w:rPr>
          <w:szCs w:val="24"/>
        </w:rPr>
        <w:t>Новотырышенского сельсовета</w:t>
      </w:r>
      <w:r w:rsidRPr="0050373E">
        <w:rPr>
          <w:szCs w:val="24"/>
        </w:rPr>
        <w:t xml:space="preserve"> следует выделить:</w:t>
      </w:r>
    </w:p>
    <w:p w:rsidR="007274D3" w:rsidRPr="0050373E" w:rsidRDefault="007274D3" w:rsidP="007274D3">
      <w:pPr>
        <w:ind w:right="15" w:firstLine="0"/>
        <w:rPr>
          <w:szCs w:val="24"/>
        </w:rPr>
      </w:pPr>
      <w:r>
        <w:rPr>
          <w:szCs w:val="24"/>
        </w:rPr>
        <w:t>-</w:t>
      </w:r>
      <w:r w:rsidRPr="0050373E">
        <w:rPr>
          <w:szCs w:val="24"/>
        </w:rPr>
        <w:t xml:space="preserve"> строительство водопроводных сетей на территориях перспективной жилой застройки;</w:t>
      </w:r>
      <w:r>
        <w:rPr>
          <w:szCs w:val="24"/>
        </w:rPr>
        <w:t xml:space="preserve">  </w:t>
      </w:r>
    </w:p>
    <w:p w:rsidR="007274D3" w:rsidRPr="0050373E" w:rsidRDefault="007274D3" w:rsidP="007274D3">
      <w:pPr>
        <w:ind w:left="345" w:right="15" w:hanging="345"/>
        <w:rPr>
          <w:szCs w:val="24"/>
        </w:rPr>
      </w:pPr>
      <w:r>
        <w:rPr>
          <w:szCs w:val="24"/>
        </w:rPr>
        <w:t>-</w:t>
      </w:r>
      <w:r w:rsidRPr="0050373E">
        <w:rPr>
          <w:szCs w:val="24"/>
        </w:rPr>
        <w:t xml:space="preserve"> поэтапную реконструкцию существующих водопроводных сетей</w:t>
      </w:r>
      <w:r>
        <w:rPr>
          <w:szCs w:val="24"/>
        </w:rPr>
        <w:t xml:space="preserve"> (увеличение диаметров труб) </w:t>
      </w:r>
      <w:r w:rsidRPr="0050373E">
        <w:rPr>
          <w:szCs w:val="24"/>
        </w:rPr>
        <w:t xml:space="preserve"> и замену изношенных участков сети;</w:t>
      </w:r>
    </w:p>
    <w:p w:rsidR="007274D3" w:rsidRPr="0050373E" w:rsidRDefault="007274D3" w:rsidP="007274D3">
      <w:pPr>
        <w:ind w:right="15" w:hanging="345"/>
        <w:rPr>
          <w:szCs w:val="24"/>
        </w:rPr>
      </w:pPr>
      <w:r>
        <w:rPr>
          <w:szCs w:val="24"/>
        </w:rPr>
        <w:t xml:space="preserve">      -</w:t>
      </w:r>
      <w:proofErr w:type="spellStart"/>
      <w:r w:rsidRPr="0050373E">
        <w:rPr>
          <w:szCs w:val="24"/>
        </w:rPr>
        <w:t>закольцовку</w:t>
      </w:r>
      <w:proofErr w:type="spellEnd"/>
      <w:r w:rsidRPr="0050373E">
        <w:rPr>
          <w:szCs w:val="24"/>
        </w:rPr>
        <w:t xml:space="preserve"> водопроводных сетей в населенных пунктах;</w:t>
      </w:r>
    </w:p>
    <w:p w:rsidR="007274D3" w:rsidRPr="0050373E" w:rsidRDefault="007274D3" w:rsidP="007274D3">
      <w:pPr>
        <w:ind w:left="360" w:right="15" w:hanging="345"/>
        <w:rPr>
          <w:szCs w:val="24"/>
        </w:rPr>
      </w:pPr>
      <w:r>
        <w:rPr>
          <w:szCs w:val="24"/>
        </w:rPr>
        <w:t>-</w:t>
      </w:r>
      <w:r w:rsidRPr="0050373E">
        <w:rPr>
          <w:szCs w:val="24"/>
        </w:rPr>
        <w:t xml:space="preserve"> установку узлов учета на объектах водоснабжения и приборов учета расхода воды у потребителей;</w:t>
      </w:r>
    </w:p>
    <w:p w:rsidR="007274D3" w:rsidRDefault="007274D3" w:rsidP="007274D3">
      <w:pPr>
        <w:spacing w:after="5" w:line="287" w:lineRule="auto"/>
        <w:ind w:right="240" w:hanging="345"/>
        <w:jc w:val="left"/>
        <w:rPr>
          <w:szCs w:val="24"/>
        </w:rPr>
      </w:pPr>
      <w:r>
        <w:rPr>
          <w:szCs w:val="24"/>
        </w:rPr>
        <w:t xml:space="preserve">       -</w:t>
      </w:r>
      <w:r w:rsidRPr="0050373E">
        <w:rPr>
          <w:szCs w:val="24"/>
        </w:rPr>
        <w:t xml:space="preserve">реконструкцию и капитальный ремонт существующих водозаборных сооружений; </w:t>
      </w:r>
    </w:p>
    <w:p w:rsidR="00CD6DEB" w:rsidRDefault="007274D3" w:rsidP="00CD6DEB">
      <w:pPr>
        <w:spacing w:after="5" w:line="287" w:lineRule="auto"/>
        <w:ind w:right="240" w:hanging="345"/>
        <w:jc w:val="left"/>
        <w:rPr>
          <w:szCs w:val="24"/>
        </w:rPr>
      </w:pPr>
      <w:r>
        <w:rPr>
          <w:szCs w:val="24"/>
        </w:rPr>
        <w:t xml:space="preserve">       -</w:t>
      </w:r>
      <w:r w:rsidRPr="0050373E">
        <w:rPr>
          <w:szCs w:val="24"/>
        </w:rPr>
        <w:t xml:space="preserve"> строительство станций водоподготовки на существующих водозаборных сооружениях; </w:t>
      </w:r>
    </w:p>
    <w:p w:rsidR="00CD6DEB" w:rsidRDefault="00CD6DEB" w:rsidP="00CD6DEB">
      <w:pPr>
        <w:spacing w:after="5" w:line="287" w:lineRule="auto"/>
        <w:ind w:right="240" w:hanging="345"/>
        <w:jc w:val="left"/>
        <w:rPr>
          <w:szCs w:val="24"/>
        </w:rPr>
      </w:pPr>
      <w:r>
        <w:rPr>
          <w:szCs w:val="24"/>
        </w:rPr>
        <w:t xml:space="preserve">       -</w:t>
      </w:r>
      <w:r w:rsidRPr="00CD6DEB">
        <w:rPr>
          <w:color w:val="FF0000"/>
          <w:szCs w:val="24"/>
        </w:rPr>
        <w:t xml:space="preserve"> </w:t>
      </w:r>
      <w:r w:rsidRPr="00CD6DEB">
        <w:rPr>
          <w:szCs w:val="24"/>
        </w:rPr>
        <w:t>устройство зон санитарной охраны первого пояса источников водоснабжения;</w:t>
      </w:r>
    </w:p>
    <w:p w:rsidR="00CD6DEB" w:rsidRDefault="007274D3" w:rsidP="00CD6DEB">
      <w:pPr>
        <w:spacing w:after="5" w:line="287" w:lineRule="auto"/>
        <w:ind w:left="284" w:right="240" w:hanging="345"/>
        <w:jc w:val="left"/>
        <w:rPr>
          <w:szCs w:val="24"/>
        </w:rPr>
      </w:pPr>
      <w:r>
        <w:rPr>
          <w:szCs w:val="24"/>
        </w:rPr>
        <w:t xml:space="preserve">   -прокладку водопроводных сетей</w:t>
      </w:r>
    </w:p>
    <w:p w:rsidR="00CD6DEB" w:rsidRDefault="00CD6DEB" w:rsidP="00CD6DEB">
      <w:pPr>
        <w:spacing w:after="5" w:line="287" w:lineRule="auto"/>
        <w:ind w:left="284" w:right="240" w:hanging="345"/>
        <w:jc w:val="left"/>
        <w:rPr>
          <w:szCs w:val="24"/>
        </w:rPr>
      </w:pPr>
      <w:r>
        <w:rPr>
          <w:szCs w:val="24"/>
        </w:rPr>
        <w:t xml:space="preserve">   -</w:t>
      </w:r>
      <w:r w:rsidRPr="00CD6DEB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 </w:t>
      </w:r>
      <w:r w:rsidRPr="00CD6DEB">
        <w:rPr>
          <w:szCs w:val="24"/>
        </w:rPr>
        <w:t>размещение запорной арматуры на магистральном трубопроводе и установка пожарных гидрантов и кранов.</w:t>
      </w:r>
    </w:p>
    <w:p w:rsidR="007274D3" w:rsidRPr="009C2E5B" w:rsidRDefault="007274D3" w:rsidP="007274D3">
      <w:pPr>
        <w:ind w:left="360" w:right="15" w:hanging="360"/>
      </w:pPr>
      <w:r>
        <w:t xml:space="preserve"> -</w:t>
      </w:r>
      <w:r w:rsidRPr="009C2E5B">
        <w:t xml:space="preserve"> </w:t>
      </w:r>
      <w:r w:rsidR="00162DD6">
        <w:t>рассмотреть перспективу размещения</w:t>
      </w:r>
      <w:r w:rsidRPr="009C2E5B">
        <w:t xml:space="preserve"> устано</w:t>
      </w:r>
      <w:r w:rsidR="00162DD6">
        <w:t xml:space="preserve">вок водоподготовки  при формировании планов, </w:t>
      </w:r>
      <w:r w:rsidRPr="009C2E5B">
        <w:t>модернизации объектов водоснабжения населенных пунктов.</w:t>
      </w:r>
    </w:p>
    <w:p w:rsidR="007274D3" w:rsidRPr="0050373E" w:rsidRDefault="007274D3" w:rsidP="007274D3">
      <w:pPr>
        <w:spacing w:after="5" w:line="287" w:lineRule="auto"/>
        <w:ind w:left="284" w:right="240" w:hanging="345"/>
        <w:jc w:val="left"/>
        <w:rPr>
          <w:szCs w:val="24"/>
        </w:rPr>
      </w:pPr>
    </w:p>
    <w:p w:rsidR="00F7706B" w:rsidRPr="004D281E" w:rsidRDefault="00CD6DEB" w:rsidP="005E1C52">
      <w:pPr>
        <w:rPr>
          <w:szCs w:val="24"/>
        </w:rPr>
      </w:pPr>
      <w:r>
        <w:t>Р</w:t>
      </w:r>
      <w:r w:rsidRPr="009C2E5B">
        <w:t>азмещение установок водоподготовки</w:t>
      </w:r>
      <w:r>
        <w:t xml:space="preserve"> воды </w:t>
      </w:r>
      <w:r w:rsidR="00162DD6">
        <w:t>желательно</w:t>
      </w:r>
      <w:r w:rsidR="005E1C52">
        <w:rPr>
          <w:szCs w:val="24"/>
        </w:rPr>
        <w:t xml:space="preserve"> с</w:t>
      </w:r>
      <w:r w:rsidR="00F7706B" w:rsidRPr="004D281E">
        <w:rPr>
          <w:szCs w:val="24"/>
        </w:rPr>
        <w:t>огласно п. 9.113 СП 31.13330.2012 «Водоснабжение. Наружные сети и сооружения»</w:t>
      </w:r>
      <w:r w:rsidR="005E1C52">
        <w:rPr>
          <w:szCs w:val="24"/>
        </w:rPr>
        <w:t>:</w:t>
      </w:r>
      <w:r w:rsidR="00F7706B" w:rsidRPr="004D281E">
        <w:rPr>
          <w:szCs w:val="24"/>
        </w:rPr>
        <w:t xml:space="preserve"> на подземных водозаборах производительностью более 50 куб. м/</w:t>
      </w:r>
      <w:proofErr w:type="spellStart"/>
      <w:r w:rsidR="00F7706B" w:rsidRPr="004D281E">
        <w:rPr>
          <w:szCs w:val="24"/>
        </w:rPr>
        <w:t>сут</w:t>
      </w:r>
      <w:proofErr w:type="spellEnd"/>
      <w:r w:rsidR="00F7706B" w:rsidRPr="004D281E">
        <w:rPr>
          <w:szCs w:val="24"/>
        </w:rPr>
        <w:t xml:space="preserve"> следует предусматривать мероприятия по обеззараживанию воды вне зависимости от соответствия исходной воды гигиеническим нормам. </w:t>
      </w:r>
    </w:p>
    <w:p w:rsidR="00F7706B" w:rsidRDefault="00F7706B" w:rsidP="00F7706B">
      <w:pPr>
        <w:ind w:firstLine="567"/>
        <w:rPr>
          <w:szCs w:val="24"/>
        </w:rPr>
      </w:pPr>
      <w:r w:rsidRPr="004D281E">
        <w:rPr>
          <w:szCs w:val="24"/>
        </w:rPr>
        <w:t>Для приведения системы водоснабжения в соответствие с требованиями нормативных документов предусмотрен следующий перечень мероприятий (</w:t>
      </w:r>
      <w:r w:rsidR="004327D0" w:rsidRPr="004D281E">
        <w:rPr>
          <w:szCs w:val="24"/>
        </w:rPr>
        <w:t>см. таблицу</w:t>
      </w:r>
      <w:r w:rsidRPr="004D281E">
        <w:rPr>
          <w:szCs w:val="24"/>
        </w:rPr>
        <w:t>).</w:t>
      </w:r>
    </w:p>
    <w:p w:rsidR="004327D0" w:rsidRPr="004D281E" w:rsidRDefault="004327D0" w:rsidP="00F7706B">
      <w:pPr>
        <w:ind w:firstLine="567"/>
        <w:rPr>
          <w:szCs w:val="24"/>
        </w:rPr>
      </w:pPr>
    </w:p>
    <w:p w:rsidR="00F7706B" w:rsidRPr="004D281E" w:rsidRDefault="008D066A" w:rsidP="008D066A">
      <w:pPr>
        <w:ind w:firstLine="567"/>
        <w:jc w:val="right"/>
        <w:rPr>
          <w:szCs w:val="24"/>
        </w:rPr>
      </w:pPr>
      <w:r>
        <w:rPr>
          <w:szCs w:val="24"/>
        </w:rPr>
        <w:t>Таблица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771"/>
        <w:gridCol w:w="1490"/>
        <w:gridCol w:w="3504"/>
      </w:tblGrid>
      <w:tr w:rsidR="003848A9" w:rsidRPr="003848A9" w:rsidTr="00F7706B">
        <w:tc>
          <w:tcPr>
            <w:tcW w:w="806" w:type="dxa"/>
            <w:shd w:val="clear" w:color="auto" w:fill="auto"/>
            <w:vAlign w:val="center"/>
          </w:tcPr>
          <w:p w:rsidR="00F7706B" w:rsidRPr="00EE090C" w:rsidRDefault="00F7706B" w:rsidP="00CD6DEB">
            <w:pPr>
              <w:ind w:firstLine="0"/>
              <w:jc w:val="center"/>
              <w:rPr>
                <w:noProof/>
                <w:szCs w:val="24"/>
              </w:rPr>
            </w:pPr>
            <w:r w:rsidRPr="00EE090C">
              <w:rPr>
                <w:noProof/>
                <w:szCs w:val="24"/>
              </w:rPr>
              <w:t>№№</w:t>
            </w:r>
          </w:p>
          <w:p w:rsidR="00F7706B" w:rsidRPr="00EE090C" w:rsidRDefault="00F7706B" w:rsidP="00CD6DEB">
            <w:pPr>
              <w:ind w:firstLine="0"/>
              <w:jc w:val="center"/>
              <w:rPr>
                <w:noProof/>
                <w:szCs w:val="24"/>
              </w:rPr>
            </w:pPr>
            <w:r w:rsidRPr="00EE090C">
              <w:rPr>
                <w:noProof/>
                <w:szCs w:val="24"/>
              </w:rPr>
              <w:t>п/п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Мероприятие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Год</w:t>
            </w:r>
          </w:p>
        </w:tc>
        <w:tc>
          <w:tcPr>
            <w:tcW w:w="3504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Результат</w:t>
            </w:r>
          </w:p>
        </w:tc>
      </w:tr>
      <w:tr w:rsidR="003848A9" w:rsidRPr="003848A9" w:rsidTr="00F7706B">
        <w:tc>
          <w:tcPr>
            <w:tcW w:w="806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F7706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Замена резервуаров чистой воды (водонапорные башни)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2028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076BD1" w:rsidRPr="003848A9" w:rsidRDefault="00076BD1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  <w:r w:rsidRPr="00EE090C">
              <w:rPr>
                <w:szCs w:val="24"/>
              </w:rPr>
              <w:t>Обеспечение бесперебойного водоснабжения</w:t>
            </w:r>
          </w:p>
        </w:tc>
      </w:tr>
      <w:tr w:rsidR="003848A9" w:rsidRPr="003848A9" w:rsidTr="00F7706B">
        <w:tc>
          <w:tcPr>
            <w:tcW w:w="806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Строительство/устройство резервной скважины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2027</w:t>
            </w:r>
          </w:p>
        </w:tc>
        <w:tc>
          <w:tcPr>
            <w:tcW w:w="3504" w:type="dxa"/>
            <w:vMerge/>
            <w:shd w:val="clear" w:color="auto" w:fill="auto"/>
            <w:vAlign w:val="center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B469A2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Создания запаса резервных насосов для скважин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  <w:vAlign w:val="center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B469A2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B469A2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Установк</w:t>
            </w:r>
            <w:proofErr w:type="gramStart"/>
            <w:r w:rsidRPr="00EE090C">
              <w:rPr>
                <w:szCs w:val="24"/>
              </w:rPr>
              <w:t>а(</w:t>
            </w:r>
            <w:proofErr w:type="gramEnd"/>
            <w:r w:rsidRPr="00EE090C">
              <w:rPr>
                <w:szCs w:val="24"/>
              </w:rPr>
              <w:t>замена) системы управления для существующих насосных агрегатов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B469A2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Ремонт павильона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Установка комплекса обеззараживания воды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2029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076BD1" w:rsidRPr="00EE090C" w:rsidRDefault="00076BD1" w:rsidP="00CD6DEB">
            <w:pPr>
              <w:jc w:val="left"/>
              <w:rPr>
                <w:szCs w:val="24"/>
              </w:rPr>
            </w:pPr>
          </w:p>
          <w:p w:rsidR="00F7706B" w:rsidRPr="00EE090C" w:rsidRDefault="00B469A2" w:rsidP="00CD6DEB">
            <w:pPr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Приведение качества воды к требованиям нормативных документов</w:t>
            </w: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Организации зоны санитарной охраны источника питьевого водоснабжения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8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Реконструкция скважины</w:t>
            </w:r>
          </w:p>
        </w:tc>
        <w:tc>
          <w:tcPr>
            <w:tcW w:w="1490" w:type="dxa"/>
            <w:shd w:val="clear" w:color="auto" w:fill="auto"/>
          </w:tcPr>
          <w:p w:rsidR="00F7706B" w:rsidRPr="003848A9" w:rsidRDefault="00F7706B" w:rsidP="00CD6DEB">
            <w:pPr>
              <w:ind w:firstLine="0"/>
              <w:jc w:val="center"/>
              <w:rPr>
                <w:color w:val="538135" w:themeColor="accent6" w:themeShade="BF"/>
                <w:szCs w:val="24"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lastRenderedPageBreak/>
              <w:t>9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Установка пожарных гидрантов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2023-2024</w:t>
            </w:r>
          </w:p>
        </w:tc>
        <w:tc>
          <w:tcPr>
            <w:tcW w:w="3504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Обеспечение бесперебойного пожаротушения</w:t>
            </w: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10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Реконструкция водопр</w:t>
            </w:r>
            <w:r w:rsidR="00B469A2" w:rsidRPr="00EE090C">
              <w:rPr>
                <w:szCs w:val="24"/>
              </w:rPr>
              <w:t>оводных сетей, протяженностью 28</w:t>
            </w:r>
            <w:r w:rsidRPr="00EE090C">
              <w:rPr>
                <w:szCs w:val="24"/>
              </w:rPr>
              <w:t>00 м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2024-2025</w:t>
            </w:r>
          </w:p>
        </w:tc>
        <w:tc>
          <w:tcPr>
            <w:tcW w:w="3504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11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2023-2024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ind w:firstLine="0"/>
              <w:rPr>
                <w:szCs w:val="24"/>
              </w:rPr>
            </w:pPr>
            <w:r w:rsidRPr="00EE090C">
              <w:rPr>
                <w:szCs w:val="24"/>
              </w:rPr>
              <w:t>Обеспечение водоснабжения</w:t>
            </w: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12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Прокладка новых водопроводных сетей (увеличение протяженности)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2028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F535CC"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13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Строительство водонапорной башни (заречная часть с.Новотырышкино)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2032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F535CC">
        <w:trPr>
          <w:trHeight w:val="835"/>
        </w:trPr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14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Бурение скважины (заречная часть с.Новотырышкино)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2032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15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Строительство павильона скважины (заречная часть с.Новотырышкино)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2032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851B06" w:rsidRPr="004D281E" w:rsidRDefault="00851B06" w:rsidP="00F7706B">
      <w:pPr>
        <w:rPr>
          <w:color w:val="000000"/>
          <w:szCs w:val="24"/>
        </w:rPr>
      </w:pPr>
    </w:p>
    <w:p w:rsidR="00D256EC" w:rsidRPr="00D256EC" w:rsidRDefault="00D256EC" w:rsidP="00D256EC">
      <w:pPr>
        <w:rPr>
          <w:b/>
        </w:rPr>
      </w:pPr>
      <w:r w:rsidRPr="00D256EC">
        <w:rPr>
          <w:b/>
        </w:rPr>
        <w:t xml:space="preserve">3.6 Экологические аспекты мероприятий по строительству, реконструкции модернизации объектов централизованных </w:t>
      </w:r>
      <w:proofErr w:type="gramStart"/>
      <w:r w:rsidRPr="00D256EC">
        <w:rPr>
          <w:b/>
        </w:rPr>
        <w:t>синем</w:t>
      </w:r>
      <w:proofErr w:type="gramEnd"/>
      <w:r w:rsidRPr="00D256EC">
        <w:rPr>
          <w:b/>
        </w:rPr>
        <w:t xml:space="preserve"> водоснабжения</w:t>
      </w:r>
    </w:p>
    <w:p w:rsidR="00D256EC" w:rsidRDefault="00D256EC" w:rsidP="00D256EC">
      <w:r>
        <w:t>Нормативными документами в области охраны источников водоснабжения предусмотрены следующие мероприятия:</w:t>
      </w:r>
    </w:p>
    <w:p w:rsidR="00D256EC" w:rsidRDefault="00D256EC" w:rsidP="00D256EC">
      <w:r>
        <w:t>- разработка проектов зон санитарной охраны подземных источников водоснабжения. обеспечение соблюдения режима зон санитарной охраны подземных источников водоснабжения в соответствии с требованиями СанПиН 2.1.4.1110—02 «Зоны санитарной охраны источников водоснабжения и водопроводов питьевого назначения»;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 в соответствии с требованиями СанПиН 2.1.5.980-00 «Гигиенические требования к охране поверхностных вод»;</w:t>
      </w:r>
    </w:p>
    <w:p w:rsidR="00D256EC" w:rsidRDefault="00D256EC" w:rsidP="00D256EC">
      <w:r>
        <w:t>- соблюдение режимов водоохранных зон и прибрежных защитных полос поверхностных водных объектов.</w:t>
      </w:r>
    </w:p>
    <w:p w:rsidR="00D256EC" w:rsidRDefault="00D256EC" w:rsidP="00D256EC">
      <w:r>
        <w:t>Согласно СанПиН 2.1.4.1110-02 «Зоны санитарной охраны источников водоснабжения и водопроводов питьевого назначения» основной целью создания и обеспечения соблюдения режима зон санитарной охраны источников Питьевого водоснабжения является охрана источников водоснабжения и водопроводных сооружений, их территорий от загрязнения.</w:t>
      </w:r>
    </w:p>
    <w:p w:rsidR="00D256EC" w:rsidRDefault="00D256EC" w:rsidP="00D256EC">
      <w:r>
        <w:t>Зоны санитарной охраны источников питьевого водоснабжения организуются составе трех поясов:</w:t>
      </w:r>
    </w:p>
    <w:p w:rsidR="00D256EC" w:rsidRDefault="00541675" w:rsidP="00D256EC">
      <w:pPr>
        <w:ind w:firstLine="0"/>
      </w:pPr>
      <w:r>
        <w:t xml:space="preserve"> </w:t>
      </w:r>
      <w:r w:rsidR="00D256EC">
        <w:t xml:space="preserve"> </w:t>
      </w:r>
      <w:r>
        <w:t xml:space="preserve">        </w:t>
      </w:r>
      <w:r w:rsidR="00D256EC">
        <w:t xml:space="preserve"> - первый пояс (строгого режима): включает в себя территорию расположения водозаборов. площадок расположения всех водопроводных сооружений и водопроводящего канала;</w:t>
      </w:r>
    </w:p>
    <w:p w:rsidR="00D256EC" w:rsidRDefault="00541675" w:rsidP="00D256EC">
      <w:pPr>
        <w:ind w:firstLine="0"/>
      </w:pPr>
      <w:r>
        <w:t xml:space="preserve">          </w:t>
      </w:r>
      <w:r w:rsidR="00D256EC">
        <w:t xml:space="preserve"> - второй и третий пояса (пояса ограничений); включают в себя территории. предназначенные для предупреждения загрязнения воды источников водоснабжения.</w:t>
      </w:r>
    </w:p>
    <w:p w:rsidR="00D256EC" w:rsidRDefault="00D256EC" w:rsidP="00D256EC">
      <w:r>
        <w:t>В каждом из трех поясов устанавливается специальный режим и определяется комплекс мероприятий, направленных на предупреждение ухудшения качества воды,</w:t>
      </w:r>
    </w:p>
    <w:p w:rsidR="00D256EC" w:rsidRDefault="00D256EC" w:rsidP="00D256EC">
      <w:r>
        <w:t>Организации зоны санитарной охраны источника питьевого водоснабжения должная предшествовать разработка ее проекта, в который включается:</w:t>
      </w:r>
    </w:p>
    <w:p w:rsidR="00D256EC" w:rsidRDefault="00541675" w:rsidP="00541675">
      <w:pPr>
        <w:ind w:firstLine="0"/>
      </w:pPr>
      <w:r>
        <w:t xml:space="preserve">           </w:t>
      </w:r>
      <w:r w:rsidR="00D256EC">
        <w:t>- определение границ зоны и составляющих ее поясов;</w:t>
      </w:r>
    </w:p>
    <w:p w:rsidR="00D256EC" w:rsidRDefault="00541675" w:rsidP="00541675">
      <w:pPr>
        <w:ind w:firstLine="0"/>
      </w:pPr>
      <w:r>
        <w:rPr>
          <w:b/>
        </w:rPr>
        <w:lastRenderedPageBreak/>
        <w:t xml:space="preserve">           </w:t>
      </w:r>
      <w:r w:rsidR="00D256EC" w:rsidRPr="00541675">
        <w:rPr>
          <w:b/>
        </w:rPr>
        <w:t>-</w:t>
      </w:r>
      <w:r w:rsidR="00D256EC">
        <w:t xml:space="preserve"> план мероприятий по улучшению санитарного состояния территории зоны и предупреждению загрязнения источника;</w:t>
      </w:r>
    </w:p>
    <w:p w:rsidR="00D256EC" w:rsidRDefault="00541675" w:rsidP="00541675">
      <w:pPr>
        <w:ind w:firstLine="0"/>
      </w:pPr>
      <w:r>
        <w:t xml:space="preserve">          </w:t>
      </w:r>
      <w:r w:rsidR="00D256EC">
        <w:t>- правила и режим хозяйственного использования территории зоны.</w:t>
      </w:r>
    </w:p>
    <w:p w:rsidR="00D256EC" w:rsidRDefault="00D256EC" w:rsidP="00D256EC">
      <w:r>
        <w:t>В случае отсутствия проекта зоны санитарной охраны источника питьевого водоснабжения размер первого пояса принимается равным 30 метров, второго пояса — 50 метров,</w:t>
      </w:r>
    </w:p>
    <w:p w:rsidR="00D256EC" w:rsidRDefault="00D256EC" w:rsidP="00D256EC">
      <w:r>
        <w:t>Отсутствующий или некорректно разработанный проект зоны санитарной охраны источника питьевого водоснабжения может повлечь наложение административного штрафа на должностные лица.</w:t>
      </w:r>
    </w:p>
    <w:p w:rsidR="00D256EC" w:rsidRDefault="00D256EC" w:rsidP="00D256EC">
      <w:r>
        <w:t xml:space="preserve">Для сохранения постоянства природного состава воды в водозаборах на территориях поясов должен выполняться ряд мероприятий. </w:t>
      </w:r>
    </w:p>
    <w:p w:rsidR="00D256EC" w:rsidRDefault="00D256EC" w:rsidP="00D256EC">
      <w:r>
        <w:t>Мероприятия по первому поясу:</w:t>
      </w:r>
    </w:p>
    <w:p w:rsidR="00D256EC" w:rsidRDefault="00541675" w:rsidP="00541675">
      <w:pPr>
        <w:ind w:firstLine="0"/>
      </w:pPr>
      <w:r>
        <w:t xml:space="preserve">           -</w:t>
      </w:r>
      <w:r w:rsidR="00D256EC">
        <w:t xml:space="preserve"> территория первого пояса должна быть спланирована для отвода поверхностного стока за ее пределы, озеленена, ограждена и обеспечена охраной; дорожки к сооружениям должны иметь твердое покрытие; посадка высокоствольных деревьев запрещается:</w:t>
      </w:r>
    </w:p>
    <w:p w:rsidR="00D256EC" w:rsidRDefault="00541675" w:rsidP="00541675">
      <w:pPr>
        <w:ind w:firstLine="0"/>
      </w:pPr>
      <w:r>
        <w:t xml:space="preserve">            -</w:t>
      </w:r>
      <w:r w:rsidR="00D256EC">
        <w:t xml:space="preserve"> запрещаются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людей. а также применение ядохимикатов и удобрений.</w:t>
      </w:r>
    </w:p>
    <w:p w:rsidR="00D256EC" w:rsidRDefault="00541675" w:rsidP="00A65DAF">
      <w:pPr>
        <w:ind w:firstLine="0"/>
      </w:pPr>
      <w:r>
        <w:t xml:space="preserve">            -</w:t>
      </w:r>
      <w:r w:rsidR="00D256EC">
        <w:t>здания, расположенные в пределах первого пояса, должны быть оборудованы канализацией с отведением сточных вод в ближайшую систему бытовой или производственной</w:t>
      </w:r>
      <w:r w:rsidR="00A65DAF">
        <w:t xml:space="preserve"> </w:t>
      </w:r>
      <w:r w:rsidR="00D256EC">
        <w:t xml:space="preserve">канализации или на местные станции очистных сооружений, расположенные за пределами первого пояса, с учетом санитарного режима на территории второго пояса; </w:t>
      </w:r>
    </w:p>
    <w:p w:rsidR="00D256EC" w:rsidRDefault="00D256EC" w:rsidP="00D256EC">
      <w:r>
        <w:t>- в исключительных случаях при отсутствии канализации должны устраиваться водонепроницаемые приемники нечистот и бытовых отходов. расположенные в местах, исключающих загрязнение территории первого пояса при их вывозе;</w:t>
      </w:r>
    </w:p>
    <w:p w:rsidR="00D256EC" w:rsidRDefault="00D256EC" w:rsidP="00D256EC">
      <w:r>
        <w:t>-водопроводные сооружения, расположенные в первом поясе, должны быть оборудованы с учетом предотвращения возможности загрязнения питьевой воды через оголовки и устья скважин, люки переливные трубы резервуаров и устройства заливки насосов;</w:t>
      </w:r>
    </w:p>
    <w:p w:rsidR="00D256EC" w:rsidRDefault="00D256EC" w:rsidP="00D256EC">
      <w:r>
        <w:t xml:space="preserve">- все водозаборы должны быть оборудованы аппаратурой для систематического контроля соответствия фактического дебита проектируемому. </w:t>
      </w:r>
    </w:p>
    <w:p w:rsidR="00D256EC" w:rsidRDefault="00D256EC" w:rsidP="00D256EC">
      <w:r>
        <w:t>Мероприятия по второму и третьему поясу:</w:t>
      </w:r>
    </w:p>
    <w:p w:rsidR="00D256EC" w:rsidRDefault="00D256EC" w:rsidP="00D256EC">
      <w:r>
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256EC" w:rsidRDefault="00D256EC" w:rsidP="00D256EC">
      <w:r>
        <w:t>- бурение новых скважин и новое строительство, связанное нарушением почвенного покрова, должно производиться при обязательном согласовании с Управлением Роспотребнадзора, органами и учреждениями экологического и геологического контроля.</w:t>
      </w:r>
    </w:p>
    <w:p w:rsidR="00D256EC" w:rsidRDefault="00541675" w:rsidP="00D256EC">
      <w:r>
        <w:t xml:space="preserve"> -  </w:t>
      </w:r>
      <w:r w:rsidR="00D256EC">
        <w:t>запрещение размещения складов горюче-смазочных материалов, ядохимикатов и минеральных удобрений, накопителей промышленных стоков, шламохранилищ и других объектов, обуславливающих опасность химического загрязнения подземных вод; размещение таких объектов допускается в пределах третьего пояса только при использовании защищенных подземных вод, при условии выполнения специальных мероприятий по защите водоносного горизонта от загрязнения (по согласованию с Управлением Роспотребнадзора, органами и учреждениями государственного экологического и геологического контроля);</w:t>
      </w:r>
    </w:p>
    <w:p w:rsidR="00D256EC" w:rsidRDefault="00541675" w:rsidP="00D256EC">
      <w:r>
        <w:t xml:space="preserve">  </w:t>
      </w:r>
      <w:r w:rsidR="00D256EC">
        <w:t xml:space="preserve"> - своевременное выполнение необходимых мероприятий по санитарной охране поверхностных вод, имеющих непосредственную гидрологическую связь используемым </w:t>
      </w:r>
      <w:r w:rsidR="00D256EC">
        <w:lastRenderedPageBreak/>
        <w:t>водоносным горизонтом в соответствии с требованиями СанПиН «Гигиенические требования к охране поверхностных вод»;</w:t>
      </w:r>
    </w:p>
    <w:p w:rsidR="00D256EC" w:rsidRDefault="00541675" w:rsidP="00D256EC">
      <w:r>
        <w:t xml:space="preserve">- </w:t>
      </w:r>
      <w:r w:rsidR="00D256EC"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выгребов. организация отвода поверхностного стока и др.),</w:t>
      </w:r>
    </w:p>
    <w:p w:rsidR="00D256EC" w:rsidRDefault="00D256EC" w:rsidP="00D256EC">
      <w:r>
        <w:t>Помимо вышеуказанных требований в пределах второго пояса не допускается:</w:t>
      </w:r>
    </w:p>
    <w:p w:rsidR="00D256EC" w:rsidRDefault="00541675" w:rsidP="00541675">
      <w:pPr>
        <w:ind w:firstLine="0"/>
      </w:pPr>
      <w:r>
        <w:t xml:space="preserve">             </w:t>
      </w:r>
      <w:r w:rsidR="00D256EC">
        <w:t xml:space="preserve"> - размещение кладбищ, скотомогильников, полей ассенизации, полей фильтрации. Навозохранилищ, силосных </w:t>
      </w:r>
      <w:r>
        <w:t>траншей, животноводческих</w:t>
      </w:r>
      <w:r w:rsidR="00D256EC">
        <w:t xml:space="preserve"> </w:t>
      </w:r>
      <w:r w:rsidR="00D256EC">
        <w:tab/>
        <w:t>птицеводческих предприятий и других объектов, обуславливающих опасность микробного загрязнения подземных вод;</w:t>
      </w:r>
    </w:p>
    <w:p w:rsidR="00D256EC" w:rsidRDefault="00541675" w:rsidP="00541675">
      <w:pPr>
        <w:ind w:firstLine="0"/>
      </w:pPr>
      <w:r>
        <w:t xml:space="preserve">         </w:t>
      </w:r>
      <w:r w:rsidR="00D256EC">
        <w:t xml:space="preserve">  - применение удобрений и ядохимикатов:</w:t>
      </w:r>
    </w:p>
    <w:p w:rsidR="00F7706B" w:rsidRDefault="00D256EC" w:rsidP="00D256EC">
      <w:r>
        <w:t>-  рубка леса главного</w:t>
      </w:r>
      <w:r w:rsidR="00CF79F6">
        <w:t xml:space="preserve"> пользования и реконструкции</w:t>
      </w:r>
    </w:p>
    <w:p w:rsidR="00851B06" w:rsidRDefault="00851B06" w:rsidP="00D256EC"/>
    <w:p w:rsidR="00851B06" w:rsidRPr="00851B06" w:rsidRDefault="00851B06" w:rsidP="00851B06">
      <w:pPr>
        <w:spacing w:after="278"/>
        <w:ind w:left="255" w:right="15" w:firstLine="600"/>
        <w:rPr>
          <w:b/>
        </w:rPr>
      </w:pPr>
      <w:r>
        <w:rPr>
          <w:b/>
          <w:sz w:val="22"/>
        </w:rPr>
        <w:t>3.7</w:t>
      </w:r>
      <w:r w:rsidRPr="00851B06">
        <w:rPr>
          <w:b/>
          <w:sz w:val="22"/>
        </w:rPr>
        <w:t>. 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851B06" w:rsidRPr="009C2E5B" w:rsidRDefault="00851B06" w:rsidP="00851B06">
      <w:pPr>
        <w:ind w:left="255" w:right="15"/>
      </w:pPr>
      <w:r w:rsidRPr="009C2E5B">
        <w:t>Мероприятия</w:t>
      </w:r>
      <w:r>
        <w:t xml:space="preserve"> в сфере водоснабжения, предусматриваемые на период до 2032</w:t>
      </w:r>
      <w:r w:rsidRPr="009C2E5B">
        <w:t xml:space="preserve"> года, формируются с </w:t>
      </w:r>
      <w:r>
        <w:t xml:space="preserve">учетом развития поселения, </w:t>
      </w:r>
      <w:r w:rsidRPr="009C2E5B">
        <w:t>в том числе:</w:t>
      </w:r>
    </w:p>
    <w:p w:rsidR="00851B06" w:rsidRPr="009C2E5B" w:rsidRDefault="00851B06" w:rsidP="00851B06">
      <w:pPr>
        <w:spacing w:after="33"/>
        <w:ind w:left="255" w:right="15" w:firstLine="615"/>
      </w:pPr>
      <w:r>
        <w:rPr>
          <w:sz w:val="22"/>
        </w:rPr>
        <w:t>-</w:t>
      </w:r>
      <w:r w:rsidRPr="009C2E5B">
        <w:rPr>
          <w:sz w:val="22"/>
        </w:rPr>
        <w:t xml:space="preserve"> жилищное строительство на свободных от застройки территориях, реконструкция существующих кварталов жилой застройки;</w:t>
      </w:r>
    </w:p>
    <w:p w:rsidR="00851B06" w:rsidRPr="00B00FBE" w:rsidRDefault="00851B06" w:rsidP="00851B06">
      <w:pPr>
        <w:spacing w:after="5"/>
        <w:ind w:left="865" w:right="15" w:hanging="10"/>
      </w:pPr>
      <w:r>
        <w:rPr>
          <w:sz w:val="22"/>
        </w:rPr>
        <w:t>-</w:t>
      </w:r>
      <w:r w:rsidRPr="00B00FBE">
        <w:rPr>
          <w:sz w:val="22"/>
        </w:rPr>
        <w:t xml:space="preserve"> развитие промышленного про</w:t>
      </w:r>
      <w:r>
        <w:rPr>
          <w:sz w:val="22"/>
        </w:rPr>
        <w:t>и</w:t>
      </w:r>
      <w:r w:rsidRPr="00B00FBE">
        <w:rPr>
          <w:sz w:val="22"/>
        </w:rPr>
        <w:t>звод</w:t>
      </w:r>
      <w:r>
        <w:rPr>
          <w:sz w:val="22"/>
        </w:rPr>
        <w:t>ст</w:t>
      </w:r>
      <w:r w:rsidRPr="00B00FBE">
        <w:rPr>
          <w:sz w:val="22"/>
        </w:rPr>
        <w:t>ва;</w:t>
      </w:r>
    </w:p>
    <w:p w:rsidR="00851B06" w:rsidRPr="009C2E5B" w:rsidRDefault="00851B06" w:rsidP="00851B06">
      <w:pPr>
        <w:spacing w:after="149"/>
        <w:ind w:left="533" w:right="45" w:firstLine="0"/>
        <w:jc w:val="left"/>
      </w:pPr>
      <w:r>
        <w:rPr>
          <w:sz w:val="22"/>
        </w:rPr>
        <w:t xml:space="preserve">      - </w:t>
      </w:r>
      <w:r w:rsidRPr="009C2E5B">
        <w:rPr>
          <w:sz w:val="22"/>
        </w:rPr>
        <w:t>размещение объектов социального, общественного и делового назначения.</w:t>
      </w:r>
    </w:p>
    <w:p w:rsidR="00851B06" w:rsidRPr="009C2E5B" w:rsidRDefault="00851B06" w:rsidP="00851B06">
      <w:pPr>
        <w:ind w:left="225" w:right="15"/>
      </w:pPr>
      <w:r w:rsidRPr="009C2E5B">
        <w:t xml:space="preserve">Оценка объемов капитальных вложений в развитие систем водоснабжения приведена в таблице </w:t>
      </w:r>
      <w:r w:rsidR="008D066A">
        <w:t>7</w:t>
      </w:r>
      <w:r w:rsidRPr="009C2E5B">
        <w:t>.</w:t>
      </w:r>
    </w:p>
    <w:p w:rsidR="00851B06" w:rsidRDefault="00851B06" w:rsidP="00851B06">
      <w:pPr>
        <w:spacing w:after="3" w:line="259" w:lineRule="auto"/>
        <w:ind w:left="10" w:right="15" w:hanging="10"/>
        <w:jc w:val="right"/>
      </w:pPr>
      <w:r>
        <w:rPr>
          <w:sz w:val="22"/>
        </w:rPr>
        <w:t>Таблица</w:t>
      </w:r>
      <w:r w:rsidR="008D066A">
        <w:rPr>
          <w:sz w:val="22"/>
        </w:rPr>
        <w:t xml:space="preserve"> №</w:t>
      </w:r>
      <w:r>
        <w:rPr>
          <w:sz w:val="22"/>
        </w:rPr>
        <w:t xml:space="preserve"> </w:t>
      </w:r>
      <w:r w:rsidR="008D066A">
        <w:rPr>
          <w:sz w:val="22"/>
        </w:rPr>
        <w:t>7</w:t>
      </w:r>
    </w:p>
    <w:tbl>
      <w:tblPr>
        <w:tblW w:w="9109" w:type="dxa"/>
        <w:tblInd w:w="195" w:type="dxa"/>
        <w:tblCellMar>
          <w:top w:w="51" w:type="dxa"/>
          <w:left w:w="90" w:type="dxa"/>
          <w:right w:w="128" w:type="dxa"/>
        </w:tblCellMar>
        <w:tblLook w:val="04A0"/>
      </w:tblPr>
      <w:tblGrid>
        <w:gridCol w:w="238"/>
        <w:gridCol w:w="2492"/>
        <w:gridCol w:w="1560"/>
        <w:gridCol w:w="2126"/>
        <w:gridCol w:w="2693"/>
      </w:tblGrid>
      <w:tr w:rsidR="00851B06" w:rsidRPr="009C2E5B" w:rsidTr="00F535CC">
        <w:trPr>
          <w:trHeight w:val="495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1B06" w:rsidRPr="002D022F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2D022F" w:rsidRDefault="00851B06" w:rsidP="00851B06">
            <w:pPr>
              <w:spacing w:line="259" w:lineRule="auto"/>
              <w:ind w:left="38" w:firstLine="0"/>
              <w:jc w:val="center"/>
            </w:pPr>
            <w:r w:rsidRPr="002D022F">
              <w:rPr>
                <w:sz w:val="22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2D022F" w:rsidRDefault="00851B06" w:rsidP="00851B06">
            <w:pPr>
              <w:spacing w:line="259" w:lineRule="auto"/>
              <w:ind w:left="45" w:firstLine="0"/>
              <w:jc w:val="center"/>
            </w:pPr>
            <w:r w:rsidRPr="002D022F">
              <w:rPr>
                <w:sz w:val="22"/>
              </w:rPr>
              <w:t>Стоимость тыс. руб.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2D022F" w:rsidRDefault="00851B06" w:rsidP="00851B06">
            <w:pPr>
              <w:spacing w:line="259" w:lineRule="auto"/>
              <w:ind w:firstLine="0"/>
              <w:jc w:val="center"/>
            </w:pPr>
            <w:r w:rsidRPr="002D022F">
              <w:rPr>
                <w:sz w:val="22"/>
              </w:rPr>
              <w:t>Обоснование стоимости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line="259" w:lineRule="auto"/>
              <w:ind w:left="285" w:right="240" w:firstLine="0"/>
              <w:jc w:val="center"/>
            </w:pPr>
            <w:r>
              <w:rPr>
                <w:sz w:val="22"/>
              </w:rPr>
              <w:t>Источник фина</w:t>
            </w:r>
            <w:r w:rsidR="00D517A8">
              <w:rPr>
                <w:sz w:val="22"/>
              </w:rPr>
              <w:t>нсирования</w:t>
            </w:r>
          </w:p>
        </w:tc>
      </w:tr>
      <w:tr w:rsidR="00851B06" w:rsidRPr="009C2E5B" w:rsidTr="00F535CC">
        <w:trPr>
          <w:trHeight w:val="720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3848A9" w:rsidP="00C43D0C">
            <w:pPr>
              <w:spacing w:line="259" w:lineRule="auto"/>
              <w:ind w:left="15" w:firstLine="15"/>
              <w:jc w:val="left"/>
            </w:pPr>
            <w:r w:rsidRPr="00C43D0C">
              <w:rPr>
                <w:sz w:val="22"/>
              </w:rPr>
              <w:t xml:space="preserve">Бурение и оборудование </w:t>
            </w:r>
            <w:r w:rsidR="00C43D0C">
              <w:rPr>
                <w:sz w:val="22"/>
              </w:rPr>
              <w:t>новой</w:t>
            </w:r>
            <w:r w:rsidR="00851B06" w:rsidRPr="00C43D0C">
              <w:rPr>
                <w:sz w:val="22"/>
              </w:rPr>
              <w:t xml:space="preserve"> скважин</w:t>
            </w:r>
            <w:r w:rsidR="00C43D0C">
              <w:rPr>
                <w:sz w:val="22"/>
              </w:rPr>
              <w:t>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5D1805" w:rsidRDefault="00F535CC" w:rsidP="00C43D0C">
            <w:pPr>
              <w:spacing w:line="259" w:lineRule="auto"/>
              <w:ind w:left="15" w:firstLine="0"/>
              <w:jc w:val="center"/>
            </w:pPr>
            <w:r w:rsidRPr="005D1805">
              <w:rPr>
                <w:sz w:val="22"/>
              </w:rPr>
              <w:t>2150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line="259" w:lineRule="auto"/>
              <w:ind w:firstLine="15"/>
              <w:jc w:val="left"/>
            </w:pPr>
            <w:r w:rsidRPr="00F535CC">
              <w:rPr>
                <w:sz w:val="22"/>
              </w:rPr>
              <w:t>Стоимость аналогичного</w:t>
            </w:r>
            <w:r w:rsidR="00F535CC">
              <w:rPr>
                <w:sz w:val="22"/>
              </w:rPr>
              <w:t xml:space="preserve"> </w:t>
            </w:r>
            <w:r w:rsidR="00F535CC" w:rsidRPr="00F535CC">
              <w:rPr>
                <w:sz w:val="22"/>
              </w:rPr>
              <w:t>объекта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CF79F6" w:rsidRDefault="00851B06" w:rsidP="00851B06">
            <w:pPr>
              <w:spacing w:line="259" w:lineRule="auto"/>
              <w:ind w:firstLine="15"/>
              <w:jc w:val="left"/>
            </w:pPr>
            <w:r w:rsidRPr="00CF79F6">
              <w:rPr>
                <w:sz w:val="22"/>
              </w:rPr>
              <w:t>региональный бюджет, бюджет муниципального района</w:t>
            </w:r>
          </w:p>
        </w:tc>
      </w:tr>
      <w:tr w:rsidR="00851B06" w:rsidRPr="009C2E5B" w:rsidTr="00F535CC">
        <w:trPr>
          <w:trHeight w:val="726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851B06" w:rsidP="00851B06">
            <w:pPr>
              <w:spacing w:line="259" w:lineRule="auto"/>
              <w:ind w:left="15" w:firstLine="0"/>
              <w:jc w:val="left"/>
            </w:pPr>
            <w:r w:rsidRPr="00C43D0C">
              <w:rPr>
                <w:sz w:val="22"/>
              </w:rPr>
              <w:t>Капитальный ремонт скважины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D0C" w:rsidRDefault="00C43D0C" w:rsidP="00C43D0C">
            <w:pPr>
              <w:spacing w:after="160" w:line="259" w:lineRule="auto"/>
              <w:ind w:firstLine="0"/>
              <w:jc w:val="center"/>
            </w:pPr>
          </w:p>
          <w:p w:rsidR="00851B06" w:rsidRPr="005D1805" w:rsidRDefault="00F535CC" w:rsidP="00C43D0C">
            <w:pPr>
              <w:spacing w:after="160" w:line="259" w:lineRule="auto"/>
              <w:ind w:firstLine="0"/>
              <w:jc w:val="center"/>
            </w:pPr>
            <w:bookmarkStart w:id="21" w:name="_GoBack"/>
            <w:bookmarkEnd w:id="21"/>
            <w:r w:rsidRPr="005D1805">
              <w:t>1600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line="259" w:lineRule="auto"/>
              <w:ind w:left="15" w:firstLine="0"/>
              <w:jc w:val="left"/>
            </w:pPr>
            <w:r w:rsidRPr="00F535CC">
              <w:rPr>
                <w:sz w:val="22"/>
              </w:rPr>
              <w:t>Стоимость</w:t>
            </w:r>
          </w:p>
          <w:p w:rsidR="00851B06" w:rsidRPr="00F535CC" w:rsidRDefault="00851B06" w:rsidP="00851B06">
            <w:pPr>
              <w:spacing w:line="259" w:lineRule="auto"/>
              <w:ind w:left="15" w:right="23" w:firstLine="0"/>
              <w:jc w:val="left"/>
            </w:pPr>
            <w:r w:rsidRPr="00F535CC">
              <w:rPr>
                <w:sz w:val="22"/>
              </w:rPr>
              <w:t>аналогичного объекта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51B06" w:rsidRPr="00CF79F6" w:rsidRDefault="00F535CC" w:rsidP="00851B06">
            <w:pPr>
              <w:spacing w:line="259" w:lineRule="auto"/>
              <w:ind w:right="645" w:firstLine="0"/>
            </w:pPr>
            <w:r w:rsidRPr="00CF79F6">
              <w:rPr>
                <w:sz w:val="22"/>
              </w:rPr>
              <w:t>региональный бюджет, бюджет муниципального района</w:t>
            </w:r>
          </w:p>
        </w:tc>
      </w:tr>
      <w:tr w:rsidR="00851B06" w:rsidRPr="009C2E5B" w:rsidTr="00F535CC">
        <w:trPr>
          <w:trHeight w:val="720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5D1805" w:rsidP="005D1805">
            <w:pPr>
              <w:spacing w:line="259" w:lineRule="auto"/>
              <w:ind w:left="15" w:hanging="15"/>
              <w:jc w:val="left"/>
            </w:pPr>
            <w:r w:rsidRPr="00C43D0C">
              <w:rPr>
                <w:sz w:val="22"/>
              </w:rPr>
              <w:t>Строительство водонапорной башни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5D1805" w:rsidRDefault="005D1805" w:rsidP="00C43D0C">
            <w:pPr>
              <w:spacing w:line="259" w:lineRule="auto"/>
              <w:ind w:left="15" w:firstLine="0"/>
              <w:jc w:val="center"/>
            </w:pPr>
            <w:r>
              <w:rPr>
                <w:sz w:val="22"/>
              </w:rPr>
              <w:t>1950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line="259" w:lineRule="auto"/>
              <w:ind w:left="15" w:hanging="15"/>
              <w:jc w:val="left"/>
            </w:pPr>
            <w:r w:rsidRPr="00F535CC">
              <w:rPr>
                <w:sz w:val="22"/>
              </w:rPr>
              <w:t>Стоимость аналогичного</w:t>
            </w:r>
            <w:r w:rsidR="00F535CC">
              <w:rPr>
                <w:sz w:val="22"/>
              </w:rPr>
              <w:t xml:space="preserve"> </w:t>
            </w:r>
            <w:r w:rsidR="00F535CC" w:rsidRPr="00F535CC">
              <w:rPr>
                <w:sz w:val="22"/>
              </w:rPr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CF79F6" w:rsidRDefault="00851B06" w:rsidP="00851B06">
            <w:pPr>
              <w:spacing w:after="12" w:line="259" w:lineRule="auto"/>
              <w:ind w:left="15" w:firstLine="0"/>
              <w:jc w:val="left"/>
            </w:pPr>
            <w:r w:rsidRPr="00CF79F6">
              <w:rPr>
                <w:sz w:val="22"/>
              </w:rPr>
              <w:t>Региональный бюджет,</w:t>
            </w:r>
          </w:p>
          <w:p w:rsidR="00851B06" w:rsidRPr="00CF79F6" w:rsidRDefault="003848A9" w:rsidP="00851B06">
            <w:pPr>
              <w:spacing w:line="259" w:lineRule="auto"/>
              <w:ind w:left="15" w:hanging="15"/>
            </w:pPr>
            <w:r w:rsidRPr="00CF79F6">
              <w:rPr>
                <w:sz w:val="22"/>
              </w:rPr>
              <w:t>бюд</w:t>
            </w:r>
            <w:r w:rsidR="00851B06" w:rsidRPr="00CF79F6">
              <w:rPr>
                <w:sz w:val="22"/>
              </w:rPr>
              <w:t>жет муниципального района</w:t>
            </w:r>
          </w:p>
        </w:tc>
      </w:tr>
      <w:tr w:rsidR="003848A9" w:rsidRPr="009C2E5B" w:rsidTr="00F535CC">
        <w:trPr>
          <w:trHeight w:val="720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9C2E5B" w:rsidRDefault="003848A9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C43D0C" w:rsidRDefault="003848A9" w:rsidP="00851B06">
            <w:pPr>
              <w:spacing w:line="259" w:lineRule="auto"/>
              <w:ind w:left="15" w:hanging="15"/>
              <w:jc w:val="left"/>
            </w:pPr>
            <w:r w:rsidRPr="00C43D0C">
              <w:rPr>
                <w:sz w:val="22"/>
              </w:rPr>
              <w:t>Строительство ограждения ЗСО водозабора п</w:t>
            </w:r>
            <w:proofErr w:type="gramStart"/>
            <w:r w:rsidRPr="00C43D0C">
              <w:rPr>
                <w:sz w:val="22"/>
              </w:rPr>
              <w:t>.Ю</w:t>
            </w:r>
            <w:proofErr w:type="gramEnd"/>
            <w:r w:rsidRPr="00C43D0C">
              <w:rPr>
                <w:sz w:val="22"/>
              </w:rPr>
              <w:t>жный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5D1805" w:rsidRDefault="00F535CC" w:rsidP="00C43D0C">
            <w:pPr>
              <w:spacing w:line="259" w:lineRule="auto"/>
              <w:ind w:left="15" w:firstLine="0"/>
              <w:jc w:val="center"/>
            </w:pPr>
            <w:r w:rsidRPr="005D1805">
              <w:rPr>
                <w:sz w:val="22"/>
              </w:rPr>
              <w:t>250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F535CC" w:rsidRDefault="00F535CC" w:rsidP="00F535CC">
            <w:pPr>
              <w:spacing w:line="259" w:lineRule="auto"/>
              <w:ind w:left="15" w:hanging="15"/>
              <w:jc w:val="left"/>
              <w:rPr>
                <w:szCs w:val="22"/>
              </w:rPr>
            </w:pPr>
            <w:r w:rsidRPr="00F535CC">
              <w:rPr>
                <w:sz w:val="22"/>
                <w:szCs w:val="22"/>
              </w:rPr>
              <w:t>Рыночная стоимость материалов +затраты на оплату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CF79F6" w:rsidRDefault="00F535CC" w:rsidP="00851B06">
            <w:pPr>
              <w:spacing w:after="12" w:line="259" w:lineRule="auto"/>
              <w:ind w:left="15" w:firstLine="0"/>
              <w:jc w:val="left"/>
            </w:pPr>
            <w:r w:rsidRPr="00CF79F6">
              <w:rPr>
                <w:sz w:val="22"/>
              </w:rPr>
              <w:t>Средства обслуживающей организации</w:t>
            </w:r>
          </w:p>
        </w:tc>
      </w:tr>
      <w:tr w:rsidR="00851B06" w:rsidRPr="009C2E5B" w:rsidTr="00F535CC">
        <w:trPr>
          <w:trHeight w:val="729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3848A9" w:rsidP="00851B06">
            <w:pPr>
              <w:spacing w:line="259" w:lineRule="auto"/>
              <w:ind w:left="15" w:right="728" w:firstLine="0"/>
              <w:rPr>
                <w:szCs w:val="22"/>
              </w:rPr>
            </w:pPr>
            <w:r w:rsidRPr="00C43D0C">
              <w:rPr>
                <w:sz w:val="22"/>
                <w:szCs w:val="22"/>
              </w:rPr>
              <w:t>Реконструкция водоп</w:t>
            </w:r>
            <w:r w:rsidR="00851B06" w:rsidRPr="00C43D0C">
              <w:rPr>
                <w:sz w:val="22"/>
                <w:szCs w:val="22"/>
              </w:rPr>
              <w:t>роводной сети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F535CC" w:rsidRDefault="00851B06" w:rsidP="00851B06">
            <w:pPr>
              <w:spacing w:line="259" w:lineRule="auto"/>
              <w:ind w:left="15" w:hanging="15"/>
              <w:jc w:val="left"/>
            </w:pPr>
            <w:r w:rsidRPr="00F535CC">
              <w:rPr>
                <w:sz w:val="22"/>
              </w:rPr>
              <w:t>Определяется конкурсом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CF79F6" w:rsidRDefault="00851B06" w:rsidP="00851B06">
            <w:pPr>
              <w:spacing w:line="259" w:lineRule="auto"/>
              <w:ind w:firstLine="15"/>
              <w:jc w:val="left"/>
            </w:pPr>
            <w:r w:rsidRPr="00CF79F6">
              <w:rPr>
                <w:sz w:val="22"/>
              </w:rPr>
              <w:t>реги</w:t>
            </w:r>
            <w:r w:rsidR="003848A9" w:rsidRPr="00CF79F6">
              <w:rPr>
                <w:sz w:val="22"/>
              </w:rPr>
              <w:t>ональный бюджет, бюджет муниципаль</w:t>
            </w:r>
            <w:r w:rsidRPr="00CF79F6">
              <w:rPr>
                <w:sz w:val="22"/>
              </w:rPr>
              <w:t>ного района</w:t>
            </w:r>
          </w:p>
        </w:tc>
      </w:tr>
      <w:tr w:rsidR="003848A9" w:rsidRPr="009C2E5B" w:rsidTr="004327D0">
        <w:trPr>
          <w:trHeight w:val="1052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9C2E5B" w:rsidRDefault="003848A9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C43D0C" w:rsidRDefault="003848A9" w:rsidP="00851B06">
            <w:pPr>
              <w:spacing w:line="259" w:lineRule="auto"/>
              <w:ind w:left="15" w:right="728" w:firstLine="0"/>
              <w:rPr>
                <w:szCs w:val="22"/>
              </w:rPr>
            </w:pPr>
            <w:r w:rsidRPr="00C43D0C">
              <w:rPr>
                <w:sz w:val="22"/>
                <w:szCs w:val="22"/>
              </w:rPr>
              <w:t>Строительство водопроводных сетей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F535CC" w:rsidRDefault="00F535CC" w:rsidP="00851B06">
            <w:pPr>
              <w:spacing w:line="259" w:lineRule="auto"/>
              <w:ind w:left="15" w:hanging="15"/>
              <w:jc w:val="left"/>
            </w:pPr>
            <w:r w:rsidRPr="00F535CC">
              <w:rPr>
                <w:sz w:val="22"/>
              </w:rPr>
              <w:t>Определяется конкурсом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F535CC" w:rsidRDefault="003848A9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CF79F6" w:rsidRDefault="004327D0" w:rsidP="00851B06">
            <w:pPr>
              <w:spacing w:line="259" w:lineRule="auto"/>
              <w:ind w:firstLine="15"/>
              <w:jc w:val="left"/>
            </w:pPr>
            <w:r w:rsidRPr="00CF79F6">
              <w:rPr>
                <w:sz w:val="22"/>
              </w:rPr>
              <w:t>региональный бюджет, бюджет муниципального района</w:t>
            </w:r>
          </w:p>
        </w:tc>
      </w:tr>
    </w:tbl>
    <w:p w:rsidR="00851B06" w:rsidRDefault="00851B06" w:rsidP="00851B06">
      <w:pPr>
        <w:spacing w:after="274"/>
        <w:ind w:left="865" w:right="15" w:hanging="10"/>
        <w:rPr>
          <w:sz w:val="22"/>
        </w:rPr>
      </w:pPr>
    </w:p>
    <w:p w:rsidR="00AA55B0" w:rsidRDefault="00AA55B0" w:rsidP="00851B06">
      <w:pPr>
        <w:spacing w:after="274"/>
        <w:ind w:left="865" w:right="15" w:hanging="10"/>
        <w:rPr>
          <w:sz w:val="22"/>
        </w:rPr>
      </w:pPr>
    </w:p>
    <w:p w:rsidR="00D517A8" w:rsidRPr="00D517A8" w:rsidRDefault="006D532B" w:rsidP="00D517A8">
      <w:pPr>
        <w:spacing w:after="274"/>
        <w:ind w:left="865" w:right="15" w:hanging="10"/>
        <w:rPr>
          <w:b/>
        </w:rPr>
      </w:pPr>
      <w:r>
        <w:rPr>
          <w:b/>
          <w:sz w:val="22"/>
        </w:rPr>
        <w:t>3.8</w:t>
      </w:r>
      <w:r w:rsidR="00D517A8" w:rsidRPr="00D517A8">
        <w:rPr>
          <w:b/>
          <w:sz w:val="22"/>
        </w:rPr>
        <w:t xml:space="preserve"> Целевые показатели развития централизованных систем водоснабжения</w:t>
      </w:r>
    </w:p>
    <w:p w:rsidR="00D517A8" w:rsidRPr="009C2E5B" w:rsidRDefault="00D517A8" w:rsidP="00D517A8">
      <w:pPr>
        <w:spacing w:after="5"/>
        <w:ind w:right="15" w:firstLine="0"/>
      </w:pPr>
      <w:r w:rsidRPr="009C2E5B">
        <w:rPr>
          <w:sz w:val="22"/>
        </w:rPr>
        <w:t>К целевым показателям деятельности организаци</w:t>
      </w:r>
      <w:r>
        <w:rPr>
          <w:sz w:val="22"/>
        </w:rPr>
        <w:t>й, осуществляющих водоснабжение</w:t>
      </w:r>
      <w:r>
        <w:t xml:space="preserve"> </w:t>
      </w:r>
      <w:r w:rsidRPr="009C2E5B">
        <w:t>относятся:</w:t>
      </w:r>
    </w:p>
    <w:p w:rsidR="00D517A8" w:rsidRPr="009C2E5B" w:rsidRDefault="00D517A8" w:rsidP="00D517A8">
      <w:pPr>
        <w:ind w:right="15" w:firstLine="0"/>
      </w:pPr>
      <w:r>
        <w:t xml:space="preserve">- </w:t>
      </w:r>
      <w:r w:rsidRPr="009C2E5B">
        <w:t>показатели качества воды;</w:t>
      </w:r>
    </w:p>
    <w:p w:rsidR="00D517A8" w:rsidRPr="009C2E5B" w:rsidRDefault="00D517A8" w:rsidP="00D517A8">
      <w:pPr>
        <w:spacing w:after="29"/>
        <w:ind w:right="15" w:firstLine="0"/>
      </w:pPr>
      <w:r>
        <w:rPr>
          <w:sz w:val="22"/>
        </w:rPr>
        <w:t xml:space="preserve">- </w:t>
      </w:r>
      <w:r w:rsidRPr="009C2E5B">
        <w:rPr>
          <w:sz w:val="22"/>
        </w:rPr>
        <w:t>показатели надежности и бесперебойности водоснабжения;</w:t>
      </w:r>
    </w:p>
    <w:p w:rsidR="00D517A8" w:rsidRDefault="00D517A8" w:rsidP="00D517A8">
      <w:pPr>
        <w:ind w:right="15" w:firstLine="0"/>
      </w:pPr>
      <w:r>
        <w:t>-</w:t>
      </w:r>
      <w:r w:rsidRPr="009C2E5B">
        <w:t xml:space="preserve"> показатели качества обслуживания абонентов; </w:t>
      </w:r>
    </w:p>
    <w:p w:rsidR="00D517A8" w:rsidRPr="009C2E5B" w:rsidRDefault="00D517A8" w:rsidP="00D517A8">
      <w:pPr>
        <w:ind w:left="240" w:right="15" w:firstLine="0"/>
      </w:pPr>
      <w:r>
        <w:rPr>
          <w:noProof/>
        </w:rPr>
        <w:t xml:space="preserve">- </w:t>
      </w:r>
      <w:r w:rsidRPr="009C2E5B">
        <w:t xml:space="preserve"> показатели эффективности использования ресурсов, в том числе сокращения потерь воды при транспортировке;</w:t>
      </w:r>
    </w:p>
    <w:p w:rsidR="00D517A8" w:rsidRPr="009C2E5B" w:rsidRDefault="00D517A8" w:rsidP="00D517A8">
      <w:pPr>
        <w:spacing w:after="5"/>
        <w:ind w:left="240" w:right="15" w:firstLine="0"/>
      </w:pPr>
      <w:r>
        <w:rPr>
          <w:sz w:val="22"/>
        </w:rPr>
        <w:t>-</w:t>
      </w:r>
      <w:r w:rsidRPr="009C2E5B">
        <w:rPr>
          <w:sz w:val="22"/>
        </w:rPr>
        <w:t xml:space="preserve"> соотношение цены реализации мероприя</w:t>
      </w:r>
      <w:r>
        <w:rPr>
          <w:sz w:val="22"/>
        </w:rPr>
        <w:t>тий инвестиционной программы и и</w:t>
      </w:r>
      <w:r w:rsidRPr="009C2E5B">
        <w:rPr>
          <w:sz w:val="22"/>
        </w:rPr>
        <w:t>х эффективности, улучшение качества воды:</w:t>
      </w:r>
    </w:p>
    <w:p w:rsidR="00D517A8" w:rsidRPr="009C2E5B" w:rsidRDefault="00D517A8" w:rsidP="00D517A8">
      <w:pPr>
        <w:spacing w:after="305"/>
        <w:ind w:left="225" w:right="15" w:firstLine="0"/>
      </w:pPr>
      <w:r>
        <w:rPr>
          <w:noProof/>
        </w:rPr>
        <w:t xml:space="preserve">- иные </w:t>
      </w:r>
      <w:r w:rsidRPr="009C2E5B">
        <w:t>показатели, установленные федеральным Органом исполнитель</w:t>
      </w:r>
      <w:r>
        <w:t>ной власти, осуществляющим функц</w:t>
      </w:r>
      <w:r w:rsidRPr="009C2E5B">
        <w:t>ии по выработке государственной политики и нормативно-правовому регулированию в сфере жилищно-коммунального хозяйства.</w:t>
      </w:r>
    </w:p>
    <w:p w:rsidR="00D517A8" w:rsidRDefault="00D517A8" w:rsidP="00D517A8">
      <w:pPr>
        <w:ind w:left="15" w:right="15"/>
      </w:pPr>
      <w:r>
        <w:t>В соответствии с це</w:t>
      </w:r>
      <w:r w:rsidRPr="009C2E5B">
        <w:t xml:space="preserve">левой </w:t>
      </w:r>
      <w:r w:rsidR="0072687A" w:rsidRPr="009C2E5B">
        <w:t xml:space="preserve">программой </w:t>
      </w:r>
      <w:r w:rsidR="0072687A" w:rsidRPr="00A65DAF">
        <w:t>«</w:t>
      </w:r>
      <w:r w:rsidR="00A65DAF" w:rsidRPr="00A65DAF">
        <w:t>Обеспечение населения Алтайского края жилищно-коммунальными услугами"</w:t>
      </w:r>
      <w:r w:rsidR="00A65DAF">
        <w:t xml:space="preserve"> </w:t>
      </w:r>
      <w:r w:rsidR="00A65DAF" w:rsidRPr="00A65DAF">
        <w:t>Алтайского края</w:t>
      </w:r>
      <w:r w:rsidRPr="009C2E5B">
        <w:t xml:space="preserve"> целями развития централизованных систем водоснабжения являются</w:t>
      </w:r>
    </w:p>
    <w:p w:rsidR="00D517A8" w:rsidRPr="009C2E5B" w:rsidRDefault="00D517A8" w:rsidP="00D517A8">
      <w:pPr>
        <w:ind w:left="15" w:right="15"/>
      </w:pPr>
      <w:r w:rsidRPr="009C2E5B">
        <w:t>— обеспечение населено чистой питьевой водой, соответствующей установленным санитарно-эпидемиологическим правилам, а также требованиям гигиенических нормативов;</w:t>
      </w:r>
    </w:p>
    <w:p w:rsidR="00D517A8" w:rsidRPr="009C2E5B" w:rsidRDefault="00D517A8" w:rsidP="00D517A8">
      <w:pPr>
        <w:spacing w:after="44"/>
        <w:ind w:left="15" w:right="15"/>
      </w:pPr>
      <w:r w:rsidRPr="009C2E5B">
        <w:t>— достижение надежности и ресурсной эффективности систем</w:t>
      </w:r>
      <w:r>
        <w:t xml:space="preserve"> водоснабжения;</w:t>
      </w:r>
    </w:p>
    <w:p w:rsidR="00D517A8" w:rsidRPr="009C2E5B" w:rsidRDefault="00D517A8" w:rsidP="00D517A8">
      <w:pPr>
        <w:ind w:left="15" w:right="15"/>
      </w:pPr>
      <w:r w:rsidRPr="009C2E5B">
        <w:t>— формирование условий для жилищного строительства путем создания и модернизации коммунальной инфраструктуры.</w:t>
      </w:r>
    </w:p>
    <w:p w:rsidR="00D517A8" w:rsidRPr="009C2E5B" w:rsidRDefault="00D517A8" w:rsidP="00D517A8">
      <w:pPr>
        <w:spacing w:line="216" w:lineRule="auto"/>
        <w:ind w:left="15" w:right="15"/>
      </w:pPr>
      <w:r w:rsidRPr="009C2E5B">
        <w:t>Для оценки достижения поставленных целей устанавливаютс</w:t>
      </w:r>
      <w:r>
        <w:t>я следующие показатели эффекти</w:t>
      </w:r>
      <w:r w:rsidRPr="009C2E5B">
        <w:t>вности:</w:t>
      </w:r>
    </w:p>
    <w:p w:rsidR="00D517A8" w:rsidRPr="009C2E5B" w:rsidRDefault="00D517A8" w:rsidP="00D517A8">
      <w:pPr>
        <w:ind w:left="15" w:right="225"/>
      </w:pPr>
      <w:r w:rsidRPr="009C2E5B">
        <w:t xml:space="preserve">—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— не более </w:t>
      </w:r>
      <w:r>
        <w:t>10%</w:t>
      </w:r>
      <w:r w:rsidRPr="009C2E5B">
        <w:t>,</w:t>
      </w:r>
    </w:p>
    <w:p w:rsidR="00D517A8" w:rsidRPr="007248BD" w:rsidRDefault="00D517A8" w:rsidP="00D517A8">
      <w:pPr>
        <w:ind w:left="15" w:right="225"/>
      </w:pPr>
      <w:r w:rsidRPr="009C2E5B">
        <w:t>— удельный вес проб воды, отбор которых</w:t>
      </w:r>
      <w:r>
        <w:t xml:space="preserve"> произведен из водопроводной сет</w:t>
      </w:r>
      <w:r w:rsidRPr="009C2E5B">
        <w:t>и и которые не отвечают гигиеническим нормативам по мик</w:t>
      </w:r>
      <w:r>
        <w:t>робиологическим показателям- не</w:t>
      </w:r>
      <w:r w:rsidRPr="009C2E5B">
        <w:t xml:space="preserve"> более</w:t>
      </w:r>
      <w:r>
        <w:t xml:space="preserve"> </w:t>
      </w:r>
      <w:r>
        <w:rPr>
          <w:noProof/>
        </w:rPr>
        <w:t>5%</w:t>
      </w:r>
    </w:p>
    <w:p w:rsidR="00D517A8" w:rsidRDefault="00D517A8" w:rsidP="00D517A8">
      <w:pPr>
        <w:ind w:left="15" w:right="405"/>
      </w:pPr>
      <w:r w:rsidRPr="009C2E5B">
        <w:t>— доля уличной водопроводной сети, нуждающейся в замене — не более 19%;</w:t>
      </w:r>
    </w:p>
    <w:p w:rsidR="00D517A8" w:rsidRPr="007248BD" w:rsidRDefault="00D517A8" w:rsidP="00D517A8">
      <w:pPr>
        <w:ind w:right="113"/>
      </w:pPr>
      <w:r w:rsidRPr="009C2E5B">
        <w:t xml:space="preserve"> </w:t>
      </w:r>
    </w:p>
    <w:p w:rsidR="00851B06" w:rsidRPr="00D07753" w:rsidRDefault="00851B06" w:rsidP="00D517A8"/>
    <w:sectPr w:rsidR="00851B06" w:rsidRPr="00D07753" w:rsidSect="009A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467E"/>
    <w:multiLevelType w:val="hybridMultilevel"/>
    <w:tmpl w:val="1E62F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7D7E89"/>
    <w:multiLevelType w:val="hybridMultilevel"/>
    <w:tmpl w:val="24786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BB"/>
    <w:rsid w:val="0003154A"/>
    <w:rsid w:val="00063F0D"/>
    <w:rsid w:val="00076BD1"/>
    <w:rsid w:val="0011395E"/>
    <w:rsid w:val="00115F69"/>
    <w:rsid w:val="00135141"/>
    <w:rsid w:val="00162DD6"/>
    <w:rsid w:val="00175509"/>
    <w:rsid w:val="001849BC"/>
    <w:rsid w:val="00201A70"/>
    <w:rsid w:val="00272FFB"/>
    <w:rsid w:val="002900C0"/>
    <w:rsid w:val="0029274C"/>
    <w:rsid w:val="002C4B82"/>
    <w:rsid w:val="002F51C3"/>
    <w:rsid w:val="002F6AF3"/>
    <w:rsid w:val="003143B1"/>
    <w:rsid w:val="00370CB3"/>
    <w:rsid w:val="00376C45"/>
    <w:rsid w:val="003848A9"/>
    <w:rsid w:val="003871DD"/>
    <w:rsid w:val="00420100"/>
    <w:rsid w:val="00426CB2"/>
    <w:rsid w:val="004327D0"/>
    <w:rsid w:val="00473D56"/>
    <w:rsid w:val="00497E3A"/>
    <w:rsid w:val="004A048B"/>
    <w:rsid w:val="004C7FD2"/>
    <w:rsid w:val="004F6CC1"/>
    <w:rsid w:val="0051725B"/>
    <w:rsid w:val="005270C3"/>
    <w:rsid w:val="00540059"/>
    <w:rsid w:val="00541675"/>
    <w:rsid w:val="005A5137"/>
    <w:rsid w:val="005C03BB"/>
    <w:rsid w:val="005C0562"/>
    <w:rsid w:val="005D1805"/>
    <w:rsid w:val="005E1C52"/>
    <w:rsid w:val="006303F0"/>
    <w:rsid w:val="0064756D"/>
    <w:rsid w:val="00651C3B"/>
    <w:rsid w:val="006C4999"/>
    <w:rsid w:val="006D1A70"/>
    <w:rsid w:val="006D532B"/>
    <w:rsid w:val="0072687A"/>
    <w:rsid w:val="007274D3"/>
    <w:rsid w:val="0074498D"/>
    <w:rsid w:val="00756EF8"/>
    <w:rsid w:val="007A2B94"/>
    <w:rsid w:val="007A726D"/>
    <w:rsid w:val="007E19B8"/>
    <w:rsid w:val="00836B39"/>
    <w:rsid w:val="00851B06"/>
    <w:rsid w:val="0089171A"/>
    <w:rsid w:val="008B1344"/>
    <w:rsid w:val="008D066A"/>
    <w:rsid w:val="008E42EC"/>
    <w:rsid w:val="00901867"/>
    <w:rsid w:val="009055FA"/>
    <w:rsid w:val="0093556A"/>
    <w:rsid w:val="009A51F9"/>
    <w:rsid w:val="009B2AB1"/>
    <w:rsid w:val="009C3D1C"/>
    <w:rsid w:val="00A135F9"/>
    <w:rsid w:val="00A265AD"/>
    <w:rsid w:val="00A65393"/>
    <w:rsid w:val="00A65DAF"/>
    <w:rsid w:val="00AA55B0"/>
    <w:rsid w:val="00AB33F9"/>
    <w:rsid w:val="00AD7605"/>
    <w:rsid w:val="00AF7C06"/>
    <w:rsid w:val="00B469A2"/>
    <w:rsid w:val="00B645A9"/>
    <w:rsid w:val="00B7476B"/>
    <w:rsid w:val="00BA397B"/>
    <w:rsid w:val="00BD7834"/>
    <w:rsid w:val="00C32854"/>
    <w:rsid w:val="00C43D0C"/>
    <w:rsid w:val="00C451EA"/>
    <w:rsid w:val="00C53127"/>
    <w:rsid w:val="00C710D3"/>
    <w:rsid w:val="00CA2933"/>
    <w:rsid w:val="00CB574A"/>
    <w:rsid w:val="00CC7345"/>
    <w:rsid w:val="00CD6DEB"/>
    <w:rsid w:val="00CF79F6"/>
    <w:rsid w:val="00D00853"/>
    <w:rsid w:val="00D07753"/>
    <w:rsid w:val="00D256EC"/>
    <w:rsid w:val="00D36727"/>
    <w:rsid w:val="00D517A8"/>
    <w:rsid w:val="00DD3E4A"/>
    <w:rsid w:val="00DE196E"/>
    <w:rsid w:val="00DE6EF8"/>
    <w:rsid w:val="00E1723D"/>
    <w:rsid w:val="00E35A30"/>
    <w:rsid w:val="00E64F35"/>
    <w:rsid w:val="00E6657D"/>
    <w:rsid w:val="00E80F3B"/>
    <w:rsid w:val="00EB4858"/>
    <w:rsid w:val="00EE090C"/>
    <w:rsid w:val="00EF09DC"/>
    <w:rsid w:val="00F041E9"/>
    <w:rsid w:val="00F3760B"/>
    <w:rsid w:val="00F535CC"/>
    <w:rsid w:val="00F56C73"/>
    <w:rsid w:val="00F64988"/>
    <w:rsid w:val="00F7706B"/>
    <w:rsid w:val="00F807FF"/>
    <w:rsid w:val="00F86E53"/>
    <w:rsid w:val="00F93E76"/>
    <w:rsid w:val="00F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509"/>
    <w:pPr>
      <w:keepNext/>
      <w:spacing w:before="240" w:after="60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509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64F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3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EF09D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2023-02-07T07:54:00Z</cp:lastPrinted>
  <dcterms:created xsi:type="dcterms:W3CDTF">2023-05-03T05:25:00Z</dcterms:created>
  <dcterms:modified xsi:type="dcterms:W3CDTF">2023-05-03T05:25:00Z</dcterms:modified>
</cp:coreProperties>
</file>