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0704F5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1 полугодие 2018 года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 муниципального о</w:t>
      </w:r>
      <w:r w:rsidR="009B20DA">
        <w:rPr>
          <w:i/>
          <w:sz w:val="28"/>
          <w:szCs w:val="28"/>
        </w:rPr>
        <w:t>б</w:t>
      </w:r>
      <w:r w:rsidR="009B20DA">
        <w:rPr>
          <w:i/>
          <w:sz w:val="28"/>
          <w:szCs w:val="28"/>
        </w:rPr>
        <w:t>разования Смоленский район за 1 полугодие 2018 года подготовлен на основе анализа социально-экономических показателей развития муниципального о</w:t>
      </w:r>
      <w:r w:rsidR="009B20DA">
        <w:rPr>
          <w:i/>
          <w:sz w:val="28"/>
          <w:szCs w:val="28"/>
        </w:rPr>
        <w:t>б</w:t>
      </w:r>
      <w:r w:rsidR="009B20DA">
        <w:rPr>
          <w:i/>
          <w:sz w:val="28"/>
          <w:szCs w:val="28"/>
        </w:rPr>
        <w:t>разования Смоленский район Алтайского края, представленных территор</w:t>
      </w:r>
      <w:r w:rsidR="009B20DA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>альным органом Федеральной службы государственной статистики по А</w:t>
      </w:r>
      <w:r w:rsidR="009B20DA">
        <w:rPr>
          <w:i/>
          <w:sz w:val="28"/>
          <w:szCs w:val="28"/>
        </w:rPr>
        <w:t>л</w:t>
      </w:r>
      <w:r w:rsidR="009B20DA">
        <w:rPr>
          <w:i/>
          <w:sz w:val="28"/>
          <w:szCs w:val="28"/>
        </w:rPr>
        <w:t>тайскому краю, предприятиями, организациями и учреждениями района в Управление экономики Администрации Смоленского района.</w:t>
      </w:r>
      <w:proofErr w:type="gramEnd"/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A415D" w:rsidRDefault="003A415D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статистическим данным по состоянию на 01 июля 2018 года среднесписочная численность населения района составила 21711 человек.</w:t>
      </w:r>
    </w:p>
    <w:p w:rsidR="006D5E55" w:rsidRDefault="006742D8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полугодие 2018 года в </w:t>
      </w:r>
      <w:r w:rsidRPr="00DA69D6">
        <w:rPr>
          <w:sz w:val="28"/>
          <w:szCs w:val="28"/>
        </w:rPr>
        <w:t>район прибыло</w:t>
      </w:r>
      <w:r w:rsidR="00DA69D6" w:rsidRPr="00DA69D6">
        <w:rPr>
          <w:sz w:val="28"/>
          <w:szCs w:val="28"/>
        </w:rPr>
        <w:t xml:space="preserve"> 232</w:t>
      </w:r>
      <w:r w:rsidRPr="00DA69D6">
        <w:rPr>
          <w:sz w:val="28"/>
          <w:szCs w:val="28"/>
        </w:rPr>
        <w:t xml:space="preserve"> </w:t>
      </w:r>
      <w:r w:rsidR="002547AE" w:rsidRPr="00DA69D6">
        <w:rPr>
          <w:sz w:val="28"/>
          <w:szCs w:val="28"/>
        </w:rPr>
        <w:t>человек</w:t>
      </w:r>
      <w:r w:rsidR="00DA69D6" w:rsidRPr="00DA69D6">
        <w:rPr>
          <w:sz w:val="28"/>
          <w:szCs w:val="28"/>
        </w:rPr>
        <w:t>а</w:t>
      </w:r>
      <w:r w:rsidR="002547AE" w:rsidRPr="00DA69D6">
        <w:rPr>
          <w:sz w:val="28"/>
          <w:szCs w:val="28"/>
        </w:rPr>
        <w:t>, выбыло</w:t>
      </w:r>
      <w:r w:rsidR="00DA69D6" w:rsidRPr="00DA69D6">
        <w:rPr>
          <w:sz w:val="28"/>
          <w:szCs w:val="28"/>
        </w:rPr>
        <w:t xml:space="preserve"> 315</w:t>
      </w:r>
      <w:r w:rsidR="002547AE" w:rsidRPr="00DA69D6">
        <w:rPr>
          <w:sz w:val="28"/>
          <w:szCs w:val="28"/>
        </w:rPr>
        <w:t xml:space="preserve">   человек, миграционн</w:t>
      </w:r>
      <w:r w:rsidR="00DA69D6" w:rsidRPr="00DA69D6">
        <w:rPr>
          <w:sz w:val="28"/>
          <w:szCs w:val="28"/>
        </w:rPr>
        <w:t>ая убыль составила 83 человека</w:t>
      </w:r>
      <w:r w:rsidR="002547AE">
        <w:rPr>
          <w:sz w:val="28"/>
          <w:szCs w:val="28"/>
        </w:rPr>
        <w:t xml:space="preserve">. </w:t>
      </w:r>
      <w:r w:rsidR="00A5699C">
        <w:rPr>
          <w:sz w:val="28"/>
          <w:szCs w:val="28"/>
        </w:rPr>
        <w:t>Д</w:t>
      </w:r>
      <w:r w:rsidR="006D5E55">
        <w:rPr>
          <w:sz w:val="28"/>
          <w:szCs w:val="28"/>
        </w:rPr>
        <w:t>инамика демограф</w:t>
      </w:r>
      <w:r w:rsidR="006D5E55">
        <w:rPr>
          <w:sz w:val="28"/>
          <w:szCs w:val="28"/>
        </w:rPr>
        <w:t>и</w:t>
      </w:r>
      <w:r w:rsidR="006D5E55">
        <w:rPr>
          <w:sz w:val="28"/>
          <w:szCs w:val="28"/>
        </w:rPr>
        <w:t xml:space="preserve">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15774F">
        <w:rPr>
          <w:sz w:val="28"/>
          <w:szCs w:val="28"/>
        </w:rPr>
        <w:t xml:space="preserve">6 месяцев 2018 года </w:t>
      </w:r>
      <w:r w:rsidR="002547AE">
        <w:rPr>
          <w:sz w:val="28"/>
          <w:szCs w:val="28"/>
        </w:rPr>
        <w:t>род</w:t>
      </w:r>
      <w:r w:rsidR="002547AE">
        <w:rPr>
          <w:sz w:val="28"/>
          <w:szCs w:val="28"/>
        </w:rPr>
        <w:t>и</w:t>
      </w:r>
      <w:r w:rsidR="002547AE">
        <w:rPr>
          <w:sz w:val="28"/>
          <w:szCs w:val="28"/>
        </w:rPr>
        <w:t>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134 человека, что на 13 человек больше, чем </w:t>
      </w:r>
      <w:r w:rsidR="00A5699C">
        <w:rPr>
          <w:sz w:val="28"/>
          <w:szCs w:val="28"/>
        </w:rPr>
        <w:t>за аналогичный период</w:t>
      </w:r>
      <w:r w:rsidR="002547AE">
        <w:rPr>
          <w:sz w:val="28"/>
          <w:szCs w:val="28"/>
        </w:rPr>
        <w:t xml:space="preserve"> 2017 года.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 xml:space="preserve">арегистрирован 191 случай смерти, что на 18 случаев меньше, чем за соответствующий период предыдущего года. </w:t>
      </w:r>
      <w:r w:rsidR="006D5E55">
        <w:rPr>
          <w:sz w:val="28"/>
          <w:szCs w:val="28"/>
        </w:rPr>
        <w:t>Естественная убыль н</w:t>
      </w:r>
      <w:r w:rsidR="006D5E55">
        <w:rPr>
          <w:sz w:val="28"/>
          <w:szCs w:val="28"/>
        </w:rPr>
        <w:t>а</w:t>
      </w:r>
      <w:r w:rsidR="006D5E55">
        <w:rPr>
          <w:sz w:val="28"/>
          <w:szCs w:val="28"/>
        </w:rPr>
        <w:t>селения по состоянию на 01.07.2018 года составила 57 человек, что на 31 ч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 xml:space="preserve">ловек меньше, чем </w:t>
      </w:r>
      <w:r w:rsidR="0015774F">
        <w:rPr>
          <w:sz w:val="28"/>
          <w:szCs w:val="28"/>
        </w:rPr>
        <w:t>в</w:t>
      </w:r>
      <w:r w:rsidR="006D5E55">
        <w:rPr>
          <w:sz w:val="28"/>
          <w:szCs w:val="28"/>
        </w:rPr>
        <w:t xml:space="preserve"> 1 полугоди</w:t>
      </w:r>
      <w:r w:rsidR="0015774F">
        <w:rPr>
          <w:sz w:val="28"/>
          <w:szCs w:val="28"/>
        </w:rPr>
        <w:t>и</w:t>
      </w:r>
      <w:r w:rsidR="006D5E55">
        <w:rPr>
          <w:sz w:val="28"/>
          <w:szCs w:val="28"/>
        </w:rPr>
        <w:t xml:space="preserve"> 2017 года.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15774F" w:rsidRDefault="006178AD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6178AD">
        <w:rPr>
          <w:color w:val="000000" w:themeColor="text1"/>
          <w:sz w:val="28"/>
          <w:szCs w:val="28"/>
        </w:rPr>
        <w:t xml:space="preserve">Численность занятых в экономике </w:t>
      </w:r>
      <w:r>
        <w:rPr>
          <w:color w:val="000000" w:themeColor="text1"/>
          <w:sz w:val="28"/>
          <w:szCs w:val="28"/>
        </w:rPr>
        <w:t>в 1 полугодии 2018 года составила 6905 человек, в том числе: в сельском хозяйстве – 843 человека, промышле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ности - 430 человек, торговле - 405 человек, государственном и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ном управлении – 424 человека. </w:t>
      </w:r>
    </w:p>
    <w:p w:rsidR="00F11E47" w:rsidRDefault="006178A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Фонд оплаты труда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начисленный по крупным и средним организац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ям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1 полугодие 2018 года составил 387464,7 тыс. рублей или 111,8% к 1 полугодию 2017 года. Среднемесячная заработная плата 1 работника по крупным и средним организациям </w:t>
      </w:r>
      <w:r w:rsidR="0015774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22329,7 рублей или 111,3% к аналоги</w:t>
      </w:r>
      <w:r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ному периоду прошлог</w:t>
      </w:r>
      <w:r w:rsidR="00F11E4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года.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в 1 полугодии 2018 года увеличилась по всем отраслям экономики:</w:t>
      </w:r>
    </w:p>
    <w:p w:rsidR="00641B06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сельское хозяйство на 130%;</w:t>
      </w:r>
      <w:r w:rsidR="006178AD">
        <w:rPr>
          <w:color w:val="000000" w:themeColor="text1"/>
          <w:sz w:val="28"/>
          <w:szCs w:val="28"/>
        </w:rPr>
        <w:t xml:space="preserve"> 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электроэнергией, газом и паром, водоснабжение,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зация сбора и утилизации отходов на 119,3%;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оптовая и розничная торговля, ремонт автотранспортных средств – 112,5%;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транспортировка и хранение – 108,7%;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деятельность финансовая и страховая – 108,4%;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государственное управление и обеспечение военной безопасности, социальное обеспечение – 103,9%;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образование – 111,2%;</w:t>
      </w:r>
    </w:p>
    <w:p w:rsidR="00BC7B5D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деятельность в области здравоохранения и социальных услуг – 123,</w:t>
      </w:r>
      <w:r w:rsidR="00BC7B5D">
        <w:rPr>
          <w:color w:val="000000" w:themeColor="text1"/>
          <w:sz w:val="28"/>
          <w:szCs w:val="28"/>
        </w:rPr>
        <w:t>2%.</w:t>
      </w:r>
    </w:p>
    <w:p w:rsidR="00F11E47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01.07.2018 года уровень официальной безработицы составил 2,01% (2,28% на 01.07.2017), напряженность на рынке труда 1,43 человека на место или 96,6% к 1 полугодию 2017 года.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1 полугодие 2018 года введено 64 рабочих места или 148,8% к уро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ню 1 полугодия 2017 года. </w:t>
      </w:r>
    </w:p>
    <w:p w:rsidR="00F83AB6" w:rsidRDefault="00F83AB6" w:rsidP="00F83AB6">
      <w:pPr>
        <w:pStyle w:val="a9"/>
        <w:spacing w:after="0"/>
        <w:ind w:firstLine="708"/>
        <w:rPr>
          <w:color w:val="000000" w:themeColor="text1"/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B17F27" w:rsidRDefault="00B17F27" w:rsidP="00B17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перерабатывающим производством, производством тепловой энергии и воды. Объем отгруже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товаров собственного производства в 1 полугодии 2018 года составил 475,14 млн. рублей, что на </w:t>
      </w:r>
      <w:r w:rsidR="00FA701B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FA701B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рублей, ниже </w:t>
      </w:r>
      <w:r w:rsidR="00FA701B">
        <w:rPr>
          <w:sz w:val="28"/>
          <w:szCs w:val="28"/>
        </w:rPr>
        <w:t>аналогичного периода п</w:t>
      </w:r>
      <w:r>
        <w:rPr>
          <w:sz w:val="28"/>
          <w:szCs w:val="28"/>
        </w:rPr>
        <w:t>рошлого года (9</w:t>
      </w:r>
      <w:r w:rsidR="00FA701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FA701B">
        <w:rPr>
          <w:sz w:val="28"/>
          <w:szCs w:val="28"/>
        </w:rPr>
        <w:t>5</w:t>
      </w:r>
      <w:r>
        <w:rPr>
          <w:sz w:val="28"/>
          <w:szCs w:val="28"/>
        </w:rPr>
        <w:t xml:space="preserve">%). Индекс промышленного производства </w:t>
      </w:r>
      <w:r w:rsidR="001577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="00FA701B">
        <w:rPr>
          <w:sz w:val="28"/>
          <w:szCs w:val="28"/>
        </w:rPr>
        <w:t>8</w:t>
      </w:r>
      <w:r>
        <w:rPr>
          <w:sz w:val="28"/>
          <w:szCs w:val="28"/>
        </w:rPr>
        <w:t xml:space="preserve">%. </w:t>
      </w:r>
    </w:p>
    <w:p w:rsidR="00FA701B" w:rsidRDefault="00FA701B" w:rsidP="00A557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A701B" w:rsidRDefault="006B2217" w:rsidP="00FA701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A701B">
        <w:rPr>
          <w:b/>
          <w:sz w:val="28"/>
          <w:szCs w:val="28"/>
        </w:rPr>
        <w:t>ЕЛЬСКОЕ ХОЗЯЙСТВО</w:t>
      </w:r>
    </w:p>
    <w:p w:rsidR="00FA701B" w:rsidRDefault="0015774F" w:rsidP="00FA701B">
      <w:pPr>
        <w:ind w:firstLine="709"/>
        <w:jc w:val="both"/>
        <w:rPr>
          <w:rStyle w:val="apple-converted-space"/>
          <w:color w:val="222222"/>
        </w:rPr>
      </w:pPr>
      <w:r>
        <w:rPr>
          <w:sz w:val="28"/>
          <w:szCs w:val="28"/>
        </w:rPr>
        <w:t>Д</w:t>
      </w:r>
      <w:r w:rsidR="00FA701B">
        <w:rPr>
          <w:sz w:val="28"/>
          <w:szCs w:val="28"/>
        </w:rPr>
        <w:t>еятельность в области сельского хозяйства на территории района в</w:t>
      </w:r>
      <w:r w:rsidR="00FA701B">
        <w:rPr>
          <w:sz w:val="28"/>
          <w:szCs w:val="28"/>
        </w:rPr>
        <w:t>е</w:t>
      </w:r>
      <w:r w:rsidR="00FA701B">
        <w:rPr>
          <w:sz w:val="28"/>
          <w:szCs w:val="28"/>
        </w:rPr>
        <w:t>дут 13 сельхозпредприятий,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15 крестьянско-фермерских хозяйств и индив</w:t>
      </w:r>
      <w:r w:rsidR="00FA701B">
        <w:rPr>
          <w:sz w:val="28"/>
          <w:szCs w:val="28"/>
        </w:rPr>
        <w:t>и</w:t>
      </w:r>
      <w:r w:rsidR="00FA701B">
        <w:rPr>
          <w:sz w:val="28"/>
          <w:szCs w:val="28"/>
        </w:rPr>
        <w:t>дуальных предпринимателей,</w:t>
      </w:r>
      <w:r w:rsidR="00FA701B">
        <w:rPr>
          <w:rStyle w:val="apple-converted-space"/>
          <w:color w:val="222222"/>
          <w:sz w:val="28"/>
          <w:szCs w:val="28"/>
        </w:rPr>
        <w:t xml:space="preserve"> где занято 843 человека. </w:t>
      </w:r>
    </w:p>
    <w:p w:rsidR="00F95528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  <w:proofErr w:type="gramStart"/>
      <w:r w:rsidR="00F95528">
        <w:rPr>
          <w:sz w:val="28"/>
          <w:szCs w:val="28"/>
        </w:rPr>
        <w:t>Поголовье крупного рогатого скота в х</w:t>
      </w:r>
      <w:r w:rsidR="00F95528">
        <w:rPr>
          <w:sz w:val="28"/>
          <w:szCs w:val="28"/>
        </w:rPr>
        <w:t>о</w:t>
      </w:r>
      <w:r w:rsidR="00F95528">
        <w:rPr>
          <w:sz w:val="28"/>
          <w:szCs w:val="28"/>
        </w:rPr>
        <w:t>зяйствах всех категорий –</w:t>
      </w:r>
      <w:r>
        <w:rPr>
          <w:sz w:val="28"/>
          <w:szCs w:val="28"/>
        </w:rPr>
        <w:t xml:space="preserve"> 11</w:t>
      </w:r>
      <w:r w:rsidR="00F95528">
        <w:rPr>
          <w:sz w:val="28"/>
          <w:szCs w:val="28"/>
        </w:rPr>
        <w:t xml:space="preserve">785 </w:t>
      </w:r>
      <w:r>
        <w:rPr>
          <w:sz w:val="28"/>
          <w:szCs w:val="28"/>
        </w:rPr>
        <w:t>голов</w:t>
      </w:r>
      <w:r w:rsidR="00F955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95528">
        <w:rPr>
          <w:sz w:val="28"/>
          <w:szCs w:val="28"/>
        </w:rPr>
        <w:t>98,6</w:t>
      </w:r>
      <w:r>
        <w:rPr>
          <w:sz w:val="28"/>
          <w:szCs w:val="28"/>
        </w:rPr>
        <w:t>% к</w:t>
      </w:r>
      <w:r w:rsidR="00F95528">
        <w:rPr>
          <w:sz w:val="28"/>
          <w:szCs w:val="28"/>
        </w:rPr>
        <w:t xml:space="preserve"> аналогичному периоду</w:t>
      </w:r>
      <w:r>
        <w:rPr>
          <w:sz w:val="28"/>
          <w:szCs w:val="28"/>
        </w:rPr>
        <w:t>201</w:t>
      </w:r>
      <w:r w:rsidR="00F955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года), в том числе коров </w:t>
      </w:r>
      <w:r w:rsidR="00F95528">
        <w:rPr>
          <w:sz w:val="28"/>
          <w:szCs w:val="28"/>
        </w:rPr>
        <w:t>4695</w:t>
      </w:r>
      <w:r>
        <w:rPr>
          <w:sz w:val="28"/>
          <w:szCs w:val="28"/>
        </w:rPr>
        <w:t xml:space="preserve"> голов (9</w:t>
      </w:r>
      <w:r w:rsidR="00F95528">
        <w:rPr>
          <w:sz w:val="28"/>
          <w:szCs w:val="28"/>
        </w:rPr>
        <w:t>7,</w:t>
      </w:r>
      <w:r>
        <w:rPr>
          <w:sz w:val="28"/>
          <w:szCs w:val="28"/>
        </w:rPr>
        <w:t xml:space="preserve">6% к </w:t>
      </w:r>
      <w:r w:rsidR="00F95528">
        <w:rPr>
          <w:sz w:val="28"/>
          <w:szCs w:val="28"/>
        </w:rPr>
        <w:t>аналогичному уровню</w:t>
      </w:r>
      <w:r>
        <w:rPr>
          <w:sz w:val="28"/>
          <w:szCs w:val="28"/>
        </w:rPr>
        <w:t xml:space="preserve"> 201</w:t>
      </w:r>
      <w:r w:rsidR="00F95528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да), свиней </w:t>
      </w:r>
      <w:r w:rsidR="00F95528">
        <w:rPr>
          <w:sz w:val="28"/>
          <w:szCs w:val="28"/>
        </w:rPr>
        <w:t>3800</w:t>
      </w:r>
      <w:r>
        <w:rPr>
          <w:sz w:val="28"/>
          <w:szCs w:val="28"/>
        </w:rPr>
        <w:t xml:space="preserve"> голов (</w:t>
      </w:r>
      <w:r w:rsidR="00F95528">
        <w:rPr>
          <w:sz w:val="28"/>
          <w:szCs w:val="28"/>
        </w:rPr>
        <w:t xml:space="preserve">76,2 </w:t>
      </w:r>
      <w:r>
        <w:rPr>
          <w:sz w:val="28"/>
          <w:szCs w:val="28"/>
        </w:rPr>
        <w:t xml:space="preserve">к </w:t>
      </w:r>
      <w:r w:rsidR="00F95528">
        <w:rPr>
          <w:sz w:val="28"/>
          <w:szCs w:val="28"/>
        </w:rPr>
        <w:t xml:space="preserve">аналогичному периоду </w:t>
      </w:r>
      <w:r>
        <w:rPr>
          <w:sz w:val="28"/>
          <w:szCs w:val="28"/>
        </w:rPr>
        <w:t>201</w:t>
      </w:r>
      <w:r w:rsidR="00F95528">
        <w:rPr>
          <w:sz w:val="28"/>
          <w:szCs w:val="28"/>
        </w:rPr>
        <w:t>8</w:t>
      </w:r>
      <w:r>
        <w:rPr>
          <w:sz w:val="28"/>
          <w:szCs w:val="28"/>
        </w:rPr>
        <w:t xml:space="preserve"> года), </w:t>
      </w:r>
      <w:r w:rsidR="00F95528">
        <w:rPr>
          <w:sz w:val="28"/>
          <w:szCs w:val="28"/>
        </w:rPr>
        <w:t>птицы – 9500 голов (100% к аналогичному периоду 2017 года)</w:t>
      </w:r>
      <w:r>
        <w:rPr>
          <w:sz w:val="28"/>
          <w:szCs w:val="28"/>
        </w:rPr>
        <w:t>.</w:t>
      </w:r>
      <w:proofErr w:type="gramEnd"/>
    </w:p>
    <w:p w:rsidR="00D83916" w:rsidRDefault="00C81A31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Валовый</w:t>
      </w:r>
      <w:proofErr w:type="spellEnd"/>
      <w:r>
        <w:rPr>
          <w:sz w:val="28"/>
          <w:szCs w:val="28"/>
        </w:rPr>
        <w:t xml:space="preserve"> надой </w:t>
      </w:r>
      <w:r w:rsidR="00FA701B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в </w:t>
      </w:r>
      <w:r w:rsidR="00FA701B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ах всех категорий </w:t>
      </w:r>
      <w:r w:rsidR="00FA701B">
        <w:rPr>
          <w:sz w:val="28"/>
          <w:szCs w:val="28"/>
        </w:rPr>
        <w:t>составил 9</w:t>
      </w:r>
      <w:r>
        <w:rPr>
          <w:sz w:val="28"/>
          <w:szCs w:val="28"/>
        </w:rPr>
        <w:t>622</w:t>
      </w:r>
      <w:r w:rsidR="00FA701B">
        <w:rPr>
          <w:sz w:val="28"/>
          <w:szCs w:val="28"/>
        </w:rPr>
        <w:t xml:space="preserve"> тонн (10</w:t>
      </w:r>
      <w:r>
        <w:rPr>
          <w:sz w:val="28"/>
          <w:szCs w:val="28"/>
        </w:rPr>
        <w:t>0</w:t>
      </w:r>
      <w:r w:rsidR="00FA701B">
        <w:rPr>
          <w:sz w:val="28"/>
          <w:szCs w:val="28"/>
        </w:rPr>
        <w:t xml:space="preserve">% к </w:t>
      </w:r>
      <w:r>
        <w:rPr>
          <w:sz w:val="28"/>
          <w:szCs w:val="28"/>
        </w:rPr>
        <w:t xml:space="preserve">1 полугодию </w:t>
      </w:r>
      <w:r w:rsidR="00FA701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 года), </w:t>
      </w:r>
      <w:r>
        <w:rPr>
          <w:sz w:val="28"/>
          <w:szCs w:val="28"/>
        </w:rPr>
        <w:t xml:space="preserve">производство скота и птицы </w:t>
      </w:r>
      <w:r w:rsidR="00FA701B">
        <w:rPr>
          <w:sz w:val="28"/>
          <w:szCs w:val="28"/>
        </w:rPr>
        <w:t>на убой в ж</w:t>
      </w:r>
      <w:r w:rsidR="00FA701B">
        <w:rPr>
          <w:sz w:val="28"/>
          <w:szCs w:val="28"/>
        </w:rPr>
        <w:t>и</w:t>
      </w:r>
      <w:r w:rsidR="00FA701B">
        <w:rPr>
          <w:sz w:val="28"/>
          <w:szCs w:val="28"/>
        </w:rPr>
        <w:t>вом весе</w:t>
      </w:r>
      <w:r>
        <w:rPr>
          <w:sz w:val="28"/>
          <w:szCs w:val="28"/>
        </w:rPr>
        <w:t xml:space="preserve"> в хозяйствах всех категорий</w:t>
      </w:r>
      <w:r w:rsidR="00FA701B">
        <w:rPr>
          <w:sz w:val="28"/>
          <w:szCs w:val="28"/>
        </w:rPr>
        <w:t xml:space="preserve"> </w:t>
      </w:r>
      <w:r w:rsidR="00D83916">
        <w:rPr>
          <w:sz w:val="28"/>
          <w:szCs w:val="28"/>
        </w:rPr>
        <w:t>759</w:t>
      </w:r>
      <w:r w:rsidR="00FA701B">
        <w:rPr>
          <w:sz w:val="28"/>
          <w:szCs w:val="28"/>
        </w:rPr>
        <w:t xml:space="preserve"> тонн (81</w:t>
      </w:r>
      <w:r w:rsidR="00D83916">
        <w:rPr>
          <w:sz w:val="28"/>
          <w:szCs w:val="28"/>
        </w:rPr>
        <w:t>,4</w:t>
      </w:r>
      <w:r w:rsidR="00FA701B">
        <w:rPr>
          <w:sz w:val="28"/>
          <w:szCs w:val="28"/>
        </w:rPr>
        <w:t xml:space="preserve">% к </w:t>
      </w:r>
      <w:r w:rsidR="00D83916">
        <w:rPr>
          <w:sz w:val="28"/>
          <w:szCs w:val="28"/>
        </w:rPr>
        <w:t>аналогичному п</w:t>
      </w:r>
      <w:r w:rsidR="00D83916">
        <w:rPr>
          <w:sz w:val="28"/>
          <w:szCs w:val="28"/>
        </w:rPr>
        <w:t>е</w:t>
      </w:r>
      <w:r w:rsidR="00D83916">
        <w:rPr>
          <w:sz w:val="28"/>
          <w:szCs w:val="28"/>
        </w:rPr>
        <w:t>риоду 2017 года</w:t>
      </w:r>
      <w:r w:rsidR="00FA701B">
        <w:rPr>
          <w:sz w:val="28"/>
          <w:szCs w:val="28"/>
        </w:rPr>
        <w:t>).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-</w:t>
      </w:r>
      <w:r>
        <w:rPr>
          <w:sz w:val="28"/>
          <w:szCs w:val="28"/>
        </w:rPr>
        <w:t xml:space="preserve"> 2464,5 кг (107,7% к аналогичному периоду 2017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584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(115,4% к аналогичному периоду 2017 года).</w:t>
      </w:r>
    </w:p>
    <w:p w:rsidR="00FA701B" w:rsidRDefault="00F0316B" w:rsidP="00F0316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Наличие кормов на условную голову скота составило 5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 кормовых единиц (82% к </w:t>
      </w:r>
      <w:r w:rsidR="00AE0D78">
        <w:rPr>
          <w:sz w:val="28"/>
          <w:szCs w:val="28"/>
        </w:rPr>
        <w:t xml:space="preserve">аналогичному </w:t>
      </w:r>
      <w:r>
        <w:rPr>
          <w:sz w:val="28"/>
          <w:szCs w:val="28"/>
        </w:rPr>
        <w:t>уровню 2017 года)</w:t>
      </w:r>
      <w:r w:rsidR="00AE0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994B97" w:rsidRPr="00F0067F" w:rsidRDefault="00994B97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</w:t>
      </w:r>
      <w:r w:rsidR="00594BC6" w:rsidRPr="00F0067F">
        <w:rPr>
          <w:sz w:val="28"/>
          <w:szCs w:val="28"/>
        </w:rPr>
        <w:lastRenderedPageBreak/>
        <w:t>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33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Налажено автотранспортное сообщение между селами Смоленского района и междугороднее сообщение</w:t>
      </w:r>
      <w:r w:rsidR="0084662C">
        <w:rPr>
          <w:sz w:val="28"/>
          <w:szCs w:val="28"/>
        </w:rPr>
        <w:t xml:space="preserve">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>муниц</w:t>
      </w:r>
      <w:r w:rsidR="00994B97" w:rsidRPr="0020222E">
        <w:rPr>
          <w:sz w:val="28"/>
          <w:szCs w:val="28"/>
        </w:rPr>
        <w:t>и</w:t>
      </w:r>
      <w:r w:rsidR="00994B97" w:rsidRPr="0020222E">
        <w:rPr>
          <w:sz w:val="28"/>
          <w:szCs w:val="28"/>
        </w:rPr>
        <w:t xml:space="preserve">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proofErr w:type="spellStart"/>
      <w:r w:rsidRPr="00C1328D">
        <w:rPr>
          <w:sz w:val="28"/>
          <w:szCs w:val="28"/>
        </w:rPr>
        <w:t>Кобзенко</w:t>
      </w:r>
      <w:proofErr w:type="spellEnd"/>
      <w:r w:rsidRPr="00C132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</w:t>
      </w:r>
      <w:r w:rsidR="00DD57FC" w:rsidRPr="004063A5">
        <w:rPr>
          <w:sz w:val="28"/>
          <w:szCs w:val="28"/>
        </w:rPr>
        <w:t>е</w:t>
      </w:r>
      <w:r w:rsidR="00DD57FC"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дугородние п</w:t>
      </w:r>
      <w:r w:rsidR="0084662C">
        <w:rPr>
          <w:sz w:val="28"/>
          <w:szCs w:val="28"/>
        </w:rPr>
        <w:t>е</w:t>
      </w:r>
      <w:r w:rsidR="0084662C">
        <w:rPr>
          <w:sz w:val="28"/>
          <w:szCs w:val="28"/>
        </w:rPr>
        <w:t xml:space="preserve">ревозки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</w:t>
      </w:r>
      <w:proofErr w:type="spellStart"/>
      <w:r w:rsidR="0084662C">
        <w:rPr>
          <w:sz w:val="28"/>
          <w:szCs w:val="28"/>
        </w:rPr>
        <w:t>Кобзенко</w:t>
      </w:r>
      <w:proofErr w:type="spellEnd"/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8A050F" w:rsidRPr="008A050F">
        <w:rPr>
          <w:sz w:val="28"/>
          <w:szCs w:val="28"/>
        </w:rPr>
        <w:t>4</w:t>
      </w:r>
      <w:r w:rsidRPr="008A050F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по крупным и средним организациям за 6 месяцев 2018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106,3 млн. руб.,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70,8% к аналогичному периоду 2017 года.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долю в структуре инвестиций по источникам финансирования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CD5F4B">
        <w:rPr>
          <w:sz w:val="28"/>
          <w:szCs w:val="28"/>
        </w:rPr>
        <w:t>89,5</w:t>
      </w:r>
      <w:r>
        <w:rPr>
          <w:sz w:val="28"/>
          <w:szCs w:val="28"/>
        </w:rPr>
        <w:t xml:space="preserve"> млн. рублей</w:t>
      </w:r>
      <w:r w:rsidR="00CD5F4B">
        <w:rPr>
          <w:sz w:val="28"/>
          <w:szCs w:val="28"/>
        </w:rPr>
        <w:t>. На долю собс</w:t>
      </w:r>
      <w:r w:rsidR="00CD5F4B">
        <w:rPr>
          <w:sz w:val="28"/>
          <w:szCs w:val="28"/>
        </w:rPr>
        <w:t>т</w:t>
      </w:r>
      <w:r w:rsidR="00CD5F4B">
        <w:rPr>
          <w:sz w:val="28"/>
          <w:szCs w:val="28"/>
        </w:rPr>
        <w:t>венных сре</w:t>
      </w:r>
      <w:proofErr w:type="gramStart"/>
      <w:r w:rsidR="00CD5F4B">
        <w:rPr>
          <w:sz w:val="28"/>
          <w:szCs w:val="28"/>
        </w:rPr>
        <w:t>дств пр</w:t>
      </w:r>
      <w:proofErr w:type="gramEnd"/>
      <w:r w:rsidR="00CD5F4B">
        <w:rPr>
          <w:sz w:val="28"/>
          <w:szCs w:val="28"/>
        </w:rPr>
        <w:t>иходится 84%.</w:t>
      </w:r>
    </w:p>
    <w:p w:rsidR="000C2BCD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реализуется </w:t>
      </w:r>
      <w:r w:rsidR="000C2BC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инвестиционны</w:t>
      </w:r>
      <w:r w:rsidR="000C2BCD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</w:t>
      </w:r>
      <w:r w:rsidR="000C2BCD">
        <w:rPr>
          <w:sz w:val="28"/>
          <w:szCs w:val="28"/>
        </w:rPr>
        <w:t>ы: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F4B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="00CD5F4B">
        <w:rPr>
          <w:sz w:val="28"/>
          <w:szCs w:val="28"/>
        </w:rPr>
        <w:t xml:space="preserve"> цеха по переработке молока</w:t>
      </w:r>
      <w:r w:rsidR="00FB18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18E7">
        <w:rPr>
          <w:sz w:val="28"/>
          <w:szCs w:val="28"/>
        </w:rPr>
        <w:t>СП</w:t>
      </w:r>
      <w:r>
        <w:rPr>
          <w:sz w:val="28"/>
          <w:szCs w:val="28"/>
        </w:rPr>
        <w:t>С</w:t>
      </w:r>
      <w:r w:rsidR="00FB18E7">
        <w:rPr>
          <w:sz w:val="28"/>
          <w:szCs w:val="28"/>
        </w:rPr>
        <w:t>К «Смоленский»</w:t>
      </w:r>
      <w:r>
        <w:rPr>
          <w:sz w:val="28"/>
          <w:szCs w:val="28"/>
        </w:rPr>
        <w:t>)</w:t>
      </w:r>
      <w:r w:rsidR="00CD5F4B">
        <w:rPr>
          <w:sz w:val="28"/>
          <w:szCs w:val="28"/>
        </w:rPr>
        <w:t>. Общая стоимость – 6,3 млн. рублей</w:t>
      </w:r>
      <w:r w:rsidR="00FB18E7">
        <w:rPr>
          <w:sz w:val="28"/>
          <w:szCs w:val="28"/>
        </w:rPr>
        <w:t xml:space="preserve">, за 6 месяцев т.г. освоено </w:t>
      </w:r>
      <w:r w:rsidR="008F56F0">
        <w:rPr>
          <w:sz w:val="28"/>
          <w:szCs w:val="28"/>
        </w:rPr>
        <w:t>0,7 тыс. рублей.</w:t>
      </w:r>
      <w:r w:rsidR="009F1DC0">
        <w:rPr>
          <w:sz w:val="28"/>
          <w:szCs w:val="28"/>
        </w:rPr>
        <w:t xml:space="preserve"> Заложен фундамент, возведены стены.</w:t>
      </w:r>
      <w:r>
        <w:rPr>
          <w:sz w:val="28"/>
          <w:szCs w:val="28"/>
        </w:rPr>
        <w:t xml:space="preserve"> Предприятие получило финансовую поддержку (грант) в 2017 году в сумме 3,0 млн. рублей;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proofErr w:type="spellStart"/>
      <w:r>
        <w:rPr>
          <w:sz w:val="28"/>
          <w:szCs w:val="28"/>
        </w:rPr>
        <w:t>мехтока</w:t>
      </w:r>
      <w:proofErr w:type="spellEnd"/>
      <w:r>
        <w:rPr>
          <w:sz w:val="28"/>
          <w:szCs w:val="28"/>
        </w:rPr>
        <w:t xml:space="preserve"> (ООО Житница»);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двух складов (ООО </w:t>
      </w:r>
      <w:proofErr w:type="spellStart"/>
      <w:r>
        <w:rPr>
          <w:sz w:val="28"/>
          <w:szCs w:val="28"/>
        </w:rPr>
        <w:t>Агро-Сибирь</w:t>
      </w:r>
      <w:proofErr w:type="spellEnd"/>
      <w:r>
        <w:rPr>
          <w:sz w:val="28"/>
          <w:szCs w:val="28"/>
        </w:rPr>
        <w:t>);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магазина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 (ИП глава КФХ </w:t>
      </w:r>
      <w:proofErr w:type="spellStart"/>
      <w:r>
        <w:rPr>
          <w:sz w:val="28"/>
          <w:szCs w:val="28"/>
        </w:rPr>
        <w:t>Леоне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С.</w:t>
      </w:r>
      <w:r w:rsidR="00A5699C">
        <w:rPr>
          <w:sz w:val="28"/>
          <w:szCs w:val="28"/>
        </w:rPr>
        <w:t>Н</w:t>
      </w:r>
      <w:r>
        <w:rPr>
          <w:sz w:val="28"/>
          <w:szCs w:val="28"/>
        </w:rPr>
        <w:t>.);</w:t>
      </w:r>
    </w:p>
    <w:p w:rsidR="000C2BCD" w:rsidRDefault="000C2BCD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73">
        <w:rPr>
          <w:sz w:val="28"/>
          <w:szCs w:val="28"/>
        </w:rPr>
        <w:t>приобретено новой техники и оборудования в сельскохозяйственных предприятиях всех форм собственности в 1 полугодии 2018 года на сумму 98,7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сфера туризма, объем инвестиций за 1 полугодие 2018 года составил 20,8 млн. рублей (ТРК «Сибирское подворье», ранчо «</w:t>
      </w:r>
      <w:proofErr w:type="spellStart"/>
      <w:r>
        <w:rPr>
          <w:sz w:val="28"/>
          <w:szCs w:val="28"/>
        </w:rPr>
        <w:t>Простакв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шино</w:t>
      </w:r>
      <w:proofErr w:type="spellEnd"/>
      <w:r>
        <w:rPr>
          <w:sz w:val="28"/>
          <w:szCs w:val="28"/>
        </w:rPr>
        <w:t>»).</w:t>
      </w:r>
    </w:p>
    <w:p w:rsidR="009368E4" w:rsidRDefault="009368E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краевой адресной инвестиционной программы на 2018 год по разделу </w:t>
      </w:r>
      <w:r w:rsidR="00A5699C">
        <w:rPr>
          <w:sz w:val="28"/>
          <w:szCs w:val="28"/>
        </w:rPr>
        <w:t>«О</w:t>
      </w:r>
      <w:r>
        <w:rPr>
          <w:sz w:val="28"/>
          <w:szCs w:val="28"/>
        </w:rPr>
        <w:t>бразовани</w:t>
      </w:r>
      <w:r w:rsidR="00A5699C">
        <w:rPr>
          <w:sz w:val="28"/>
          <w:szCs w:val="28"/>
        </w:rPr>
        <w:t>е»</w:t>
      </w:r>
      <w:r>
        <w:rPr>
          <w:sz w:val="28"/>
          <w:szCs w:val="28"/>
        </w:rPr>
        <w:t xml:space="preserve"> району выделено 32,0 млн. рублей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питальный ремонт здания МБОУ «Смоленская средняя общеобразовательная </w:t>
      </w:r>
      <w:r>
        <w:rPr>
          <w:sz w:val="28"/>
          <w:szCs w:val="28"/>
        </w:rPr>
        <w:lastRenderedPageBreak/>
        <w:t>школа №1». Ведется работа по освоению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№44-ФЗ.</w:t>
      </w:r>
    </w:p>
    <w:p w:rsidR="009368E4" w:rsidRDefault="009368E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обеспечению стабильного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населения, району выделена субсидия </w:t>
      </w:r>
      <w:r w:rsidR="00C72D08">
        <w:rPr>
          <w:sz w:val="28"/>
          <w:szCs w:val="28"/>
        </w:rPr>
        <w:t>из краевого бюджета</w:t>
      </w:r>
      <w:r>
        <w:rPr>
          <w:sz w:val="28"/>
          <w:szCs w:val="28"/>
        </w:rPr>
        <w:t xml:space="preserve"> в сумме 2,8 млн. рублей на проведение ремонта</w:t>
      </w:r>
      <w:r w:rsidR="00C72D08">
        <w:rPr>
          <w:sz w:val="28"/>
          <w:szCs w:val="28"/>
        </w:rPr>
        <w:t xml:space="preserve"> эксплуатационной скважины на воду с установкой павильона в п. Кировский по ул. 60 лет Октября, 39. Контракт на проведение работ заключен 25.05.2018 года с ООО «</w:t>
      </w:r>
      <w:proofErr w:type="spellStart"/>
      <w:r w:rsidR="00C72D08">
        <w:rPr>
          <w:sz w:val="28"/>
          <w:szCs w:val="28"/>
        </w:rPr>
        <w:t>Барнаулгазспецс</w:t>
      </w:r>
      <w:r w:rsidR="00C72D08">
        <w:rPr>
          <w:sz w:val="28"/>
          <w:szCs w:val="28"/>
        </w:rPr>
        <w:t>т</w:t>
      </w:r>
      <w:r w:rsidR="00C72D08">
        <w:rPr>
          <w:sz w:val="28"/>
          <w:szCs w:val="28"/>
        </w:rPr>
        <w:t>рой</w:t>
      </w:r>
      <w:proofErr w:type="spellEnd"/>
      <w:r w:rsidR="00C72D08">
        <w:rPr>
          <w:sz w:val="28"/>
          <w:szCs w:val="28"/>
        </w:rPr>
        <w:t xml:space="preserve">» на сумму </w:t>
      </w:r>
      <w:r w:rsidR="00592668">
        <w:rPr>
          <w:sz w:val="28"/>
          <w:szCs w:val="28"/>
        </w:rPr>
        <w:t>1,729 млн. рублей (по результатам торгов).</w:t>
      </w:r>
      <w:r w:rsidR="00C72D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994B97" w:rsidRDefault="00532B34" w:rsidP="00182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инвестиционной деятельности в </w:t>
      </w:r>
      <w:r w:rsidR="006E0281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201</w:t>
      </w:r>
      <w:r w:rsidR="006E0281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явил</w:t>
      </w:r>
      <w:r w:rsidR="006E0281">
        <w:rPr>
          <w:sz w:val="28"/>
          <w:szCs w:val="28"/>
        </w:rPr>
        <w:t xml:space="preserve">ось </w:t>
      </w:r>
      <w:r>
        <w:rPr>
          <w:sz w:val="28"/>
          <w:szCs w:val="28"/>
        </w:rPr>
        <w:t>сельское хозяйство</w:t>
      </w:r>
      <w:r w:rsidR="006E0281">
        <w:rPr>
          <w:sz w:val="28"/>
          <w:szCs w:val="28"/>
        </w:rPr>
        <w:t>.</w:t>
      </w:r>
    </w:p>
    <w:p w:rsidR="00226A84" w:rsidRDefault="00226A84" w:rsidP="0018291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1 полугодие 2018 года введено индивидуальными застройщиками 3112 кв.м. жилья, что на 934 кв.м. больше, чем за аналогичный период 201</w:t>
      </w:r>
      <w:r w:rsidR="00A569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101636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01636" w:rsidRPr="00C06C21" w:rsidRDefault="00101636" w:rsidP="00101636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 xml:space="preserve">На 01.07.2018 в районе зарегистрировано </w:t>
      </w:r>
      <w:r w:rsidR="00C06C21" w:rsidRPr="00C06C21">
        <w:rPr>
          <w:sz w:val="28"/>
          <w:szCs w:val="28"/>
        </w:rPr>
        <w:t>369</w:t>
      </w:r>
      <w:r w:rsidRPr="00C06C21">
        <w:rPr>
          <w:sz w:val="28"/>
          <w:szCs w:val="28"/>
        </w:rPr>
        <w:t xml:space="preserve"> индивидуальных пре</w:t>
      </w:r>
      <w:r w:rsidRPr="00C06C21">
        <w:rPr>
          <w:sz w:val="28"/>
          <w:szCs w:val="28"/>
        </w:rPr>
        <w:t>д</w:t>
      </w:r>
      <w:r w:rsidRPr="00C06C21">
        <w:rPr>
          <w:sz w:val="28"/>
          <w:szCs w:val="28"/>
        </w:rPr>
        <w:t>принимателей и 10</w:t>
      </w:r>
      <w:r w:rsidR="00C06C21" w:rsidRPr="00C06C21">
        <w:rPr>
          <w:sz w:val="28"/>
          <w:szCs w:val="28"/>
        </w:rPr>
        <w:t>2</w:t>
      </w:r>
      <w:r w:rsidRPr="00C06C21">
        <w:rPr>
          <w:sz w:val="28"/>
          <w:szCs w:val="28"/>
        </w:rPr>
        <w:t xml:space="preserve"> малых предприяти</w:t>
      </w:r>
      <w:r w:rsidR="00C06C21" w:rsidRPr="00C06C21">
        <w:rPr>
          <w:sz w:val="28"/>
          <w:szCs w:val="28"/>
        </w:rPr>
        <w:t>я</w:t>
      </w:r>
      <w:r w:rsidRPr="00C06C21">
        <w:rPr>
          <w:sz w:val="28"/>
          <w:szCs w:val="28"/>
        </w:rPr>
        <w:t xml:space="preserve">. 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 xml:space="preserve">са. </w:t>
      </w:r>
      <w:proofErr w:type="gramStart"/>
      <w:r w:rsidRPr="00101636">
        <w:rPr>
          <w:rFonts w:ascii="Times New Roman" w:hAnsi="Times New Roman"/>
          <w:sz w:val="28"/>
          <w:szCs w:val="28"/>
        </w:rPr>
        <w:t>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лугоди</w:t>
      </w:r>
      <w:r w:rsidR="00A569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101636">
        <w:rPr>
          <w:rFonts w:ascii="Times New Roman" w:hAnsi="Times New Roman"/>
          <w:sz w:val="28"/>
          <w:szCs w:val="28"/>
        </w:rPr>
        <w:t xml:space="preserve"> год</w:t>
      </w:r>
      <w:r w:rsidR="00A5699C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 поступило </w:t>
      </w:r>
      <w:r w:rsidR="00C06C21">
        <w:rPr>
          <w:rFonts w:ascii="Times New Roman" w:hAnsi="Times New Roman"/>
          <w:sz w:val="28"/>
          <w:szCs w:val="28"/>
        </w:rPr>
        <w:t>86</w:t>
      </w:r>
      <w:r w:rsidRPr="00101636">
        <w:rPr>
          <w:rFonts w:ascii="Times New Roman" w:hAnsi="Times New Roman"/>
          <w:sz w:val="28"/>
          <w:szCs w:val="28"/>
        </w:rPr>
        <w:t xml:space="preserve"> обращений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>При содействии специалиста ИКЦ финансовую поддержку пол</w:t>
      </w:r>
      <w:r w:rsidRPr="00101636">
        <w:rPr>
          <w:rFonts w:ascii="Times New Roman" w:hAnsi="Times New Roman"/>
          <w:sz w:val="28"/>
          <w:szCs w:val="28"/>
        </w:rPr>
        <w:t>у</w:t>
      </w:r>
      <w:r w:rsidRPr="00101636">
        <w:rPr>
          <w:rFonts w:ascii="Times New Roman" w:hAnsi="Times New Roman"/>
          <w:sz w:val="28"/>
          <w:szCs w:val="28"/>
        </w:rPr>
        <w:t xml:space="preserve">чил </w:t>
      </w:r>
      <w:r w:rsidRPr="00C06C21">
        <w:rPr>
          <w:rFonts w:ascii="Times New Roman" w:hAnsi="Times New Roman"/>
          <w:sz w:val="28"/>
          <w:szCs w:val="28"/>
        </w:rPr>
        <w:t>1 субъект малого и среднего бизнеса, 3 человека зарегистрированы в к</w:t>
      </w:r>
      <w:r w:rsidRPr="00C06C21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>честве индивидуальных предпринимателей.</w:t>
      </w:r>
      <w:proofErr w:type="gramEnd"/>
      <w:r w:rsidRPr="00C06C21">
        <w:rPr>
          <w:rFonts w:ascii="Times New Roman" w:hAnsi="Times New Roman"/>
          <w:sz w:val="28"/>
          <w:szCs w:val="28"/>
        </w:rPr>
        <w:t xml:space="preserve"> За 1 полугодие 2018 года  сп</w:t>
      </w:r>
      <w:r w:rsidRPr="00C06C21">
        <w:rPr>
          <w:rFonts w:ascii="Times New Roman" w:hAnsi="Times New Roman"/>
          <w:sz w:val="28"/>
          <w:szCs w:val="28"/>
        </w:rPr>
        <w:t>е</w:t>
      </w:r>
      <w:r w:rsidRPr="00C06C21">
        <w:rPr>
          <w:rFonts w:ascii="Times New Roman" w:hAnsi="Times New Roman"/>
          <w:sz w:val="28"/>
          <w:szCs w:val="28"/>
        </w:rPr>
        <w:t xml:space="preserve">циалистом ИКЦ организовано </w:t>
      </w:r>
      <w:r w:rsidR="00C06C21">
        <w:rPr>
          <w:rFonts w:ascii="Times New Roman" w:hAnsi="Times New Roman"/>
          <w:sz w:val="28"/>
          <w:szCs w:val="28"/>
        </w:rPr>
        <w:t>3</w:t>
      </w:r>
      <w:r w:rsidRPr="00C06C21">
        <w:rPr>
          <w:rFonts w:ascii="Times New Roman" w:hAnsi="Times New Roman"/>
          <w:sz w:val="28"/>
          <w:szCs w:val="28"/>
        </w:rPr>
        <w:t xml:space="preserve"> семинар</w:t>
      </w:r>
      <w:r w:rsidR="00C06C21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A5699C">
        <w:rPr>
          <w:rFonts w:ascii="Times New Roman" w:hAnsi="Times New Roman"/>
          <w:sz w:val="28"/>
          <w:szCs w:val="28"/>
        </w:rPr>
        <w:t>которых</w:t>
      </w:r>
      <w:proofErr w:type="gramEnd"/>
      <w:r w:rsidR="00A5699C">
        <w:rPr>
          <w:rFonts w:ascii="Times New Roman" w:hAnsi="Times New Roman"/>
          <w:sz w:val="28"/>
          <w:szCs w:val="28"/>
        </w:rPr>
        <w:t xml:space="preserve"> </w:t>
      </w:r>
      <w:r w:rsidR="00E82E87">
        <w:rPr>
          <w:rFonts w:ascii="Times New Roman" w:hAnsi="Times New Roman"/>
          <w:sz w:val="28"/>
          <w:szCs w:val="28"/>
        </w:rPr>
        <w:t>приняло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C06C21">
        <w:rPr>
          <w:rFonts w:ascii="Times New Roman" w:hAnsi="Times New Roman"/>
          <w:sz w:val="28"/>
          <w:szCs w:val="28"/>
        </w:rPr>
        <w:t>53</w:t>
      </w:r>
      <w:r w:rsidRPr="00C06C21">
        <w:rPr>
          <w:rFonts w:ascii="Times New Roman" w:hAnsi="Times New Roman"/>
          <w:sz w:val="28"/>
          <w:szCs w:val="28"/>
        </w:rPr>
        <w:t xml:space="preserve"> ч</w:t>
      </w:r>
      <w:r w:rsidRPr="00C06C21">
        <w:rPr>
          <w:rFonts w:ascii="Times New Roman" w:hAnsi="Times New Roman"/>
          <w:sz w:val="28"/>
          <w:szCs w:val="28"/>
        </w:rPr>
        <w:t>е</w:t>
      </w:r>
      <w:r w:rsidRPr="00C06C21">
        <w:rPr>
          <w:rFonts w:ascii="Times New Roman" w:hAnsi="Times New Roman"/>
          <w:sz w:val="28"/>
          <w:szCs w:val="28"/>
        </w:rPr>
        <w:t>ловек</w:t>
      </w:r>
      <w:r w:rsidR="00C06C21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>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Администрации Смоленского района. В 1 полугодии проведено </w:t>
      </w:r>
      <w:r w:rsidR="00C06C21">
        <w:rPr>
          <w:sz w:val="28"/>
          <w:szCs w:val="28"/>
        </w:rPr>
        <w:t>2</w:t>
      </w:r>
      <w:r w:rsidRPr="001016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заседания.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в бюджет от СМСП за 1 полугодие 2018 года составили</w:t>
      </w:r>
      <w:r w:rsidR="00C06C21">
        <w:rPr>
          <w:sz w:val="28"/>
          <w:szCs w:val="28"/>
        </w:rPr>
        <w:t xml:space="preserve"> 23,3</w:t>
      </w:r>
      <w:r>
        <w:rPr>
          <w:sz w:val="28"/>
          <w:szCs w:val="28"/>
        </w:rPr>
        <w:t xml:space="preserve">   млн. руб. или </w:t>
      </w:r>
      <w:r w:rsidR="00C06C21">
        <w:rPr>
          <w:sz w:val="28"/>
          <w:szCs w:val="28"/>
        </w:rPr>
        <w:t>47,4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A5699C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на территории района развивается стабильно. Торговая сеть представлена 170 магазинами. Работает ежедневная ярмарка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</w:t>
      </w:r>
      <w:r w:rsidR="007E1180">
        <w:rPr>
          <w:sz w:val="28"/>
          <w:szCs w:val="28"/>
        </w:rPr>
        <w:t xml:space="preserve">. В районе осуществляют деятельность </w:t>
      </w:r>
      <w:r w:rsidR="003B0431">
        <w:rPr>
          <w:sz w:val="28"/>
          <w:szCs w:val="28"/>
        </w:rPr>
        <w:t>34</w:t>
      </w:r>
      <w:r w:rsidR="00A64E15">
        <w:rPr>
          <w:sz w:val="28"/>
          <w:szCs w:val="28"/>
        </w:rPr>
        <w:t xml:space="preserve"> предприяти</w:t>
      </w:r>
      <w:r w:rsidR="003B0431">
        <w:rPr>
          <w:sz w:val="28"/>
          <w:szCs w:val="28"/>
        </w:rPr>
        <w:t>я</w:t>
      </w:r>
      <w:r w:rsidR="00A64E15">
        <w:rPr>
          <w:sz w:val="28"/>
          <w:szCs w:val="28"/>
        </w:rPr>
        <w:t xml:space="preserve"> общ</w:t>
      </w:r>
      <w:r w:rsidR="00A64E15">
        <w:rPr>
          <w:sz w:val="28"/>
          <w:szCs w:val="28"/>
        </w:rPr>
        <w:t>е</w:t>
      </w:r>
      <w:r w:rsidR="00A64E15">
        <w:rPr>
          <w:sz w:val="28"/>
          <w:szCs w:val="28"/>
        </w:rPr>
        <w:t>ственного питания на 1</w:t>
      </w:r>
      <w:r w:rsidR="003B0431">
        <w:rPr>
          <w:sz w:val="28"/>
          <w:szCs w:val="28"/>
        </w:rPr>
        <w:t>635</w:t>
      </w:r>
      <w:r w:rsidR="00A64E15">
        <w:rPr>
          <w:sz w:val="28"/>
          <w:szCs w:val="28"/>
        </w:rPr>
        <w:t xml:space="preserve"> посадочных мест, в том числе </w:t>
      </w:r>
      <w:r w:rsidR="003B0431">
        <w:rPr>
          <w:sz w:val="28"/>
          <w:szCs w:val="28"/>
        </w:rPr>
        <w:t>13</w:t>
      </w:r>
      <w:r w:rsidR="00A64E15">
        <w:rPr>
          <w:sz w:val="28"/>
          <w:szCs w:val="28"/>
        </w:rPr>
        <w:t xml:space="preserve"> школьных</w:t>
      </w:r>
      <w:r w:rsidR="003B0431">
        <w:rPr>
          <w:sz w:val="28"/>
          <w:szCs w:val="28"/>
        </w:rPr>
        <w:t xml:space="preserve"> и 1 </w:t>
      </w:r>
      <w:r w:rsidR="0015774F">
        <w:rPr>
          <w:sz w:val="28"/>
          <w:szCs w:val="28"/>
        </w:rPr>
        <w:t xml:space="preserve">столовая </w:t>
      </w:r>
      <w:proofErr w:type="gramStart"/>
      <w:r w:rsidR="003B0431">
        <w:rPr>
          <w:sz w:val="28"/>
          <w:szCs w:val="28"/>
        </w:rPr>
        <w:t>при</w:t>
      </w:r>
      <w:proofErr w:type="gramEnd"/>
      <w:r w:rsidR="003B0431">
        <w:rPr>
          <w:sz w:val="28"/>
          <w:szCs w:val="28"/>
        </w:rPr>
        <w:t xml:space="preserve"> </w:t>
      </w:r>
      <w:proofErr w:type="gramStart"/>
      <w:r w:rsidR="003B0431">
        <w:rPr>
          <w:sz w:val="28"/>
          <w:szCs w:val="28"/>
        </w:rPr>
        <w:t>лицеи</w:t>
      </w:r>
      <w:proofErr w:type="gramEnd"/>
      <w:r w:rsidR="00A64E15">
        <w:rPr>
          <w:sz w:val="28"/>
          <w:szCs w:val="28"/>
        </w:rPr>
        <w:t xml:space="preserve">, </w:t>
      </w:r>
      <w:r w:rsidR="003B0431">
        <w:rPr>
          <w:sz w:val="28"/>
          <w:szCs w:val="28"/>
        </w:rPr>
        <w:t xml:space="preserve">3 </w:t>
      </w:r>
      <w:r w:rsidR="00A64E15">
        <w:rPr>
          <w:sz w:val="28"/>
          <w:szCs w:val="28"/>
        </w:rPr>
        <w:t xml:space="preserve">столовых в </w:t>
      </w:r>
      <w:proofErr w:type="spellStart"/>
      <w:r w:rsidR="0015774F">
        <w:rPr>
          <w:sz w:val="28"/>
          <w:szCs w:val="28"/>
        </w:rPr>
        <w:t>сельхоз</w:t>
      </w:r>
      <w:r w:rsidR="00A64E15">
        <w:rPr>
          <w:sz w:val="28"/>
          <w:szCs w:val="28"/>
        </w:rPr>
        <w:t>организациях</w:t>
      </w:r>
      <w:proofErr w:type="spellEnd"/>
      <w:r>
        <w:rPr>
          <w:sz w:val="28"/>
          <w:szCs w:val="28"/>
        </w:rPr>
        <w:t>.</w:t>
      </w:r>
    </w:p>
    <w:p w:rsidR="00A64E15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180">
        <w:rPr>
          <w:sz w:val="28"/>
          <w:szCs w:val="28"/>
        </w:rPr>
        <w:t xml:space="preserve">Количество объектов бытового обслуживания населения </w:t>
      </w:r>
      <w:r w:rsidR="003B0431">
        <w:rPr>
          <w:sz w:val="28"/>
          <w:szCs w:val="28"/>
        </w:rPr>
        <w:t>-</w:t>
      </w:r>
      <w:r w:rsidR="007E1180">
        <w:rPr>
          <w:sz w:val="28"/>
          <w:szCs w:val="28"/>
        </w:rPr>
        <w:t xml:space="preserve"> 64 единицы</w:t>
      </w:r>
      <w:r w:rsidR="0015774F">
        <w:rPr>
          <w:sz w:val="28"/>
          <w:szCs w:val="28"/>
        </w:rPr>
        <w:t>.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данным </w:t>
      </w:r>
      <w:proofErr w:type="spellStart"/>
      <w:r>
        <w:rPr>
          <w:sz w:val="28"/>
          <w:szCs w:val="28"/>
        </w:rPr>
        <w:t>Алтайкрайстата</w:t>
      </w:r>
      <w:proofErr w:type="spellEnd"/>
      <w:r>
        <w:rPr>
          <w:sz w:val="28"/>
          <w:szCs w:val="28"/>
        </w:rPr>
        <w:t xml:space="preserve"> за 6 месяцев 2018 года (по крупным  и средним организациям):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DB7">
        <w:rPr>
          <w:sz w:val="28"/>
          <w:szCs w:val="28"/>
        </w:rPr>
        <w:t xml:space="preserve">оборот розничной торговли </w:t>
      </w:r>
      <w:r>
        <w:rPr>
          <w:sz w:val="28"/>
          <w:szCs w:val="28"/>
        </w:rPr>
        <w:t>238,43</w:t>
      </w:r>
      <w:r w:rsidR="00626DB7">
        <w:rPr>
          <w:sz w:val="28"/>
          <w:szCs w:val="28"/>
        </w:rPr>
        <w:t xml:space="preserve">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106,3% к 1 полуг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дию 2017 года;</w:t>
      </w:r>
    </w:p>
    <w:p w:rsidR="00A64E15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оборот общественного питания </w:t>
      </w:r>
      <w:r w:rsidR="00EB2126">
        <w:rPr>
          <w:sz w:val="28"/>
          <w:szCs w:val="28"/>
        </w:rPr>
        <w:t xml:space="preserve">- </w:t>
      </w:r>
      <w:r>
        <w:rPr>
          <w:sz w:val="28"/>
          <w:szCs w:val="28"/>
        </w:rPr>
        <w:t>6,77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100,3% к 1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годию 2017 года;</w:t>
      </w:r>
    </w:p>
    <w:p w:rsidR="00626DB7" w:rsidRDefault="00A64E15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оборот платных услуг 100,48 млн. руб.</w:t>
      </w:r>
      <w:r w:rsidR="00EB2126">
        <w:rPr>
          <w:sz w:val="28"/>
          <w:szCs w:val="28"/>
        </w:rPr>
        <w:t>,</w:t>
      </w:r>
      <w:r>
        <w:rPr>
          <w:sz w:val="28"/>
          <w:szCs w:val="28"/>
        </w:rPr>
        <w:t xml:space="preserve"> или 95,8 % к 1 полугодию 2017 года.</w:t>
      </w:r>
      <w:r w:rsidR="00626DB7">
        <w:rPr>
          <w:sz w:val="28"/>
          <w:szCs w:val="28"/>
        </w:rPr>
        <w:t xml:space="preserve"> </w:t>
      </w:r>
    </w:p>
    <w:p w:rsidR="00626DB7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торговых объектов. </w:t>
      </w:r>
      <w:r w:rsidR="007E1180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беспеченность торговыми площадями </w:t>
      </w:r>
      <w:r w:rsidR="007E1180">
        <w:rPr>
          <w:sz w:val="28"/>
          <w:szCs w:val="28"/>
        </w:rPr>
        <w:t xml:space="preserve">в 1 полугодии 2018 года </w:t>
      </w:r>
      <w:r>
        <w:rPr>
          <w:sz w:val="28"/>
          <w:szCs w:val="28"/>
        </w:rPr>
        <w:t>составила 554 кв. м на 1 тыс. жителей, при 431 кв. м в</w:t>
      </w:r>
      <w:r w:rsidR="007E1180">
        <w:rPr>
          <w:sz w:val="28"/>
          <w:szCs w:val="28"/>
        </w:rPr>
        <w:t xml:space="preserve"> 1 полугодии </w:t>
      </w:r>
      <w:r>
        <w:rPr>
          <w:sz w:val="28"/>
          <w:szCs w:val="28"/>
        </w:rPr>
        <w:t>201</w:t>
      </w:r>
      <w:r w:rsidR="007E118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E1180">
        <w:rPr>
          <w:sz w:val="28"/>
          <w:szCs w:val="28"/>
        </w:rPr>
        <w:t>а</w:t>
      </w:r>
      <w:r>
        <w:rPr>
          <w:sz w:val="28"/>
          <w:szCs w:val="28"/>
        </w:rPr>
        <w:t xml:space="preserve"> (рост104 %).</w:t>
      </w:r>
    </w:p>
    <w:p w:rsidR="00A557A1" w:rsidRDefault="00A557A1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172BAA" w:rsidRDefault="00172BAA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A557A1" w:rsidRDefault="00BE7A98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Смоленском районе</w:t>
      </w:r>
      <w:r w:rsidR="00A557A1">
        <w:rPr>
          <w:sz w:val="28"/>
          <w:szCs w:val="28"/>
        </w:rPr>
        <w:t xml:space="preserve"> 14 образовательных организаций различн</w:t>
      </w:r>
      <w:r>
        <w:rPr>
          <w:sz w:val="28"/>
          <w:szCs w:val="28"/>
        </w:rPr>
        <w:t>ого</w:t>
      </w:r>
      <w:r w:rsidR="00A557A1">
        <w:rPr>
          <w:sz w:val="28"/>
          <w:szCs w:val="28"/>
        </w:rPr>
        <w:t xml:space="preserve"> т</w:t>
      </w:r>
      <w:r w:rsidR="00A557A1">
        <w:rPr>
          <w:sz w:val="28"/>
          <w:szCs w:val="28"/>
        </w:rPr>
        <w:t>и</w:t>
      </w:r>
      <w:r w:rsidR="00A557A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A557A1">
        <w:rPr>
          <w:sz w:val="28"/>
          <w:szCs w:val="28"/>
        </w:rPr>
        <w:t>, из которых 12 находятся в ведомственном подчинении Комитета по обр</w:t>
      </w:r>
      <w:r w:rsidR="00A557A1">
        <w:rPr>
          <w:sz w:val="28"/>
          <w:szCs w:val="28"/>
        </w:rPr>
        <w:t>а</w:t>
      </w:r>
      <w:r w:rsidR="00A557A1">
        <w:rPr>
          <w:sz w:val="28"/>
          <w:szCs w:val="28"/>
        </w:rPr>
        <w:t>зованию, два учреждения дополнительного образования подчинены Упра</w:t>
      </w:r>
      <w:r w:rsidR="00A557A1">
        <w:rPr>
          <w:sz w:val="28"/>
          <w:szCs w:val="28"/>
        </w:rPr>
        <w:t>в</w:t>
      </w:r>
      <w:r w:rsidR="00A557A1">
        <w:rPr>
          <w:sz w:val="28"/>
          <w:szCs w:val="28"/>
        </w:rPr>
        <w:t>лению по культуре</w:t>
      </w:r>
      <w:r>
        <w:rPr>
          <w:sz w:val="28"/>
          <w:szCs w:val="28"/>
        </w:rPr>
        <w:t>,</w:t>
      </w:r>
      <w:r w:rsidR="00A557A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и молодежной политике</w:t>
      </w:r>
      <w:r w:rsidR="00A557A1">
        <w:rPr>
          <w:sz w:val="28"/>
          <w:szCs w:val="28"/>
        </w:rPr>
        <w:t xml:space="preserve">. </w:t>
      </w:r>
    </w:p>
    <w:p w:rsidR="00A557A1" w:rsidRDefault="00A557A1" w:rsidP="00A557A1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образовательную деятельность учреждение профессионального образования - КГБПОУ «Смоленский лицей профессионального образования».</w:t>
      </w:r>
      <w:r w:rsidR="00BE7A98">
        <w:rPr>
          <w:sz w:val="28"/>
          <w:szCs w:val="28"/>
        </w:rPr>
        <w:t xml:space="preserve"> Объем выплаченной стипендии за 6 мес</w:t>
      </w:r>
      <w:r w:rsidR="00BE7A98">
        <w:rPr>
          <w:sz w:val="28"/>
          <w:szCs w:val="28"/>
        </w:rPr>
        <w:t>я</w:t>
      </w:r>
      <w:r w:rsidR="00BE7A98">
        <w:rPr>
          <w:sz w:val="28"/>
          <w:szCs w:val="28"/>
        </w:rPr>
        <w:t xml:space="preserve">цев 2018 года </w:t>
      </w:r>
      <w:r w:rsidR="00EB2126">
        <w:rPr>
          <w:sz w:val="28"/>
          <w:szCs w:val="28"/>
        </w:rPr>
        <w:t xml:space="preserve">составил </w:t>
      </w:r>
      <w:r w:rsidR="00BE7A98">
        <w:rPr>
          <w:sz w:val="28"/>
          <w:szCs w:val="28"/>
        </w:rPr>
        <w:t>727,8 тыс. рублей.</w:t>
      </w:r>
      <w:r>
        <w:rPr>
          <w:sz w:val="28"/>
          <w:szCs w:val="28"/>
        </w:rPr>
        <w:t xml:space="preserve">      </w:t>
      </w:r>
    </w:p>
    <w:p w:rsidR="00A557A1" w:rsidRPr="00C84DCA" w:rsidRDefault="00A557A1" w:rsidP="00A557A1">
      <w:pPr>
        <w:spacing w:line="20" w:lineRule="atLeas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В муниципальной системе образования работ</w:t>
      </w:r>
      <w:r w:rsidR="00BE7A98">
        <w:rPr>
          <w:sz w:val="28"/>
          <w:szCs w:val="28"/>
        </w:rPr>
        <w:t>ает</w:t>
      </w:r>
      <w:r>
        <w:rPr>
          <w:sz w:val="28"/>
          <w:szCs w:val="28"/>
        </w:rPr>
        <w:t xml:space="preserve"> 840 человек, из них 401 педагогический работник.</w:t>
      </w:r>
    </w:p>
    <w:p w:rsidR="00F87987" w:rsidRDefault="00A557A1" w:rsidP="00BE7A98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57A1" w:rsidRPr="0008007F" w:rsidRDefault="00F87987" w:rsidP="00BE7A98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  <w:r w:rsidR="00BE7A98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01.07.2018 в районе </w:t>
      </w:r>
      <w:r w:rsidR="0008007F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>112 спортивных сооружений, из них: 1 стадион с трибунами, 90 плоскостных спортивных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оружений, 18 спортивных залов. 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</w:t>
      </w:r>
      <w:r w:rsidR="0008007F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обуча</w:t>
      </w:r>
      <w:r w:rsidR="0008007F">
        <w:rPr>
          <w:sz w:val="28"/>
          <w:szCs w:val="28"/>
        </w:rPr>
        <w:t>ются</w:t>
      </w:r>
      <w:r>
        <w:rPr>
          <w:sz w:val="28"/>
          <w:szCs w:val="28"/>
        </w:rPr>
        <w:t xml:space="preserve"> 465</w:t>
      </w:r>
      <w:r w:rsidR="0008007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A557A1" w:rsidRDefault="00F87987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57A1">
        <w:rPr>
          <w:sz w:val="28"/>
          <w:szCs w:val="28"/>
        </w:rPr>
        <w:t>оличество жителей Смоленского района, регулярно занимающихся физической культурой и спортом в отчетном периоде 36%.</w:t>
      </w:r>
    </w:p>
    <w:p w:rsidR="00A557A1" w:rsidRDefault="00A557A1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</w:p>
    <w:p w:rsidR="00A557A1" w:rsidRPr="00D23E03" w:rsidRDefault="00C07C7B" w:rsidP="00C07C7B">
      <w:pPr>
        <w:ind w:firstLine="708"/>
        <w:rPr>
          <w:b/>
        </w:rPr>
      </w:pPr>
      <w:r>
        <w:rPr>
          <w:b/>
        </w:rPr>
        <w:t>КУЛЬТУРА</w:t>
      </w:r>
    </w:p>
    <w:p w:rsidR="008902FB" w:rsidRDefault="00C07C7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01.07.2018 года в районе 1 организация культурно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па, число обособленных подразделений организаций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31</w:t>
      </w:r>
      <w:r w:rsidR="008902FB">
        <w:rPr>
          <w:sz w:val="28"/>
          <w:szCs w:val="28"/>
        </w:rPr>
        <w:t>, из них 15 библиотек</w:t>
      </w:r>
      <w:r>
        <w:rPr>
          <w:sz w:val="28"/>
          <w:szCs w:val="28"/>
        </w:rPr>
        <w:t>.</w:t>
      </w:r>
    </w:p>
    <w:p w:rsidR="00C07C7B" w:rsidRDefault="008902F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Библиотечный фонд районной и детской библиотек </w:t>
      </w:r>
      <w:r w:rsidR="00D70528">
        <w:rPr>
          <w:sz w:val="28"/>
          <w:szCs w:val="28"/>
        </w:rPr>
        <w:t xml:space="preserve">представлен </w:t>
      </w:r>
      <w:r>
        <w:rPr>
          <w:sz w:val="28"/>
          <w:szCs w:val="28"/>
        </w:rPr>
        <w:t>180400 тыс. экземпляров</w:t>
      </w:r>
      <w:r w:rsidR="00D70528">
        <w:rPr>
          <w:sz w:val="28"/>
          <w:szCs w:val="28"/>
        </w:rPr>
        <w:t xml:space="preserve"> книг</w:t>
      </w:r>
      <w:r>
        <w:rPr>
          <w:sz w:val="28"/>
          <w:szCs w:val="28"/>
        </w:rPr>
        <w:t>, количество читателей 9305 человек.</w:t>
      </w:r>
      <w:r w:rsidR="00C07C7B">
        <w:rPr>
          <w:sz w:val="28"/>
          <w:szCs w:val="28"/>
        </w:rPr>
        <w:t xml:space="preserve"> 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A557A1" w:rsidRPr="008902FB" w:rsidRDefault="008902FB" w:rsidP="00A557A1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 w:rsidR="00D70528"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</w:t>
      </w:r>
      <w:r w:rsidR="00D7052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за 6 месяцев 2018 года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сетило более 10 тыс. человек</w:t>
      </w:r>
      <w:r w:rsidRPr="008902FB">
        <w:rPr>
          <w:sz w:val="28"/>
          <w:szCs w:val="28"/>
        </w:rPr>
        <w:t>.</w:t>
      </w:r>
    </w:p>
    <w:p w:rsidR="008902FB" w:rsidRDefault="008902FB" w:rsidP="00A557A1">
      <w:pPr>
        <w:rPr>
          <w:b/>
        </w:rPr>
      </w:pPr>
    </w:p>
    <w:p w:rsidR="00A557A1" w:rsidRPr="00D23E03" w:rsidRDefault="002D7B6B" w:rsidP="002D7B6B">
      <w:pPr>
        <w:ind w:firstLine="708"/>
        <w:rPr>
          <w:b/>
        </w:rPr>
      </w:pPr>
      <w:r>
        <w:rPr>
          <w:b/>
        </w:rPr>
        <w:t>ЗДРАВООХРАНЕНИЕ</w:t>
      </w:r>
    </w:p>
    <w:p w:rsidR="00A557A1" w:rsidRPr="00E819CD" w:rsidRDefault="00A557A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больница», в структуру которого входит</w:t>
      </w:r>
      <w:r w:rsidRPr="00E819CD">
        <w:rPr>
          <w:sz w:val="28"/>
          <w:szCs w:val="28"/>
        </w:rPr>
        <w:t xml:space="preserve">: 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>- участков</w:t>
      </w:r>
      <w:r>
        <w:rPr>
          <w:sz w:val="28"/>
          <w:szCs w:val="28"/>
        </w:rPr>
        <w:t>ая</w:t>
      </w:r>
      <w:r w:rsidRPr="00E819CD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 (УБ)</w:t>
      </w:r>
      <w:r w:rsidRPr="00E819CD">
        <w:rPr>
          <w:sz w:val="28"/>
          <w:szCs w:val="28"/>
        </w:rPr>
        <w:t xml:space="preserve"> в селе Сычевка</w:t>
      </w:r>
      <w:r>
        <w:rPr>
          <w:sz w:val="28"/>
          <w:szCs w:val="28"/>
        </w:rPr>
        <w:t>;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 xml:space="preserve">- 6 </w:t>
      </w:r>
      <w:r>
        <w:rPr>
          <w:sz w:val="28"/>
          <w:szCs w:val="28"/>
        </w:rPr>
        <w:t>амбулаторий (СВА) в селах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Солоновка</w:t>
      </w:r>
      <w:proofErr w:type="spellEnd"/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Новотырышкин</w:t>
      </w:r>
      <w:r>
        <w:rPr>
          <w:sz w:val="28"/>
          <w:szCs w:val="28"/>
        </w:rPr>
        <w:t>о</w:t>
      </w:r>
      <w:proofErr w:type="spellEnd"/>
      <w:r w:rsidRPr="00E819CD">
        <w:rPr>
          <w:sz w:val="28"/>
          <w:szCs w:val="28"/>
        </w:rPr>
        <w:t xml:space="preserve">, </w:t>
      </w:r>
      <w:proofErr w:type="gramStart"/>
      <w:r w:rsidRPr="00E819CD">
        <w:rPr>
          <w:sz w:val="28"/>
          <w:szCs w:val="28"/>
        </w:rPr>
        <w:t>Точил</w:t>
      </w:r>
      <w:r>
        <w:rPr>
          <w:sz w:val="28"/>
          <w:szCs w:val="28"/>
        </w:rPr>
        <w:t>ьное</w:t>
      </w:r>
      <w:proofErr w:type="gramEnd"/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Линевск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>, Кировск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Верх-Обск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 xml:space="preserve">. </w:t>
      </w:r>
    </w:p>
    <w:p w:rsidR="00A557A1" w:rsidRDefault="00A557A1" w:rsidP="00A557A1">
      <w:pPr>
        <w:jc w:val="both"/>
        <w:rPr>
          <w:rStyle w:val="aa"/>
          <w:sz w:val="28"/>
          <w:szCs w:val="28"/>
        </w:rPr>
      </w:pPr>
      <w:r w:rsidRPr="00E819CD">
        <w:rPr>
          <w:rStyle w:val="aa"/>
          <w:sz w:val="28"/>
          <w:szCs w:val="28"/>
        </w:rPr>
        <w:t>-15 фельдшерско-акушерских пунктов</w:t>
      </w:r>
      <w:r>
        <w:rPr>
          <w:rStyle w:val="aa"/>
          <w:sz w:val="28"/>
          <w:szCs w:val="28"/>
        </w:rPr>
        <w:t xml:space="preserve"> (</w:t>
      </w:r>
      <w:proofErr w:type="spellStart"/>
      <w:r>
        <w:rPr>
          <w:rStyle w:val="aa"/>
          <w:sz w:val="28"/>
          <w:szCs w:val="28"/>
        </w:rPr>
        <w:t>ФАПов</w:t>
      </w:r>
      <w:proofErr w:type="spellEnd"/>
      <w:r>
        <w:rPr>
          <w:rStyle w:val="aa"/>
          <w:sz w:val="28"/>
          <w:szCs w:val="28"/>
        </w:rPr>
        <w:t>)</w:t>
      </w:r>
      <w:r w:rsidRPr="00E819CD">
        <w:rPr>
          <w:rStyle w:val="aa"/>
          <w:sz w:val="28"/>
          <w:szCs w:val="28"/>
        </w:rPr>
        <w:t>.</w:t>
      </w:r>
    </w:p>
    <w:p w:rsidR="00A557A1" w:rsidRPr="00743E5F" w:rsidRDefault="00A557A1" w:rsidP="00A557A1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>ляет 379 работник</w:t>
      </w:r>
      <w:r>
        <w:rPr>
          <w:sz w:val="28"/>
          <w:szCs w:val="28"/>
        </w:rPr>
        <w:t>ов</w:t>
      </w:r>
      <w:r w:rsidRPr="00743E5F">
        <w:rPr>
          <w:sz w:val="28"/>
          <w:szCs w:val="28"/>
        </w:rPr>
        <w:t>, в том числе: врачи – 49 человек, средний медицинский персонал – 174 чел., младший медицинский персонал – 21 человек, руков</w:t>
      </w:r>
      <w:r w:rsidRPr="00743E5F">
        <w:rPr>
          <w:sz w:val="28"/>
          <w:szCs w:val="28"/>
        </w:rPr>
        <w:t>о</w:t>
      </w:r>
      <w:r w:rsidRPr="00743E5F">
        <w:rPr>
          <w:sz w:val="28"/>
          <w:szCs w:val="28"/>
        </w:rPr>
        <w:t xml:space="preserve">дители подразделений 9 человек, прочие – 126 человек. </w:t>
      </w:r>
    </w:p>
    <w:p w:rsidR="00A557A1" w:rsidRPr="00743E5F" w:rsidRDefault="00051C97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57A1" w:rsidRPr="00F40ECB">
        <w:rPr>
          <w:sz w:val="28"/>
          <w:szCs w:val="28"/>
        </w:rPr>
        <w:t xml:space="preserve">ефицит врачей </w:t>
      </w:r>
      <w:r w:rsidR="00A557A1">
        <w:rPr>
          <w:sz w:val="28"/>
          <w:szCs w:val="28"/>
        </w:rPr>
        <w:t xml:space="preserve">составил </w:t>
      </w:r>
      <w:r w:rsidR="00A557A1" w:rsidRPr="00F40ECB">
        <w:rPr>
          <w:sz w:val="28"/>
          <w:szCs w:val="28"/>
        </w:rPr>
        <w:t>11 человек</w:t>
      </w:r>
      <w:r w:rsidR="00A557A1">
        <w:rPr>
          <w:sz w:val="28"/>
          <w:szCs w:val="28"/>
        </w:rPr>
        <w:t xml:space="preserve">, среднего медицинского </w:t>
      </w:r>
      <w:r w:rsidR="00A557A1" w:rsidRPr="00743E5F">
        <w:rPr>
          <w:sz w:val="28"/>
          <w:szCs w:val="28"/>
        </w:rPr>
        <w:t>персон</w:t>
      </w:r>
      <w:r w:rsidR="00A557A1" w:rsidRPr="00743E5F">
        <w:rPr>
          <w:sz w:val="28"/>
          <w:szCs w:val="28"/>
        </w:rPr>
        <w:t>а</w:t>
      </w:r>
      <w:r w:rsidR="00A557A1" w:rsidRPr="00743E5F">
        <w:rPr>
          <w:sz w:val="28"/>
          <w:szCs w:val="28"/>
        </w:rPr>
        <w:t xml:space="preserve">ла </w:t>
      </w:r>
      <w:r w:rsidR="00A557A1">
        <w:rPr>
          <w:sz w:val="28"/>
          <w:szCs w:val="28"/>
        </w:rPr>
        <w:t xml:space="preserve">- </w:t>
      </w:r>
      <w:r w:rsidR="00A557A1" w:rsidRPr="00743E5F">
        <w:rPr>
          <w:sz w:val="28"/>
          <w:szCs w:val="28"/>
        </w:rPr>
        <w:t>7 человек.</w:t>
      </w:r>
    </w:p>
    <w:p w:rsidR="00A557A1" w:rsidRPr="00743E5F" w:rsidRDefault="00051C97" w:rsidP="00A557A1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С</w:t>
      </w:r>
      <w:r w:rsidR="00A557A1" w:rsidRPr="00743E5F">
        <w:rPr>
          <w:rStyle w:val="aa"/>
          <w:sz w:val="28"/>
          <w:szCs w:val="28"/>
        </w:rPr>
        <w:t>остав коек в КГБУЗ «</w:t>
      </w:r>
      <w:proofErr w:type="gramStart"/>
      <w:r w:rsidR="00A557A1" w:rsidRPr="00743E5F">
        <w:rPr>
          <w:rStyle w:val="aa"/>
          <w:sz w:val="28"/>
          <w:szCs w:val="28"/>
        </w:rPr>
        <w:t>Смоленская</w:t>
      </w:r>
      <w:proofErr w:type="gramEnd"/>
      <w:r w:rsidR="00A557A1" w:rsidRPr="00743E5F">
        <w:rPr>
          <w:rStyle w:val="aa"/>
          <w:sz w:val="28"/>
          <w:szCs w:val="28"/>
        </w:rPr>
        <w:t xml:space="preserve"> ЦРБ» выгляд</w:t>
      </w:r>
      <w:r>
        <w:rPr>
          <w:rStyle w:val="aa"/>
          <w:sz w:val="28"/>
          <w:szCs w:val="28"/>
        </w:rPr>
        <w:t>ит</w:t>
      </w:r>
      <w:r w:rsidR="00A557A1" w:rsidRPr="00743E5F">
        <w:rPr>
          <w:rStyle w:val="aa"/>
          <w:sz w:val="28"/>
          <w:szCs w:val="28"/>
        </w:rPr>
        <w:t xml:space="preserve"> следующим обр</w:t>
      </w:r>
      <w:r w:rsidR="00A557A1" w:rsidRPr="00743E5F">
        <w:rPr>
          <w:rStyle w:val="aa"/>
          <w:sz w:val="28"/>
          <w:szCs w:val="28"/>
        </w:rPr>
        <w:t>а</w:t>
      </w:r>
      <w:r w:rsidR="00A557A1" w:rsidRPr="00743E5F">
        <w:rPr>
          <w:rStyle w:val="aa"/>
          <w:sz w:val="28"/>
          <w:szCs w:val="28"/>
        </w:rPr>
        <w:t>зом:</w:t>
      </w:r>
    </w:p>
    <w:p w:rsidR="00A557A1" w:rsidRPr="00743E5F" w:rsidRDefault="00A557A1" w:rsidP="00A557A1">
      <w:pPr>
        <w:pStyle w:val="a9"/>
        <w:tabs>
          <w:tab w:val="left" w:pos="1279"/>
        </w:tabs>
        <w:spacing w:after="0"/>
        <w:jc w:val="both"/>
        <w:rPr>
          <w:sz w:val="28"/>
          <w:szCs w:val="28"/>
        </w:rPr>
      </w:pPr>
      <w:r w:rsidRPr="00743E5F">
        <w:rPr>
          <w:rStyle w:val="aa"/>
          <w:sz w:val="28"/>
          <w:szCs w:val="28"/>
        </w:rPr>
        <w:t xml:space="preserve">- круглосуточный стационар </w:t>
      </w:r>
      <w:r>
        <w:rPr>
          <w:rStyle w:val="aa"/>
          <w:sz w:val="28"/>
          <w:szCs w:val="28"/>
        </w:rPr>
        <w:t xml:space="preserve">- </w:t>
      </w:r>
      <w:r w:rsidRPr="00743E5F">
        <w:rPr>
          <w:rStyle w:val="aa"/>
          <w:sz w:val="28"/>
          <w:szCs w:val="28"/>
        </w:rPr>
        <w:t xml:space="preserve">85 коек, в том числе </w:t>
      </w:r>
      <w:proofErr w:type="gramStart"/>
      <w:r w:rsidRPr="00743E5F">
        <w:rPr>
          <w:rStyle w:val="aa"/>
          <w:sz w:val="28"/>
          <w:szCs w:val="28"/>
        </w:rPr>
        <w:t>в</w:t>
      </w:r>
      <w:proofErr w:type="gramEnd"/>
      <w:r w:rsidRPr="00743E5F">
        <w:rPr>
          <w:rStyle w:val="aa"/>
          <w:sz w:val="28"/>
          <w:szCs w:val="28"/>
        </w:rPr>
        <w:t xml:space="preserve"> с. Сычевка - 5 коек;</w:t>
      </w:r>
    </w:p>
    <w:p w:rsidR="00A557A1" w:rsidRPr="00743E5F" w:rsidRDefault="00A557A1" w:rsidP="00A557A1">
      <w:pPr>
        <w:pStyle w:val="a9"/>
        <w:tabs>
          <w:tab w:val="left" w:pos="1083"/>
        </w:tabs>
        <w:spacing w:after="0"/>
        <w:jc w:val="both"/>
        <w:rPr>
          <w:rStyle w:val="aa"/>
          <w:sz w:val="28"/>
          <w:szCs w:val="28"/>
        </w:rPr>
      </w:pPr>
      <w:r w:rsidRPr="00743E5F">
        <w:rPr>
          <w:rStyle w:val="aa"/>
          <w:sz w:val="28"/>
          <w:szCs w:val="28"/>
        </w:rPr>
        <w:t>- дневной стационар - 43 койки, в том числе: с. Смоленское – 17 коек, с</w:t>
      </w:r>
      <w:proofErr w:type="gramStart"/>
      <w:r w:rsidRPr="00743E5F">
        <w:rPr>
          <w:rStyle w:val="aa"/>
          <w:sz w:val="28"/>
          <w:szCs w:val="28"/>
        </w:rPr>
        <w:t>.С</w:t>
      </w:r>
      <w:proofErr w:type="gramEnd"/>
      <w:r w:rsidRPr="00743E5F">
        <w:rPr>
          <w:rStyle w:val="aa"/>
          <w:sz w:val="28"/>
          <w:szCs w:val="28"/>
        </w:rPr>
        <w:t xml:space="preserve">ычевка – 7 коек, пос. </w:t>
      </w:r>
      <w:proofErr w:type="spellStart"/>
      <w:r w:rsidRPr="00743E5F">
        <w:rPr>
          <w:rStyle w:val="aa"/>
          <w:sz w:val="28"/>
          <w:szCs w:val="28"/>
        </w:rPr>
        <w:t>Верх-Обский</w:t>
      </w:r>
      <w:proofErr w:type="spellEnd"/>
      <w:r w:rsidRPr="00743E5F">
        <w:rPr>
          <w:rStyle w:val="aa"/>
          <w:sz w:val="28"/>
          <w:szCs w:val="28"/>
        </w:rPr>
        <w:t xml:space="preserve"> - 10 коек, с. </w:t>
      </w:r>
      <w:proofErr w:type="spellStart"/>
      <w:r w:rsidRPr="00743E5F">
        <w:rPr>
          <w:rStyle w:val="aa"/>
          <w:sz w:val="28"/>
          <w:szCs w:val="28"/>
        </w:rPr>
        <w:t>Новотырышкино</w:t>
      </w:r>
      <w:proofErr w:type="spellEnd"/>
      <w:r w:rsidRPr="00743E5F">
        <w:rPr>
          <w:rStyle w:val="aa"/>
          <w:sz w:val="28"/>
          <w:szCs w:val="28"/>
        </w:rPr>
        <w:t xml:space="preserve"> - 9.</w:t>
      </w:r>
    </w:p>
    <w:p w:rsidR="00B063C4" w:rsidRDefault="00B063C4" w:rsidP="00B063C4">
      <w:pPr>
        <w:ind w:firstLine="708"/>
        <w:rPr>
          <w:b/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01.07.2018 года жилищно-коммунальные услуги в районе оказывало 5 профильных предприятий. Общий финансовый результат работы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нального хозяйства за 6 месяцев 2018 года выразился убытком в размере 10,3 млн. рублей. Удельный вес убыточных предприятий ЖКХ составил 60%.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Собираемость платежей за коммунальные услуги уменьшилась с 97 % в </w:t>
      </w:r>
      <w:r w:rsidR="00A5699C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2017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 xml:space="preserve"> до 88,9 %  в </w:t>
      </w:r>
      <w:r w:rsidR="00A5699C">
        <w:rPr>
          <w:sz w:val="28"/>
          <w:szCs w:val="28"/>
        </w:rPr>
        <w:t xml:space="preserve">1 полугодии </w:t>
      </w:r>
      <w:r>
        <w:rPr>
          <w:sz w:val="28"/>
          <w:szCs w:val="28"/>
        </w:rPr>
        <w:t>2018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шлых лет составляет 25,3 млн. рублей, из них просроченная кредиторская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долженность 24,2 млн. руб.</w:t>
      </w:r>
      <w:r w:rsidR="00A5699C">
        <w:rPr>
          <w:sz w:val="28"/>
          <w:szCs w:val="28"/>
        </w:rPr>
        <w:t>, из них:</w:t>
      </w:r>
      <w:r>
        <w:rPr>
          <w:sz w:val="28"/>
          <w:szCs w:val="28"/>
        </w:rPr>
        <w:t xml:space="preserve"> 4,9 млн. рублей – долги в бюджет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бюджетные фонды, 12,1 млн. руб. – долги перед поставщиками, в том числе 6,7 млн. руб.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>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371248">
        <w:rPr>
          <w:color w:val="000000"/>
          <w:sz w:val="28"/>
          <w:szCs w:val="28"/>
        </w:rPr>
        <w:t xml:space="preserve">за 6 месяцев </w:t>
      </w:r>
      <w:r>
        <w:rPr>
          <w:color w:val="000000"/>
          <w:sz w:val="28"/>
          <w:szCs w:val="28"/>
        </w:rPr>
        <w:t>201</w:t>
      </w:r>
      <w:r w:rsidR="0037124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371248">
        <w:rPr>
          <w:color w:val="000000"/>
          <w:sz w:val="28"/>
          <w:szCs w:val="28"/>
        </w:rPr>
        <w:t>204,6</w:t>
      </w:r>
      <w:r>
        <w:rPr>
          <w:color w:val="000000"/>
          <w:sz w:val="28"/>
          <w:szCs w:val="28"/>
        </w:rPr>
        <w:t xml:space="preserve"> м</w:t>
      </w:r>
      <w:r w:rsidR="00371248">
        <w:rPr>
          <w:color w:val="000000"/>
          <w:sz w:val="28"/>
          <w:szCs w:val="28"/>
        </w:rPr>
        <w:t xml:space="preserve">лн. </w:t>
      </w:r>
      <w:r>
        <w:rPr>
          <w:color w:val="000000"/>
          <w:sz w:val="28"/>
          <w:szCs w:val="28"/>
        </w:rPr>
        <w:t>рублей (</w:t>
      </w:r>
      <w:r w:rsidR="00371248">
        <w:rPr>
          <w:color w:val="000000"/>
          <w:sz w:val="28"/>
          <w:szCs w:val="28"/>
        </w:rPr>
        <w:t>111,2%</w:t>
      </w:r>
      <w:r>
        <w:rPr>
          <w:color w:val="000000"/>
          <w:sz w:val="28"/>
          <w:szCs w:val="28"/>
        </w:rPr>
        <w:t xml:space="preserve"> по отношению к </w:t>
      </w:r>
      <w:r w:rsidR="00371248">
        <w:rPr>
          <w:color w:val="000000"/>
          <w:sz w:val="28"/>
          <w:szCs w:val="28"/>
        </w:rPr>
        <w:t>1 полугодию 2017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да). Объем собственных доходов района</w:t>
      </w:r>
      <w:r w:rsidR="0037124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371248">
        <w:rPr>
          <w:color w:val="000000"/>
          <w:sz w:val="28"/>
          <w:szCs w:val="28"/>
        </w:rPr>
        <w:t>60,2</w:t>
      </w:r>
      <w:r>
        <w:rPr>
          <w:color w:val="000000"/>
          <w:sz w:val="28"/>
          <w:szCs w:val="28"/>
        </w:rPr>
        <w:t xml:space="preserve"> млн. рублей</w:t>
      </w:r>
      <w:r w:rsidR="00CB6001">
        <w:rPr>
          <w:color w:val="000000"/>
          <w:sz w:val="28"/>
          <w:szCs w:val="28"/>
        </w:rPr>
        <w:t xml:space="preserve"> или 97,7% к ан</w:t>
      </w:r>
      <w:r w:rsidR="00CB6001">
        <w:rPr>
          <w:color w:val="000000"/>
          <w:sz w:val="28"/>
          <w:szCs w:val="28"/>
        </w:rPr>
        <w:t>а</w:t>
      </w:r>
      <w:r w:rsidR="00CB6001">
        <w:rPr>
          <w:color w:val="000000"/>
          <w:sz w:val="28"/>
          <w:szCs w:val="28"/>
        </w:rPr>
        <w:t xml:space="preserve">логичному периоду прошлого года. </w:t>
      </w:r>
      <w:r>
        <w:rPr>
          <w:sz w:val="28"/>
          <w:szCs w:val="28"/>
        </w:rPr>
        <w:t xml:space="preserve">Безвозмездные поступления из краевого бюджета составили </w:t>
      </w:r>
      <w:r w:rsidR="00CB6001">
        <w:rPr>
          <w:sz w:val="28"/>
          <w:szCs w:val="28"/>
        </w:rPr>
        <w:t>144,4</w:t>
      </w:r>
      <w:r>
        <w:rPr>
          <w:sz w:val="28"/>
          <w:szCs w:val="28"/>
        </w:rPr>
        <w:t xml:space="preserve"> млн.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1</w:t>
      </w:r>
      <w:r w:rsidR="00CB6001">
        <w:rPr>
          <w:sz w:val="28"/>
          <w:szCs w:val="28"/>
        </w:rPr>
        <w:t>18%</w:t>
      </w:r>
      <w:r>
        <w:rPr>
          <w:sz w:val="28"/>
          <w:szCs w:val="28"/>
        </w:rPr>
        <w:t xml:space="preserve"> к уровню </w:t>
      </w:r>
      <w:r w:rsidR="00CB6001">
        <w:rPr>
          <w:sz w:val="28"/>
          <w:szCs w:val="28"/>
        </w:rPr>
        <w:t>1 полугодия 2017</w:t>
      </w:r>
      <w:r>
        <w:rPr>
          <w:sz w:val="28"/>
          <w:szCs w:val="28"/>
        </w:rPr>
        <w:t xml:space="preserve"> года.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B6001">
        <w:rPr>
          <w:sz w:val="28"/>
          <w:szCs w:val="28"/>
        </w:rPr>
        <w:t xml:space="preserve">6 месяцев </w:t>
      </w:r>
      <w:r>
        <w:rPr>
          <w:sz w:val="28"/>
          <w:szCs w:val="28"/>
        </w:rPr>
        <w:t>201</w:t>
      </w:r>
      <w:r w:rsidR="00CB600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выполнение  функций, возложенных на органы местного самоуправления, составили </w:t>
      </w:r>
      <w:r w:rsidR="00CB6001">
        <w:rPr>
          <w:sz w:val="28"/>
          <w:szCs w:val="28"/>
        </w:rPr>
        <w:t>208,1</w:t>
      </w:r>
      <w:r>
        <w:rPr>
          <w:sz w:val="28"/>
          <w:szCs w:val="28"/>
        </w:rPr>
        <w:t xml:space="preserve"> млн. рублей.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CB6001">
        <w:rPr>
          <w:sz w:val="28"/>
          <w:szCs w:val="28"/>
        </w:rPr>
        <w:t>11,6%</w:t>
      </w:r>
      <w:r>
        <w:rPr>
          <w:sz w:val="28"/>
          <w:szCs w:val="28"/>
        </w:rPr>
        <w:t xml:space="preserve">. Наибольший удельный вес в структуре расходов бюджета  занимают расходы  на образование – </w:t>
      </w:r>
      <w:r w:rsidR="00CB6001">
        <w:rPr>
          <w:sz w:val="28"/>
          <w:szCs w:val="28"/>
        </w:rPr>
        <w:t>148,2</w:t>
      </w:r>
      <w:r>
        <w:rPr>
          <w:sz w:val="28"/>
          <w:szCs w:val="28"/>
        </w:rPr>
        <w:t xml:space="preserve"> млн. рублей или </w:t>
      </w:r>
      <w:r w:rsidR="00CB6001">
        <w:rPr>
          <w:sz w:val="28"/>
          <w:szCs w:val="28"/>
        </w:rPr>
        <w:t>71%</w:t>
      </w:r>
      <w:r>
        <w:rPr>
          <w:sz w:val="28"/>
          <w:szCs w:val="28"/>
        </w:rPr>
        <w:t xml:space="preserve">. 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2018 года </w:t>
      </w:r>
      <w:r w:rsidR="005747C6">
        <w:rPr>
          <w:sz w:val="28"/>
          <w:szCs w:val="28"/>
        </w:rPr>
        <w:t>действовало</w:t>
      </w:r>
      <w:r>
        <w:rPr>
          <w:sz w:val="28"/>
          <w:szCs w:val="28"/>
        </w:rPr>
        <w:t xml:space="preserve"> 15 муниципальных программ, на </w:t>
      </w:r>
      <w:r w:rsidR="005747C6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которых из местного бюджета выделено 4,4 млн. рублей.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60" w:rsidRDefault="00DC3260" w:rsidP="00F83AB6">
      <w:r>
        <w:separator/>
      </w:r>
    </w:p>
  </w:endnote>
  <w:endnote w:type="continuationSeparator" w:id="1">
    <w:p w:rsidR="00DC3260" w:rsidRDefault="00DC3260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6" w:rsidRDefault="00641B06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41B06" w:rsidRDefault="00641B0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60" w:rsidRDefault="00DC3260" w:rsidP="00F83AB6">
      <w:r>
        <w:separator/>
      </w:r>
    </w:p>
  </w:footnote>
  <w:footnote w:type="continuationSeparator" w:id="1">
    <w:p w:rsidR="00DC3260" w:rsidRDefault="00DC3260" w:rsidP="00F8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E46"/>
    <w:rsid w:val="0002210E"/>
    <w:rsid w:val="00051C97"/>
    <w:rsid w:val="000704F5"/>
    <w:rsid w:val="0008007F"/>
    <w:rsid w:val="000B4657"/>
    <w:rsid w:val="000B54A1"/>
    <w:rsid w:val="000C2BCD"/>
    <w:rsid w:val="000D7073"/>
    <w:rsid w:val="00101636"/>
    <w:rsid w:val="00104E44"/>
    <w:rsid w:val="00107E01"/>
    <w:rsid w:val="00152E6D"/>
    <w:rsid w:val="0015774F"/>
    <w:rsid w:val="00172BAA"/>
    <w:rsid w:val="00182913"/>
    <w:rsid w:val="001A52BE"/>
    <w:rsid w:val="001C041F"/>
    <w:rsid w:val="001F7BA3"/>
    <w:rsid w:val="00203AEB"/>
    <w:rsid w:val="00225DE2"/>
    <w:rsid w:val="00226A84"/>
    <w:rsid w:val="00232186"/>
    <w:rsid w:val="002547AE"/>
    <w:rsid w:val="002717D4"/>
    <w:rsid w:val="00276CB7"/>
    <w:rsid w:val="00297CA2"/>
    <w:rsid w:val="002A5223"/>
    <w:rsid w:val="002A6632"/>
    <w:rsid w:val="002D147C"/>
    <w:rsid w:val="002D3C9A"/>
    <w:rsid w:val="002D7B6B"/>
    <w:rsid w:val="002F5536"/>
    <w:rsid w:val="00305983"/>
    <w:rsid w:val="00324C43"/>
    <w:rsid w:val="00371248"/>
    <w:rsid w:val="003A415D"/>
    <w:rsid w:val="003B0431"/>
    <w:rsid w:val="003C195C"/>
    <w:rsid w:val="003C3E7E"/>
    <w:rsid w:val="00413AB4"/>
    <w:rsid w:val="00421898"/>
    <w:rsid w:val="00447B12"/>
    <w:rsid w:val="004537F2"/>
    <w:rsid w:val="00454723"/>
    <w:rsid w:val="004612C4"/>
    <w:rsid w:val="00473DF4"/>
    <w:rsid w:val="00492556"/>
    <w:rsid w:val="0049395D"/>
    <w:rsid w:val="004B3E53"/>
    <w:rsid w:val="004D53B2"/>
    <w:rsid w:val="004D65DF"/>
    <w:rsid w:val="005143A9"/>
    <w:rsid w:val="0052270F"/>
    <w:rsid w:val="00532B34"/>
    <w:rsid w:val="0053493C"/>
    <w:rsid w:val="005414FE"/>
    <w:rsid w:val="00552796"/>
    <w:rsid w:val="005747C6"/>
    <w:rsid w:val="00583C04"/>
    <w:rsid w:val="00592668"/>
    <w:rsid w:val="00594BC6"/>
    <w:rsid w:val="005A4093"/>
    <w:rsid w:val="005D7D04"/>
    <w:rsid w:val="006178AD"/>
    <w:rsid w:val="006242BE"/>
    <w:rsid w:val="00626DB7"/>
    <w:rsid w:val="006316DE"/>
    <w:rsid w:val="00636844"/>
    <w:rsid w:val="00637317"/>
    <w:rsid w:val="00641B06"/>
    <w:rsid w:val="006742D8"/>
    <w:rsid w:val="006B1D49"/>
    <w:rsid w:val="006B2217"/>
    <w:rsid w:val="006D5E55"/>
    <w:rsid w:val="006E0281"/>
    <w:rsid w:val="00711A00"/>
    <w:rsid w:val="007204BE"/>
    <w:rsid w:val="00724F60"/>
    <w:rsid w:val="00763532"/>
    <w:rsid w:val="0079075D"/>
    <w:rsid w:val="00793785"/>
    <w:rsid w:val="007A5AC9"/>
    <w:rsid w:val="007E1180"/>
    <w:rsid w:val="007F6524"/>
    <w:rsid w:val="00805E45"/>
    <w:rsid w:val="0084662C"/>
    <w:rsid w:val="00863AC5"/>
    <w:rsid w:val="00872860"/>
    <w:rsid w:val="008902FB"/>
    <w:rsid w:val="008A050F"/>
    <w:rsid w:val="008C3F5B"/>
    <w:rsid w:val="008C652F"/>
    <w:rsid w:val="008D1DC4"/>
    <w:rsid w:val="008F56F0"/>
    <w:rsid w:val="0092413E"/>
    <w:rsid w:val="009244E3"/>
    <w:rsid w:val="00933BA6"/>
    <w:rsid w:val="009365F0"/>
    <w:rsid w:val="009368E4"/>
    <w:rsid w:val="00942ECA"/>
    <w:rsid w:val="0096580C"/>
    <w:rsid w:val="00990D95"/>
    <w:rsid w:val="00994B97"/>
    <w:rsid w:val="009B20DA"/>
    <w:rsid w:val="009F1DC0"/>
    <w:rsid w:val="00A1763B"/>
    <w:rsid w:val="00A31283"/>
    <w:rsid w:val="00A557A1"/>
    <w:rsid w:val="00A5699C"/>
    <w:rsid w:val="00A64E15"/>
    <w:rsid w:val="00AC2B07"/>
    <w:rsid w:val="00AE0D78"/>
    <w:rsid w:val="00AF6BA2"/>
    <w:rsid w:val="00B063C4"/>
    <w:rsid w:val="00B17F27"/>
    <w:rsid w:val="00B24C5A"/>
    <w:rsid w:val="00B30AD2"/>
    <w:rsid w:val="00B54C2F"/>
    <w:rsid w:val="00BC7B5D"/>
    <w:rsid w:val="00BE7A98"/>
    <w:rsid w:val="00C034AB"/>
    <w:rsid w:val="00C039AF"/>
    <w:rsid w:val="00C06C21"/>
    <w:rsid w:val="00C07822"/>
    <w:rsid w:val="00C07C7B"/>
    <w:rsid w:val="00C53381"/>
    <w:rsid w:val="00C54D40"/>
    <w:rsid w:val="00C72D08"/>
    <w:rsid w:val="00C80AE4"/>
    <w:rsid w:val="00C81A31"/>
    <w:rsid w:val="00C83D90"/>
    <w:rsid w:val="00CB6001"/>
    <w:rsid w:val="00CD5F4B"/>
    <w:rsid w:val="00D17C08"/>
    <w:rsid w:val="00D3747C"/>
    <w:rsid w:val="00D70528"/>
    <w:rsid w:val="00D8084C"/>
    <w:rsid w:val="00D83916"/>
    <w:rsid w:val="00D9053D"/>
    <w:rsid w:val="00DA69D6"/>
    <w:rsid w:val="00DC3260"/>
    <w:rsid w:val="00DD57FC"/>
    <w:rsid w:val="00DE4E44"/>
    <w:rsid w:val="00DF0B92"/>
    <w:rsid w:val="00DF137C"/>
    <w:rsid w:val="00E07566"/>
    <w:rsid w:val="00E31E8B"/>
    <w:rsid w:val="00E75125"/>
    <w:rsid w:val="00E82E87"/>
    <w:rsid w:val="00EB2126"/>
    <w:rsid w:val="00ED7035"/>
    <w:rsid w:val="00EE14B7"/>
    <w:rsid w:val="00F0067F"/>
    <w:rsid w:val="00F019D8"/>
    <w:rsid w:val="00F0316B"/>
    <w:rsid w:val="00F11284"/>
    <w:rsid w:val="00F11E47"/>
    <w:rsid w:val="00F250FC"/>
    <w:rsid w:val="00F4021D"/>
    <w:rsid w:val="00F6525A"/>
    <w:rsid w:val="00F83AB6"/>
    <w:rsid w:val="00F87987"/>
    <w:rsid w:val="00F95528"/>
    <w:rsid w:val="00FA5F28"/>
    <w:rsid w:val="00FA660E"/>
    <w:rsid w:val="00FA701B"/>
    <w:rsid w:val="00FB18E7"/>
    <w:rsid w:val="00FB6A83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7CC8-05E9-4A0B-BD40-A68BF24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2018-10-08T02:40:00Z</cp:lastPrinted>
  <dcterms:created xsi:type="dcterms:W3CDTF">2018-10-08T02:53:00Z</dcterms:created>
  <dcterms:modified xsi:type="dcterms:W3CDTF">2018-10-08T02:53:00Z</dcterms:modified>
</cp:coreProperties>
</file>