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9E65D7">
        <w:rPr>
          <w:bCs/>
          <w:iCs/>
          <w:sz w:val="28"/>
          <w:szCs w:val="28"/>
        </w:rPr>
        <w:t>9</w:t>
      </w:r>
      <w:r w:rsidR="00821285">
        <w:rPr>
          <w:bCs/>
          <w:iCs/>
          <w:sz w:val="28"/>
          <w:szCs w:val="28"/>
        </w:rPr>
        <w:t xml:space="preserve"> месяцев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</w:t>
      </w:r>
      <w:r w:rsidR="006D4A76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05961">
        <w:rPr>
          <w:i/>
        </w:rPr>
        <w:t>Информация</w:t>
      </w:r>
      <w:r w:rsidR="009B20DA" w:rsidRPr="00905961">
        <w:rPr>
          <w:i/>
        </w:rPr>
        <w:t xml:space="preserve"> о социально-экономической ситуации</w:t>
      </w:r>
      <w:r w:rsidR="00196199" w:rsidRPr="00905961">
        <w:rPr>
          <w:i/>
        </w:rPr>
        <w:t xml:space="preserve"> в</w:t>
      </w:r>
      <w:r w:rsidR="009B20DA" w:rsidRPr="00905961">
        <w:rPr>
          <w:i/>
        </w:rPr>
        <w:t xml:space="preserve"> муниципально</w:t>
      </w:r>
      <w:r w:rsidR="00196199" w:rsidRPr="00905961">
        <w:rPr>
          <w:i/>
        </w:rPr>
        <w:t>м</w:t>
      </w:r>
      <w:r w:rsidR="009B20DA" w:rsidRPr="00905961">
        <w:rPr>
          <w:i/>
        </w:rPr>
        <w:t xml:space="preserve"> образовани</w:t>
      </w:r>
      <w:r w:rsidR="00196199" w:rsidRPr="00905961">
        <w:rPr>
          <w:i/>
        </w:rPr>
        <w:t>и</w:t>
      </w:r>
      <w:r w:rsidR="009B20DA" w:rsidRPr="00905961">
        <w:rPr>
          <w:i/>
        </w:rPr>
        <w:t xml:space="preserve"> Смоленский район за </w:t>
      </w:r>
      <w:r w:rsidR="009E65D7" w:rsidRPr="00905961">
        <w:rPr>
          <w:i/>
        </w:rPr>
        <w:t>9</w:t>
      </w:r>
      <w:r w:rsidR="00821285" w:rsidRPr="00905961">
        <w:rPr>
          <w:i/>
        </w:rPr>
        <w:t xml:space="preserve"> месяцев</w:t>
      </w:r>
      <w:r w:rsidR="00EE1335" w:rsidRPr="00905961">
        <w:rPr>
          <w:i/>
        </w:rPr>
        <w:t xml:space="preserve"> </w:t>
      </w:r>
      <w:r w:rsidR="009B20DA" w:rsidRPr="00905961">
        <w:rPr>
          <w:i/>
        </w:rPr>
        <w:t>20</w:t>
      </w:r>
      <w:r w:rsidR="00D25A89" w:rsidRPr="00905961">
        <w:rPr>
          <w:i/>
        </w:rPr>
        <w:t>2</w:t>
      </w:r>
      <w:r w:rsidR="006D4A76">
        <w:rPr>
          <w:i/>
        </w:rPr>
        <w:t>2</w:t>
      </w:r>
      <w:r w:rsidR="009B20DA" w:rsidRPr="00905961">
        <w:rPr>
          <w:i/>
        </w:rPr>
        <w:t xml:space="preserve"> год</w:t>
      </w:r>
      <w:r w:rsidR="00EE1335" w:rsidRPr="00905961">
        <w:rPr>
          <w:i/>
        </w:rPr>
        <w:t>а</w:t>
      </w:r>
      <w:r w:rsidR="009B20DA" w:rsidRPr="00905961">
        <w:rPr>
          <w:i/>
        </w:rPr>
        <w:t xml:space="preserve"> подготовлен</w:t>
      </w:r>
      <w:r w:rsidR="00196199" w:rsidRPr="00905961">
        <w:rPr>
          <w:i/>
        </w:rPr>
        <w:t>а</w:t>
      </w:r>
      <w:r w:rsidR="009B20DA" w:rsidRPr="00905961">
        <w:rPr>
          <w:i/>
        </w:rPr>
        <w:t xml:space="preserve"> на основе анализа социально-экономических показателей развития муниципального образования, пред</w:t>
      </w:r>
      <w:r w:rsidR="00D743F2" w:rsidRPr="00905961">
        <w:rPr>
          <w:i/>
        </w:rPr>
        <w:t>о</w:t>
      </w:r>
      <w:r w:rsidR="009B20DA" w:rsidRPr="00905961">
        <w:rPr>
          <w:i/>
        </w:rPr>
        <w:t>ставленных те</w:t>
      </w:r>
      <w:r w:rsidR="009B20DA" w:rsidRPr="00905961">
        <w:rPr>
          <w:i/>
        </w:rPr>
        <w:t>р</w:t>
      </w:r>
      <w:r w:rsidR="009B20DA" w:rsidRPr="00905961">
        <w:rPr>
          <w:i/>
        </w:rPr>
        <w:t>риториальным органом Федеральной службы г</w:t>
      </w:r>
      <w:r w:rsidR="009C1476" w:rsidRPr="00905961">
        <w:rPr>
          <w:i/>
        </w:rPr>
        <w:t>о</w:t>
      </w:r>
      <w:r w:rsidR="009B20DA" w:rsidRPr="00905961">
        <w:rPr>
          <w:i/>
        </w:rPr>
        <w:t>сударственной статистики по Алтайскому краю, предприятиями, организациями и учреждениями района.</w:t>
      </w:r>
      <w:r w:rsidR="00D25A89" w:rsidRPr="00905961">
        <w:rPr>
          <w:i/>
        </w:rPr>
        <w:t xml:space="preserve"> </w:t>
      </w:r>
      <w:r w:rsidR="009B20DA" w:rsidRPr="00905961">
        <w:rPr>
          <w:i/>
        </w:rPr>
        <w:t xml:space="preserve">В </w:t>
      </w:r>
      <w:r w:rsidRPr="00905961">
        <w:rPr>
          <w:i/>
        </w:rPr>
        <w:t>информации</w:t>
      </w:r>
      <w:r w:rsidR="009B20DA" w:rsidRPr="00905961">
        <w:rPr>
          <w:i/>
        </w:rPr>
        <w:t xml:space="preserve"> отражена общая оценка социально-экономического развития района за</w:t>
      </w:r>
      <w:r w:rsidR="001C1A33" w:rsidRPr="00905961">
        <w:rPr>
          <w:i/>
        </w:rPr>
        <w:t xml:space="preserve"> </w:t>
      </w:r>
      <w:r w:rsidR="009B20DA" w:rsidRPr="00905961">
        <w:rPr>
          <w:i/>
        </w:rPr>
        <w:t xml:space="preserve"> отчетный период</w:t>
      </w:r>
      <w:r w:rsidR="009B20DA">
        <w:rPr>
          <w:i/>
          <w:sz w:val="28"/>
          <w:szCs w:val="28"/>
        </w:rPr>
        <w:t xml:space="preserve">. </w:t>
      </w:r>
    </w:p>
    <w:p w:rsidR="00306BAB" w:rsidRDefault="00F83AB6" w:rsidP="00306BAB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  <w:r w:rsidR="00306BAB" w:rsidRPr="0094347C">
        <w:rPr>
          <w:bCs/>
          <w:sz w:val="28"/>
          <w:szCs w:val="28"/>
        </w:rPr>
        <w:t xml:space="preserve">По социально-экономическому развитию Смоленский район по итогам работы за </w:t>
      </w:r>
      <w:r w:rsidR="00443BA6" w:rsidRPr="0094347C">
        <w:rPr>
          <w:bCs/>
          <w:sz w:val="28"/>
          <w:szCs w:val="28"/>
        </w:rPr>
        <w:t>9 месяцев</w:t>
      </w:r>
      <w:r w:rsidR="00306BAB" w:rsidRPr="0094347C">
        <w:rPr>
          <w:bCs/>
          <w:sz w:val="28"/>
          <w:szCs w:val="28"/>
        </w:rPr>
        <w:t xml:space="preserve"> 202</w:t>
      </w:r>
      <w:r w:rsidR="006D4A76">
        <w:rPr>
          <w:bCs/>
          <w:sz w:val="28"/>
          <w:szCs w:val="28"/>
        </w:rPr>
        <w:t>2</w:t>
      </w:r>
      <w:r w:rsidR="00306BAB" w:rsidRPr="0094347C">
        <w:rPr>
          <w:bCs/>
          <w:sz w:val="28"/>
          <w:szCs w:val="28"/>
        </w:rPr>
        <w:t xml:space="preserve"> года  </w:t>
      </w:r>
      <w:r w:rsidR="00306BAB" w:rsidRPr="00C552CF">
        <w:rPr>
          <w:bCs/>
          <w:sz w:val="28"/>
          <w:szCs w:val="28"/>
        </w:rPr>
        <w:t xml:space="preserve">занимает </w:t>
      </w:r>
      <w:r w:rsidR="00C552CF" w:rsidRPr="00C552CF">
        <w:rPr>
          <w:bCs/>
          <w:sz w:val="28"/>
          <w:szCs w:val="28"/>
        </w:rPr>
        <w:t>24</w:t>
      </w:r>
      <w:r w:rsidR="00306BAB" w:rsidRPr="00C552CF">
        <w:rPr>
          <w:bCs/>
          <w:sz w:val="32"/>
          <w:szCs w:val="32"/>
        </w:rPr>
        <w:t xml:space="preserve"> </w:t>
      </w:r>
      <w:r w:rsidR="00306BAB" w:rsidRPr="00C552CF">
        <w:rPr>
          <w:bCs/>
          <w:sz w:val="28"/>
          <w:szCs w:val="28"/>
        </w:rPr>
        <w:t xml:space="preserve">место в </w:t>
      </w:r>
      <w:r w:rsidR="00905961" w:rsidRPr="00C552CF">
        <w:rPr>
          <w:bCs/>
          <w:sz w:val="28"/>
          <w:szCs w:val="28"/>
        </w:rPr>
        <w:t>Р</w:t>
      </w:r>
      <w:r w:rsidR="00306BAB" w:rsidRPr="00C552CF">
        <w:rPr>
          <w:bCs/>
          <w:sz w:val="28"/>
          <w:szCs w:val="28"/>
        </w:rPr>
        <w:t>ейтинге</w:t>
      </w:r>
      <w:r w:rsidR="00B256F9" w:rsidRPr="00C552CF">
        <w:rPr>
          <w:bCs/>
          <w:sz w:val="28"/>
          <w:szCs w:val="28"/>
        </w:rPr>
        <w:t xml:space="preserve"> по основным п</w:t>
      </w:r>
      <w:r w:rsidR="00B256F9" w:rsidRPr="00C552CF">
        <w:rPr>
          <w:bCs/>
          <w:sz w:val="28"/>
          <w:szCs w:val="28"/>
        </w:rPr>
        <w:t>о</w:t>
      </w:r>
      <w:r w:rsidR="00B256F9" w:rsidRPr="00C552CF">
        <w:rPr>
          <w:bCs/>
          <w:sz w:val="28"/>
          <w:szCs w:val="28"/>
        </w:rPr>
        <w:t>казателям социально-экономического развития муниципальных образований края (по крупным и средним организациям</w:t>
      </w:r>
      <w:r w:rsidR="00D83E23" w:rsidRPr="0094347C">
        <w:rPr>
          <w:bCs/>
          <w:sz w:val="28"/>
          <w:szCs w:val="28"/>
        </w:rPr>
        <w:t>)</w:t>
      </w:r>
      <w:r w:rsidR="00B256F9" w:rsidRPr="0094347C">
        <w:rPr>
          <w:bCs/>
          <w:sz w:val="28"/>
          <w:szCs w:val="28"/>
        </w:rPr>
        <w:t>. По</w:t>
      </w:r>
      <w:r w:rsidR="00306BAB" w:rsidRPr="0094347C">
        <w:rPr>
          <w:bCs/>
          <w:sz w:val="28"/>
          <w:szCs w:val="28"/>
        </w:rPr>
        <w:t xml:space="preserve"> итогам за 202</w:t>
      </w:r>
      <w:r w:rsidR="006D4A76">
        <w:rPr>
          <w:bCs/>
          <w:sz w:val="28"/>
          <w:szCs w:val="28"/>
        </w:rPr>
        <w:t>1</w:t>
      </w:r>
      <w:r w:rsidR="00306BAB" w:rsidRPr="0094347C">
        <w:rPr>
          <w:bCs/>
          <w:sz w:val="28"/>
          <w:szCs w:val="28"/>
        </w:rPr>
        <w:t xml:space="preserve"> год </w:t>
      </w:r>
      <w:r w:rsidR="00B256F9" w:rsidRPr="0094347C">
        <w:rPr>
          <w:bCs/>
          <w:sz w:val="28"/>
          <w:szCs w:val="28"/>
        </w:rPr>
        <w:t>район зан</w:t>
      </w:r>
      <w:r w:rsidR="00B256F9" w:rsidRPr="0094347C">
        <w:rPr>
          <w:bCs/>
          <w:sz w:val="28"/>
          <w:szCs w:val="28"/>
        </w:rPr>
        <w:t>и</w:t>
      </w:r>
      <w:r w:rsidR="00B256F9" w:rsidRPr="0094347C">
        <w:rPr>
          <w:bCs/>
          <w:sz w:val="28"/>
          <w:szCs w:val="28"/>
        </w:rPr>
        <w:t>мал</w:t>
      </w:r>
      <w:r w:rsidR="00306BAB" w:rsidRPr="0094347C">
        <w:rPr>
          <w:bCs/>
          <w:sz w:val="28"/>
          <w:szCs w:val="28"/>
        </w:rPr>
        <w:t xml:space="preserve"> 1</w:t>
      </w:r>
      <w:r w:rsidR="006D4A76">
        <w:rPr>
          <w:bCs/>
          <w:sz w:val="28"/>
          <w:szCs w:val="28"/>
        </w:rPr>
        <w:t>8</w:t>
      </w:r>
      <w:r w:rsidR="00306BAB" w:rsidRPr="0094347C">
        <w:rPr>
          <w:bCs/>
          <w:sz w:val="28"/>
          <w:szCs w:val="28"/>
        </w:rPr>
        <w:t xml:space="preserve"> место.</w:t>
      </w:r>
    </w:p>
    <w:p w:rsidR="00306BAB" w:rsidRDefault="00306BAB" w:rsidP="00306BAB">
      <w:pPr>
        <w:ind w:firstLine="720"/>
        <w:jc w:val="both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584"/>
        <w:gridCol w:w="6483"/>
        <w:gridCol w:w="1393"/>
        <w:gridCol w:w="1393"/>
      </w:tblGrid>
      <w:tr w:rsidR="00C552CF" w:rsidRPr="00C552CF" w:rsidTr="00C552CF">
        <w:trPr>
          <w:trHeight w:val="30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место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CF" w:rsidRPr="00C552CF" w:rsidRDefault="00C552CF" w:rsidP="00C552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2CF" w:rsidRPr="00C552CF" w:rsidRDefault="00C552CF" w:rsidP="00C552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на 01.10.21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на 01.10.22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Объем инвестиций в основной капитал на душу неселения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14</w:t>
            </w:r>
          </w:p>
        </w:tc>
      </w:tr>
      <w:tr w:rsidR="00C552CF" w:rsidRPr="00C552CF" w:rsidTr="00C552CF">
        <w:trPr>
          <w:trHeight w:val="391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Объем промышленного производства на душу населения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color w:val="000000"/>
                <w:sz w:val="22"/>
                <w:szCs w:val="22"/>
              </w:rPr>
            </w:pPr>
            <w:r w:rsidRPr="00C552C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5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Оборот розничной торговли на душу населения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23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6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розничного товарооборота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32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7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Оборот общественного питания на душу населения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9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8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оборота общественного питания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20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9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Объем платных услуг на душу населения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15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10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оборота платных услуг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40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11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Ввод в действие жилых домов на 1000 жителей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5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12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(снижения ) ввода жилья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26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13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Уровень безработицы, в % к трудоспособному населению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29</w:t>
            </w:r>
          </w:p>
        </w:tc>
      </w:tr>
      <w:tr w:rsidR="00C552CF" w:rsidRPr="00C552CF" w:rsidTr="00C552CF">
        <w:trPr>
          <w:trHeight w:val="6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14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(снижения) численности официально зарегистрир</w:t>
            </w:r>
            <w:r w:rsidRPr="00C552CF">
              <w:rPr>
                <w:sz w:val="22"/>
                <w:szCs w:val="22"/>
              </w:rPr>
              <w:t>о</w:t>
            </w:r>
            <w:r w:rsidRPr="00C552CF">
              <w:rPr>
                <w:sz w:val="22"/>
                <w:szCs w:val="22"/>
              </w:rPr>
              <w:t xml:space="preserve">ванных безработных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58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15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19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16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(снижения) среднемесячной заработной платы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34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17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Налоговые и неналоговые доходы на душу населения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7</w:t>
            </w:r>
          </w:p>
        </w:tc>
      </w:tr>
      <w:tr w:rsidR="00C552CF" w:rsidRPr="00C552CF" w:rsidTr="00C552CF">
        <w:trPr>
          <w:trHeight w:val="41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18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Уд. Вес налоговых и неналоговых доходов в расходах бюджета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6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19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Динамика налоговых и неналоговых доходов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7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20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Скот и птица на убой в живом весе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31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27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21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по скоту и птице на убой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35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20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22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Произведено молока, тонн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21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23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по производству молока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21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24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Надой молока в сельхозорганизациях на 1 корову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4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25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по надоям молока на 1 корову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13</w:t>
            </w:r>
          </w:p>
        </w:tc>
      </w:tr>
      <w:tr w:rsidR="00C552CF" w:rsidRPr="00C552CF" w:rsidTr="00C552CF">
        <w:trPr>
          <w:trHeight w:val="6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26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Поголовье крупного рогатого скота в хозяй-ствах всех категорий, голов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32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по поголовью КРС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56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28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Поголовье коров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29</w:t>
            </w:r>
          </w:p>
        </w:tc>
      </w:tr>
      <w:tr w:rsidR="00C552CF" w:rsidRPr="00C552CF" w:rsidTr="00C552CF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right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29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2CF" w:rsidRPr="00C552CF" w:rsidRDefault="00C552CF" w:rsidP="00C552CF">
            <w:pPr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Темп роста по поголовью коров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2CF" w:rsidRPr="00C552CF" w:rsidRDefault="00C552CF" w:rsidP="00C552CF">
            <w:pPr>
              <w:jc w:val="center"/>
              <w:rPr>
                <w:sz w:val="22"/>
                <w:szCs w:val="22"/>
              </w:rPr>
            </w:pPr>
            <w:r w:rsidRPr="00C552CF">
              <w:rPr>
                <w:sz w:val="22"/>
                <w:szCs w:val="22"/>
              </w:rPr>
              <w:t>45</w:t>
            </w:r>
          </w:p>
        </w:tc>
      </w:tr>
    </w:tbl>
    <w:p w:rsidR="0094347C" w:rsidRDefault="0094347C" w:rsidP="0094347C">
      <w:pPr>
        <w:jc w:val="both"/>
        <w:rPr>
          <w:bCs/>
          <w:sz w:val="28"/>
          <w:szCs w:val="28"/>
        </w:rPr>
      </w:pP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2E7487" w:rsidRPr="00D86627" w:rsidRDefault="002E7487" w:rsidP="002E7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01.01.2022 года численность населения Смоленского района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ла  19 992 человека, п</w:t>
      </w:r>
      <w:r w:rsidRPr="00D86627">
        <w:rPr>
          <w:sz w:val="28"/>
          <w:szCs w:val="28"/>
        </w:rPr>
        <w:t xml:space="preserve">о данным Алтайкрайстата в результате естественной и миграционной убыли численность населения </w:t>
      </w:r>
      <w:r>
        <w:rPr>
          <w:sz w:val="28"/>
          <w:szCs w:val="28"/>
        </w:rPr>
        <w:t xml:space="preserve">Смоленского </w:t>
      </w:r>
      <w:r w:rsidRPr="00D8662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за 9 месяцев</w:t>
      </w:r>
      <w:r w:rsidRPr="00D8662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86627">
        <w:rPr>
          <w:sz w:val="28"/>
          <w:szCs w:val="28"/>
        </w:rPr>
        <w:t xml:space="preserve"> году сократилось на </w:t>
      </w:r>
      <w:r w:rsidR="00653B98">
        <w:rPr>
          <w:sz w:val="28"/>
          <w:szCs w:val="28"/>
        </w:rPr>
        <w:t>241</w:t>
      </w:r>
      <w:r w:rsidRPr="00FD2A44">
        <w:rPr>
          <w:color w:val="FF0000"/>
          <w:sz w:val="28"/>
          <w:szCs w:val="28"/>
        </w:rPr>
        <w:t xml:space="preserve"> </w:t>
      </w:r>
      <w:r w:rsidRPr="00E56685">
        <w:rPr>
          <w:sz w:val="28"/>
          <w:szCs w:val="28"/>
        </w:rPr>
        <w:t xml:space="preserve">человек и составила 19 </w:t>
      </w:r>
      <w:r w:rsidR="00653B98">
        <w:rPr>
          <w:sz w:val="28"/>
          <w:szCs w:val="28"/>
        </w:rPr>
        <w:t>751</w:t>
      </w:r>
      <w:r w:rsidRPr="00E56685">
        <w:rPr>
          <w:sz w:val="28"/>
          <w:szCs w:val="28"/>
        </w:rPr>
        <w:t xml:space="preserve"> человек</w:t>
      </w:r>
      <w:r w:rsidR="00653B98">
        <w:rPr>
          <w:sz w:val="28"/>
          <w:szCs w:val="28"/>
        </w:rPr>
        <w:t>, что меньше на 155 человек, чем за аналогичный период прошлого года, когда население района снизилось на 396 человек.</w:t>
      </w:r>
      <w:r w:rsidR="003C34E3">
        <w:rPr>
          <w:sz w:val="28"/>
          <w:szCs w:val="28"/>
        </w:rPr>
        <w:t xml:space="preserve"> Демографические процессы стабилизирую</w:t>
      </w:r>
      <w:r w:rsidR="003C34E3">
        <w:rPr>
          <w:sz w:val="28"/>
          <w:szCs w:val="28"/>
        </w:rPr>
        <w:t>т</w:t>
      </w:r>
      <w:r w:rsidR="003C34E3">
        <w:rPr>
          <w:sz w:val="28"/>
          <w:szCs w:val="28"/>
        </w:rPr>
        <w:t>ся.</w:t>
      </w:r>
    </w:p>
    <w:p w:rsidR="00DB6CBD" w:rsidRDefault="00DB6CBD" w:rsidP="00DB6CBD">
      <w:pPr>
        <w:ind w:firstLine="709"/>
        <w:jc w:val="both"/>
        <w:rPr>
          <w:sz w:val="28"/>
          <w:szCs w:val="28"/>
        </w:rPr>
      </w:pPr>
      <w:r w:rsidRPr="003E6F64">
        <w:rPr>
          <w:sz w:val="28"/>
          <w:szCs w:val="28"/>
        </w:rPr>
        <w:t xml:space="preserve">За </w:t>
      </w:r>
      <w:r w:rsidR="003C34E3">
        <w:rPr>
          <w:sz w:val="28"/>
          <w:szCs w:val="28"/>
        </w:rPr>
        <w:t>9 месяцев</w:t>
      </w:r>
      <w:r w:rsidRPr="003E6F64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3E6F64">
        <w:rPr>
          <w:sz w:val="28"/>
          <w:szCs w:val="28"/>
        </w:rPr>
        <w:t xml:space="preserve"> года родилось </w:t>
      </w:r>
      <w:r w:rsidR="003C34E3">
        <w:rPr>
          <w:sz w:val="28"/>
          <w:szCs w:val="28"/>
        </w:rPr>
        <w:t>132 человека (на 1</w:t>
      </w:r>
      <w:r>
        <w:rPr>
          <w:sz w:val="28"/>
          <w:szCs w:val="28"/>
        </w:rPr>
        <w:t xml:space="preserve"> человек</w:t>
      </w:r>
      <w:r w:rsidR="003C34E3">
        <w:rPr>
          <w:sz w:val="28"/>
          <w:szCs w:val="28"/>
        </w:rPr>
        <w:t xml:space="preserve"> больше, </w:t>
      </w:r>
      <w:r>
        <w:rPr>
          <w:sz w:val="28"/>
          <w:szCs w:val="28"/>
        </w:rPr>
        <w:t>чем за аналогичный период прошлого года</w:t>
      </w:r>
      <w:r w:rsidR="003C34E3">
        <w:rPr>
          <w:sz w:val="28"/>
          <w:szCs w:val="28"/>
        </w:rPr>
        <w:t>)</w:t>
      </w:r>
      <w:r w:rsidRPr="003E6F64">
        <w:rPr>
          <w:sz w:val="28"/>
          <w:szCs w:val="28"/>
        </w:rPr>
        <w:t xml:space="preserve">, зарегистрировано </w:t>
      </w:r>
      <w:r w:rsidR="003C34E3">
        <w:rPr>
          <w:sz w:val="28"/>
          <w:szCs w:val="28"/>
        </w:rPr>
        <w:t>288</w:t>
      </w:r>
      <w:r w:rsidRPr="003E6F64">
        <w:rPr>
          <w:sz w:val="28"/>
          <w:szCs w:val="28"/>
        </w:rPr>
        <w:t xml:space="preserve"> случаев смер</w:t>
      </w:r>
      <w:r>
        <w:rPr>
          <w:sz w:val="28"/>
          <w:szCs w:val="28"/>
        </w:rPr>
        <w:t>ти</w:t>
      </w:r>
      <w:r w:rsidRPr="003E6F64">
        <w:rPr>
          <w:sz w:val="28"/>
          <w:szCs w:val="28"/>
        </w:rPr>
        <w:t xml:space="preserve">, что на </w:t>
      </w:r>
      <w:r w:rsidR="003C34E3">
        <w:rPr>
          <w:sz w:val="28"/>
          <w:szCs w:val="28"/>
        </w:rPr>
        <w:t>79</w:t>
      </w:r>
      <w:r w:rsidRPr="003E6F64">
        <w:rPr>
          <w:sz w:val="28"/>
          <w:szCs w:val="28"/>
        </w:rPr>
        <w:t xml:space="preserve"> случаев меньше, чем </w:t>
      </w:r>
      <w:r>
        <w:rPr>
          <w:sz w:val="28"/>
          <w:szCs w:val="28"/>
        </w:rPr>
        <w:t>аналогичный период</w:t>
      </w:r>
      <w:r w:rsidRPr="003E6F64">
        <w:rPr>
          <w:sz w:val="28"/>
          <w:szCs w:val="28"/>
        </w:rPr>
        <w:t xml:space="preserve"> 2021 года. Естественная убыль населения  составила </w:t>
      </w:r>
      <w:r w:rsidR="003C34E3">
        <w:rPr>
          <w:sz w:val="28"/>
          <w:szCs w:val="28"/>
        </w:rPr>
        <w:t>156</w:t>
      </w:r>
      <w:r w:rsidRPr="003E6F64">
        <w:rPr>
          <w:sz w:val="28"/>
          <w:szCs w:val="28"/>
        </w:rPr>
        <w:t xml:space="preserve"> человек, что на </w:t>
      </w:r>
      <w:r w:rsidR="003C34E3">
        <w:rPr>
          <w:sz w:val="28"/>
          <w:szCs w:val="28"/>
        </w:rPr>
        <w:t>236</w:t>
      </w:r>
      <w:r w:rsidRPr="003E6F64">
        <w:rPr>
          <w:sz w:val="28"/>
          <w:szCs w:val="28"/>
        </w:rPr>
        <w:t xml:space="preserve"> человек меньше, чем </w:t>
      </w:r>
      <w:r>
        <w:rPr>
          <w:sz w:val="28"/>
          <w:szCs w:val="28"/>
        </w:rPr>
        <w:t>за аналогичный период прошлого года</w:t>
      </w:r>
      <w:r w:rsidRPr="003E6F64">
        <w:rPr>
          <w:sz w:val="28"/>
          <w:szCs w:val="28"/>
        </w:rPr>
        <w:t xml:space="preserve">. </w:t>
      </w:r>
    </w:p>
    <w:p w:rsidR="00447622" w:rsidRDefault="00447622" w:rsidP="00DB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2022 год отмечается снижение миграционной убыли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так, в </w:t>
      </w:r>
      <w:r w:rsidRPr="00DA69D6">
        <w:rPr>
          <w:sz w:val="28"/>
          <w:szCs w:val="28"/>
        </w:rPr>
        <w:t xml:space="preserve">район прибыло </w:t>
      </w:r>
      <w:r>
        <w:rPr>
          <w:sz w:val="28"/>
          <w:szCs w:val="28"/>
        </w:rPr>
        <w:t>506 человек, что на 119 человека больше, чем за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логичный период </w:t>
      </w:r>
      <w:r w:rsidRPr="00A55FFE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A55FF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E56685">
        <w:rPr>
          <w:sz w:val="28"/>
          <w:szCs w:val="28"/>
        </w:rPr>
        <w:t xml:space="preserve">и выбыло </w:t>
      </w:r>
      <w:r>
        <w:rPr>
          <w:sz w:val="28"/>
          <w:szCs w:val="28"/>
        </w:rPr>
        <w:t>- 591</w:t>
      </w:r>
      <w:r w:rsidRPr="00E56685">
        <w:rPr>
          <w:sz w:val="28"/>
          <w:szCs w:val="28"/>
        </w:rPr>
        <w:t xml:space="preserve"> чело</w:t>
      </w:r>
      <w:r>
        <w:rPr>
          <w:sz w:val="28"/>
          <w:szCs w:val="28"/>
        </w:rPr>
        <w:t xml:space="preserve">век </w:t>
      </w:r>
      <w:r w:rsidRPr="00E56685">
        <w:rPr>
          <w:sz w:val="28"/>
          <w:szCs w:val="28"/>
        </w:rPr>
        <w:t>(</w:t>
      </w:r>
      <w:r>
        <w:rPr>
          <w:sz w:val="28"/>
          <w:szCs w:val="28"/>
        </w:rPr>
        <w:t xml:space="preserve">на 44 человека больше чем в </w:t>
      </w:r>
      <w:r w:rsidRPr="00E56685">
        <w:rPr>
          <w:sz w:val="28"/>
          <w:szCs w:val="28"/>
        </w:rPr>
        <w:t xml:space="preserve"> 2021</w:t>
      </w:r>
      <w:r>
        <w:rPr>
          <w:sz w:val="28"/>
          <w:szCs w:val="28"/>
        </w:rPr>
        <w:t>году</w:t>
      </w:r>
      <w:r w:rsidRPr="00E56685">
        <w:rPr>
          <w:sz w:val="28"/>
          <w:szCs w:val="28"/>
        </w:rPr>
        <w:t>)</w:t>
      </w:r>
      <w:r>
        <w:rPr>
          <w:sz w:val="28"/>
          <w:szCs w:val="28"/>
        </w:rPr>
        <w:t>. М</w:t>
      </w:r>
      <w:r w:rsidRPr="00E56685">
        <w:rPr>
          <w:sz w:val="28"/>
          <w:szCs w:val="28"/>
        </w:rPr>
        <w:t>играционная убыль составила -</w:t>
      </w:r>
      <w:r>
        <w:rPr>
          <w:sz w:val="28"/>
          <w:szCs w:val="28"/>
        </w:rPr>
        <w:t>85</w:t>
      </w:r>
      <w:r w:rsidRPr="00E56685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>160</w:t>
      </w:r>
      <w:r w:rsidRPr="00E56685">
        <w:rPr>
          <w:sz w:val="28"/>
          <w:szCs w:val="28"/>
        </w:rPr>
        <w:t xml:space="preserve"> чел</w:t>
      </w:r>
      <w:r w:rsidRPr="00E56685">
        <w:rPr>
          <w:sz w:val="28"/>
          <w:szCs w:val="28"/>
        </w:rPr>
        <w:t>о</w:t>
      </w:r>
      <w:r w:rsidRPr="00E56685">
        <w:rPr>
          <w:sz w:val="28"/>
          <w:szCs w:val="28"/>
        </w:rPr>
        <w:t xml:space="preserve">век меньше, чем за </w:t>
      </w:r>
      <w:r>
        <w:rPr>
          <w:sz w:val="28"/>
          <w:szCs w:val="28"/>
        </w:rPr>
        <w:t>9 месяцев</w:t>
      </w:r>
      <w:r w:rsidRPr="00E56685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447622" w:rsidRDefault="00447622" w:rsidP="00DB6CBD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1502"/>
        <w:gridCol w:w="917"/>
        <w:gridCol w:w="864"/>
        <w:gridCol w:w="862"/>
        <w:gridCol w:w="1010"/>
        <w:gridCol w:w="714"/>
        <w:gridCol w:w="864"/>
        <w:gridCol w:w="862"/>
        <w:gridCol w:w="1011"/>
        <w:gridCol w:w="1247"/>
      </w:tblGrid>
      <w:tr w:rsidR="00785BE2" w:rsidTr="00447622">
        <w:trPr>
          <w:trHeight w:val="297"/>
        </w:trPr>
        <w:tc>
          <w:tcPr>
            <w:tcW w:w="769" w:type="pct"/>
            <w:vMerge w:val="restart"/>
          </w:tcPr>
          <w:p w:rsidR="00785BE2" w:rsidRPr="00674229" w:rsidRDefault="00785BE2" w:rsidP="00447622"/>
        </w:tc>
        <w:tc>
          <w:tcPr>
            <w:tcW w:w="1880" w:type="pct"/>
            <w:gridSpan w:val="4"/>
          </w:tcPr>
          <w:p w:rsidR="00785BE2" w:rsidRPr="00674229" w:rsidRDefault="00785BE2" w:rsidP="00447622">
            <w:pPr>
              <w:jc w:val="center"/>
            </w:pPr>
            <w:r w:rsidRPr="00674229">
              <w:t>2021год</w:t>
            </w:r>
          </w:p>
        </w:tc>
        <w:tc>
          <w:tcPr>
            <w:tcW w:w="1777" w:type="pct"/>
            <w:gridSpan w:val="4"/>
          </w:tcPr>
          <w:p w:rsidR="00785BE2" w:rsidRPr="00674229" w:rsidRDefault="00785BE2" w:rsidP="00447622">
            <w:pPr>
              <w:jc w:val="center"/>
            </w:pPr>
            <w:r w:rsidRPr="00674229">
              <w:t>2022 год</w:t>
            </w:r>
          </w:p>
        </w:tc>
        <w:tc>
          <w:tcPr>
            <w:tcW w:w="574" w:type="pct"/>
            <w:vMerge w:val="restart"/>
          </w:tcPr>
          <w:p w:rsidR="00785BE2" w:rsidRPr="00674229" w:rsidRDefault="00785BE2" w:rsidP="00447622">
            <w:pPr>
              <w:jc w:val="center"/>
            </w:pPr>
            <w:r>
              <w:t>Динамика за 9 мес.</w:t>
            </w:r>
          </w:p>
        </w:tc>
      </w:tr>
      <w:tr w:rsidR="00785BE2" w:rsidTr="00447622">
        <w:trPr>
          <w:trHeight w:val="309"/>
        </w:trPr>
        <w:tc>
          <w:tcPr>
            <w:tcW w:w="769" w:type="pct"/>
            <w:vMerge/>
          </w:tcPr>
          <w:p w:rsidR="00785BE2" w:rsidRPr="00674229" w:rsidRDefault="00785BE2" w:rsidP="00447622"/>
        </w:tc>
        <w:tc>
          <w:tcPr>
            <w:tcW w:w="472" w:type="pct"/>
          </w:tcPr>
          <w:p w:rsidR="00785BE2" w:rsidRPr="00674229" w:rsidRDefault="00785BE2" w:rsidP="00447622">
            <w:r w:rsidRPr="00674229">
              <w:t>1 кв.</w:t>
            </w:r>
          </w:p>
        </w:tc>
        <w:tc>
          <w:tcPr>
            <w:tcW w:w="445" w:type="pct"/>
          </w:tcPr>
          <w:p w:rsidR="00785BE2" w:rsidRPr="00674229" w:rsidRDefault="00785BE2" w:rsidP="00447622">
            <w:r w:rsidRPr="00674229">
              <w:t>2 кв.</w:t>
            </w:r>
          </w:p>
        </w:tc>
        <w:tc>
          <w:tcPr>
            <w:tcW w:w="444" w:type="pct"/>
          </w:tcPr>
          <w:p w:rsidR="00785BE2" w:rsidRPr="00674229" w:rsidRDefault="00785BE2" w:rsidP="00447622">
            <w:pPr>
              <w:jc w:val="center"/>
            </w:pPr>
            <w:r>
              <w:t>3кв.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9 мес.</w:t>
            </w:r>
          </w:p>
        </w:tc>
        <w:tc>
          <w:tcPr>
            <w:tcW w:w="369" w:type="pct"/>
          </w:tcPr>
          <w:p w:rsidR="00785BE2" w:rsidRPr="00674229" w:rsidRDefault="00785BE2" w:rsidP="00447622">
            <w:r w:rsidRPr="00674229">
              <w:t>1 кв.</w:t>
            </w:r>
          </w:p>
        </w:tc>
        <w:tc>
          <w:tcPr>
            <w:tcW w:w="445" w:type="pct"/>
          </w:tcPr>
          <w:p w:rsidR="00785BE2" w:rsidRPr="00674229" w:rsidRDefault="00785BE2" w:rsidP="00447622">
            <w:r w:rsidRPr="00674229">
              <w:t>2 кв.</w:t>
            </w:r>
          </w:p>
        </w:tc>
        <w:tc>
          <w:tcPr>
            <w:tcW w:w="444" w:type="pct"/>
          </w:tcPr>
          <w:p w:rsidR="00785BE2" w:rsidRDefault="00785BE2" w:rsidP="00447622">
            <w:pPr>
              <w:jc w:val="center"/>
            </w:pPr>
            <w:r>
              <w:t>3 кв.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9 мес.</w:t>
            </w:r>
          </w:p>
        </w:tc>
        <w:tc>
          <w:tcPr>
            <w:tcW w:w="574" w:type="pct"/>
            <w:vMerge/>
          </w:tcPr>
          <w:p w:rsidR="00785BE2" w:rsidRDefault="00785BE2" w:rsidP="00447622">
            <w:pPr>
              <w:jc w:val="center"/>
            </w:pPr>
          </w:p>
        </w:tc>
      </w:tr>
      <w:tr w:rsidR="00785BE2" w:rsidTr="00447622">
        <w:trPr>
          <w:trHeight w:val="297"/>
        </w:trPr>
        <w:tc>
          <w:tcPr>
            <w:tcW w:w="769" w:type="pct"/>
          </w:tcPr>
          <w:p w:rsidR="00785BE2" w:rsidRPr="00674229" w:rsidRDefault="00785BE2" w:rsidP="00447622">
            <w:r w:rsidRPr="00674229">
              <w:t xml:space="preserve">Родившиеся </w:t>
            </w:r>
          </w:p>
        </w:tc>
        <w:tc>
          <w:tcPr>
            <w:tcW w:w="472" w:type="pct"/>
          </w:tcPr>
          <w:p w:rsidR="00785BE2" w:rsidRPr="00674229" w:rsidRDefault="00785BE2" w:rsidP="00447622">
            <w:r w:rsidRPr="00674229">
              <w:t>37</w:t>
            </w:r>
          </w:p>
        </w:tc>
        <w:tc>
          <w:tcPr>
            <w:tcW w:w="445" w:type="pct"/>
          </w:tcPr>
          <w:p w:rsidR="00785BE2" w:rsidRPr="00674229" w:rsidRDefault="00785BE2" w:rsidP="00447622">
            <w:r w:rsidRPr="00674229">
              <w:t>45</w:t>
            </w:r>
          </w:p>
        </w:tc>
        <w:tc>
          <w:tcPr>
            <w:tcW w:w="444" w:type="pct"/>
          </w:tcPr>
          <w:p w:rsidR="00785BE2" w:rsidRPr="00674229" w:rsidRDefault="00785BE2" w:rsidP="00447622">
            <w:pPr>
              <w:jc w:val="center"/>
            </w:pPr>
            <w:r>
              <w:t>49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131</w:t>
            </w:r>
          </w:p>
        </w:tc>
        <w:tc>
          <w:tcPr>
            <w:tcW w:w="369" w:type="pct"/>
          </w:tcPr>
          <w:p w:rsidR="00785BE2" w:rsidRPr="00674229" w:rsidRDefault="00785BE2" w:rsidP="00447622">
            <w:r>
              <w:t>36</w:t>
            </w:r>
          </w:p>
        </w:tc>
        <w:tc>
          <w:tcPr>
            <w:tcW w:w="445" w:type="pct"/>
          </w:tcPr>
          <w:p w:rsidR="00785BE2" w:rsidRPr="00674229" w:rsidRDefault="00785BE2" w:rsidP="00447622">
            <w:r>
              <w:t>42</w:t>
            </w:r>
          </w:p>
        </w:tc>
        <w:tc>
          <w:tcPr>
            <w:tcW w:w="444" w:type="pct"/>
          </w:tcPr>
          <w:p w:rsidR="00785BE2" w:rsidRDefault="00785BE2" w:rsidP="00447622">
            <w:pPr>
              <w:jc w:val="center"/>
            </w:pPr>
            <w:r>
              <w:t>54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132</w:t>
            </w:r>
          </w:p>
        </w:tc>
        <w:tc>
          <w:tcPr>
            <w:tcW w:w="574" w:type="pct"/>
          </w:tcPr>
          <w:p w:rsidR="00785BE2" w:rsidRDefault="00785BE2" w:rsidP="00447622">
            <w:pPr>
              <w:jc w:val="center"/>
            </w:pPr>
            <w:r>
              <w:t>+1</w:t>
            </w:r>
          </w:p>
        </w:tc>
      </w:tr>
      <w:tr w:rsidR="00785BE2" w:rsidTr="00447622">
        <w:trPr>
          <w:trHeight w:val="309"/>
        </w:trPr>
        <w:tc>
          <w:tcPr>
            <w:tcW w:w="769" w:type="pct"/>
          </w:tcPr>
          <w:p w:rsidR="00785BE2" w:rsidRPr="00674229" w:rsidRDefault="00785BE2" w:rsidP="00447622">
            <w:r w:rsidRPr="00674229">
              <w:t>Умершие</w:t>
            </w:r>
          </w:p>
        </w:tc>
        <w:tc>
          <w:tcPr>
            <w:tcW w:w="472" w:type="pct"/>
          </w:tcPr>
          <w:p w:rsidR="00785BE2" w:rsidRPr="00674229" w:rsidRDefault="00785BE2" w:rsidP="00447622">
            <w:r w:rsidRPr="00674229">
              <w:t>130</w:t>
            </w:r>
          </w:p>
        </w:tc>
        <w:tc>
          <w:tcPr>
            <w:tcW w:w="445" w:type="pct"/>
          </w:tcPr>
          <w:p w:rsidR="00785BE2" w:rsidRPr="00674229" w:rsidRDefault="00785BE2" w:rsidP="00447622">
            <w:r w:rsidRPr="00674229">
              <w:t>116</w:t>
            </w:r>
          </w:p>
        </w:tc>
        <w:tc>
          <w:tcPr>
            <w:tcW w:w="444" w:type="pct"/>
          </w:tcPr>
          <w:p w:rsidR="00785BE2" w:rsidRPr="00674229" w:rsidRDefault="00785BE2" w:rsidP="00447622">
            <w:pPr>
              <w:jc w:val="center"/>
            </w:pPr>
            <w:r>
              <w:t>121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367</w:t>
            </w:r>
          </w:p>
        </w:tc>
        <w:tc>
          <w:tcPr>
            <w:tcW w:w="369" w:type="pct"/>
          </w:tcPr>
          <w:p w:rsidR="00785BE2" w:rsidRPr="00674229" w:rsidRDefault="00785BE2" w:rsidP="00447622">
            <w:r>
              <w:t>113</w:t>
            </w:r>
          </w:p>
        </w:tc>
        <w:tc>
          <w:tcPr>
            <w:tcW w:w="445" w:type="pct"/>
          </w:tcPr>
          <w:p w:rsidR="00785BE2" w:rsidRPr="00674229" w:rsidRDefault="00785BE2" w:rsidP="00447622">
            <w:r>
              <w:t>97</w:t>
            </w:r>
          </w:p>
        </w:tc>
        <w:tc>
          <w:tcPr>
            <w:tcW w:w="444" w:type="pct"/>
          </w:tcPr>
          <w:p w:rsidR="00785BE2" w:rsidRDefault="00785BE2" w:rsidP="00447622">
            <w:pPr>
              <w:jc w:val="center"/>
            </w:pPr>
            <w:r>
              <w:t>78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288</w:t>
            </w:r>
          </w:p>
        </w:tc>
        <w:tc>
          <w:tcPr>
            <w:tcW w:w="574" w:type="pct"/>
          </w:tcPr>
          <w:p w:rsidR="00785BE2" w:rsidRDefault="00785BE2" w:rsidP="00447622">
            <w:pPr>
              <w:jc w:val="center"/>
            </w:pPr>
            <w:r>
              <w:t>-79</w:t>
            </w:r>
          </w:p>
        </w:tc>
      </w:tr>
      <w:tr w:rsidR="00785BE2" w:rsidTr="00447622">
        <w:trPr>
          <w:trHeight w:val="297"/>
        </w:trPr>
        <w:tc>
          <w:tcPr>
            <w:tcW w:w="769" w:type="pct"/>
          </w:tcPr>
          <w:p w:rsidR="00785BE2" w:rsidRPr="00674229" w:rsidRDefault="00785BE2" w:rsidP="00447622">
            <w:r w:rsidRPr="00674229">
              <w:t>Прибыло</w:t>
            </w:r>
          </w:p>
        </w:tc>
        <w:tc>
          <w:tcPr>
            <w:tcW w:w="472" w:type="pct"/>
          </w:tcPr>
          <w:p w:rsidR="00785BE2" w:rsidRPr="00674229" w:rsidRDefault="00785BE2" w:rsidP="00447622">
            <w:r w:rsidRPr="00674229">
              <w:t>90</w:t>
            </w:r>
          </w:p>
        </w:tc>
        <w:tc>
          <w:tcPr>
            <w:tcW w:w="445" w:type="pct"/>
          </w:tcPr>
          <w:p w:rsidR="00785BE2" w:rsidRPr="00674229" w:rsidRDefault="00785BE2" w:rsidP="00447622">
            <w:r w:rsidRPr="00674229">
              <w:t>135</w:t>
            </w:r>
          </w:p>
        </w:tc>
        <w:tc>
          <w:tcPr>
            <w:tcW w:w="444" w:type="pct"/>
          </w:tcPr>
          <w:p w:rsidR="00785BE2" w:rsidRPr="00674229" w:rsidRDefault="00785BE2" w:rsidP="00447622">
            <w:pPr>
              <w:jc w:val="center"/>
            </w:pPr>
            <w:r>
              <w:t>162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387</w:t>
            </w:r>
          </w:p>
        </w:tc>
        <w:tc>
          <w:tcPr>
            <w:tcW w:w="369" w:type="pct"/>
          </w:tcPr>
          <w:p w:rsidR="00785BE2" w:rsidRPr="00674229" w:rsidRDefault="00785BE2" w:rsidP="00447622">
            <w:r>
              <w:t>127</w:t>
            </w:r>
          </w:p>
        </w:tc>
        <w:tc>
          <w:tcPr>
            <w:tcW w:w="445" w:type="pct"/>
          </w:tcPr>
          <w:p w:rsidR="00785BE2" w:rsidRPr="00674229" w:rsidRDefault="00785BE2" w:rsidP="00447622">
            <w:r>
              <w:t>201</w:t>
            </w:r>
          </w:p>
        </w:tc>
        <w:tc>
          <w:tcPr>
            <w:tcW w:w="444" w:type="pct"/>
          </w:tcPr>
          <w:p w:rsidR="00785BE2" w:rsidRDefault="00785BE2" w:rsidP="00447622">
            <w:pPr>
              <w:jc w:val="center"/>
            </w:pPr>
            <w:r>
              <w:t>178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506</w:t>
            </w:r>
          </w:p>
        </w:tc>
        <w:tc>
          <w:tcPr>
            <w:tcW w:w="574" w:type="pct"/>
          </w:tcPr>
          <w:p w:rsidR="00785BE2" w:rsidRDefault="00785BE2" w:rsidP="00447622">
            <w:pPr>
              <w:jc w:val="center"/>
            </w:pPr>
            <w:r>
              <w:t>+219</w:t>
            </w:r>
          </w:p>
        </w:tc>
      </w:tr>
      <w:tr w:rsidR="00785BE2" w:rsidTr="00447622">
        <w:trPr>
          <w:trHeight w:val="321"/>
        </w:trPr>
        <w:tc>
          <w:tcPr>
            <w:tcW w:w="769" w:type="pct"/>
          </w:tcPr>
          <w:p w:rsidR="00785BE2" w:rsidRPr="00674229" w:rsidRDefault="00785BE2" w:rsidP="00447622">
            <w:r w:rsidRPr="00674229">
              <w:t>Убыло</w:t>
            </w:r>
          </w:p>
        </w:tc>
        <w:tc>
          <w:tcPr>
            <w:tcW w:w="472" w:type="pct"/>
          </w:tcPr>
          <w:p w:rsidR="00785BE2" w:rsidRPr="00674229" w:rsidRDefault="00785BE2" w:rsidP="00447622">
            <w:r w:rsidRPr="00674229">
              <w:t>129</w:t>
            </w:r>
          </w:p>
        </w:tc>
        <w:tc>
          <w:tcPr>
            <w:tcW w:w="445" w:type="pct"/>
          </w:tcPr>
          <w:p w:rsidR="00785BE2" w:rsidRPr="00674229" w:rsidRDefault="00785BE2" w:rsidP="00447622">
            <w:r w:rsidRPr="00674229">
              <w:t>198</w:t>
            </w:r>
          </w:p>
        </w:tc>
        <w:tc>
          <w:tcPr>
            <w:tcW w:w="444" w:type="pct"/>
          </w:tcPr>
          <w:p w:rsidR="00785BE2" w:rsidRPr="00674229" w:rsidRDefault="00785BE2" w:rsidP="00447622">
            <w:pPr>
              <w:jc w:val="center"/>
            </w:pPr>
            <w:r>
              <w:t>220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547</w:t>
            </w:r>
          </w:p>
        </w:tc>
        <w:tc>
          <w:tcPr>
            <w:tcW w:w="369" w:type="pct"/>
          </w:tcPr>
          <w:p w:rsidR="00785BE2" w:rsidRPr="00674229" w:rsidRDefault="00785BE2" w:rsidP="00447622">
            <w:r>
              <w:t>146</w:t>
            </w:r>
          </w:p>
        </w:tc>
        <w:tc>
          <w:tcPr>
            <w:tcW w:w="445" w:type="pct"/>
          </w:tcPr>
          <w:p w:rsidR="00785BE2" w:rsidRPr="00674229" w:rsidRDefault="00785BE2" w:rsidP="00447622">
            <w:r>
              <w:t>213</w:t>
            </w:r>
          </w:p>
        </w:tc>
        <w:tc>
          <w:tcPr>
            <w:tcW w:w="444" w:type="pct"/>
          </w:tcPr>
          <w:p w:rsidR="00785BE2" w:rsidRDefault="00785BE2" w:rsidP="00447622">
            <w:pPr>
              <w:jc w:val="center"/>
            </w:pPr>
            <w:r>
              <w:t>232</w:t>
            </w:r>
          </w:p>
        </w:tc>
        <w:tc>
          <w:tcPr>
            <w:tcW w:w="519" w:type="pct"/>
          </w:tcPr>
          <w:p w:rsidR="00785BE2" w:rsidRPr="00674229" w:rsidRDefault="00785BE2" w:rsidP="00447622">
            <w:pPr>
              <w:jc w:val="center"/>
            </w:pPr>
            <w:r>
              <w:t>591</w:t>
            </w:r>
          </w:p>
        </w:tc>
        <w:tc>
          <w:tcPr>
            <w:tcW w:w="574" w:type="pct"/>
          </w:tcPr>
          <w:p w:rsidR="00785BE2" w:rsidRDefault="00785BE2" w:rsidP="00447622">
            <w:pPr>
              <w:jc w:val="center"/>
            </w:pPr>
            <w:r>
              <w:t>+44</w:t>
            </w:r>
          </w:p>
        </w:tc>
      </w:tr>
      <w:tr w:rsidR="00785BE2" w:rsidTr="00447622">
        <w:trPr>
          <w:trHeight w:val="321"/>
        </w:trPr>
        <w:tc>
          <w:tcPr>
            <w:tcW w:w="769" w:type="pct"/>
          </w:tcPr>
          <w:p w:rsidR="00785BE2" w:rsidRPr="00AB2548" w:rsidRDefault="00785BE2" w:rsidP="00447622">
            <w:pPr>
              <w:rPr>
                <w:b/>
                <w:i/>
              </w:rPr>
            </w:pPr>
            <w:r w:rsidRPr="00AB2548">
              <w:rPr>
                <w:b/>
                <w:i/>
              </w:rPr>
              <w:t>Общее и</w:t>
            </w:r>
            <w:r w:rsidRPr="00AB2548">
              <w:rPr>
                <w:b/>
                <w:i/>
              </w:rPr>
              <w:t>з</w:t>
            </w:r>
            <w:r w:rsidRPr="00AB2548">
              <w:rPr>
                <w:b/>
                <w:i/>
              </w:rPr>
              <w:t>менение</w:t>
            </w:r>
          </w:p>
        </w:tc>
        <w:tc>
          <w:tcPr>
            <w:tcW w:w="472" w:type="pct"/>
          </w:tcPr>
          <w:p w:rsidR="00785BE2" w:rsidRPr="00AB2548" w:rsidRDefault="00891476" w:rsidP="00447622">
            <w:pPr>
              <w:rPr>
                <w:b/>
                <w:i/>
              </w:rPr>
            </w:pPr>
            <w:r w:rsidRPr="00AB2548">
              <w:rPr>
                <w:b/>
                <w:i/>
              </w:rPr>
              <w:t>-132</w:t>
            </w:r>
          </w:p>
        </w:tc>
        <w:tc>
          <w:tcPr>
            <w:tcW w:w="445" w:type="pct"/>
          </w:tcPr>
          <w:p w:rsidR="00785BE2" w:rsidRPr="00AB2548" w:rsidRDefault="00891476" w:rsidP="00447622">
            <w:pPr>
              <w:rPr>
                <w:b/>
                <w:i/>
              </w:rPr>
            </w:pPr>
            <w:r w:rsidRPr="00AB2548">
              <w:rPr>
                <w:b/>
                <w:i/>
              </w:rPr>
              <w:t>-134</w:t>
            </w:r>
          </w:p>
        </w:tc>
        <w:tc>
          <w:tcPr>
            <w:tcW w:w="444" w:type="pct"/>
          </w:tcPr>
          <w:p w:rsidR="00785BE2" w:rsidRPr="00AB2548" w:rsidRDefault="00AB2548" w:rsidP="00447622">
            <w:pPr>
              <w:jc w:val="center"/>
              <w:rPr>
                <w:b/>
                <w:i/>
              </w:rPr>
            </w:pPr>
            <w:r w:rsidRPr="00AB2548">
              <w:rPr>
                <w:b/>
                <w:i/>
              </w:rPr>
              <w:t>-130</w:t>
            </w:r>
          </w:p>
        </w:tc>
        <w:tc>
          <w:tcPr>
            <w:tcW w:w="519" w:type="pct"/>
          </w:tcPr>
          <w:p w:rsidR="00785BE2" w:rsidRPr="00AB2548" w:rsidRDefault="00AB2548" w:rsidP="00447622">
            <w:pPr>
              <w:jc w:val="center"/>
              <w:rPr>
                <w:b/>
                <w:i/>
              </w:rPr>
            </w:pPr>
            <w:r w:rsidRPr="00AB2548">
              <w:rPr>
                <w:b/>
                <w:i/>
              </w:rPr>
              <w:t>-396</w:t>
            </w:r>
          </w:p>
        </w:tc>
        <w:tc>
          <w:tcPr>
            <w:tcW w:w="369" w:type="pct"/>
          </w:tcPr>
          <w:p w:rsidR="00785BE2" w:rsidRPr="00AB2548" w:rsidRDefault="00785BE2" w:rsidP="00447622">
            <w:pPr>
              <w:rPr>
                <w:b/>
                <w:i/>
              </w:rPr>
            </w:pPr>
            <w:r w:rsidRPr="00AB2548">
              <w:rPr>
                <w:b/>
                <w:i/>
              </w:rPr>
              <w:t>-96</w:t>
            </w:r>
          </w:p>
        </w:tc>
        <w:tc>
          <w:tcPr>
            <w:tcW w:w="445" w:type="pct"/>
          </w:tcPr>
          <w:p w:rsidR="00785BE2" w:rsidRPr="00AB2548" w:rsidRDefault="00785BE2" w:rsidP="00447622">
            <w:pPr>
              <w:rPr>
                <w:b/>
                <w:i/>
              </w:rPr>
            </w:pPr>
            <w:r w:rsidRPr="00AB2548">
              <w:rPr>
                <w:b/>
                <w:i/>
              </w:rPr>
              <w:t>-67</w:t>
            </w:r>
          </w:p>
        </w:tc>
        <w:tc>
          <w:tcPr>
            <w:tcW w:w="444" w:type="pct"/>
          </w:tcPr>
          <w:p w:rsidR="00785BE2" w:rsidRPr="00AB2548" w:rsidRDefault="00785BE2" w:rsidP="00447622">
            <w:pPr>
              <w:jc w:val="center"/>
              <w:rPr>
                <w:b/>
                <w:i/>
              </w:rPr>
            </w:pPr>
            <w:r w:rsidRPr="00AB2548">
              <w:rPr>
                <w:b/>
                <w:i/>
              </w:rPr>
              <w:t>-78</w:t>
            </w:r>
          </w:p>
        </w:tc>
        <w:tc>
          <w:tcPr>
            <w:tcW w:w="519" w:type="pct"/>
          </w:tcPr>
          <w:p w:rsidR="00785BE2" w:rsidRPr="00AB2548" w:rsidRDefault="00785BE2" w:rsidP="00447622">
            <w:pPr>
              <w:jc w:val="center"/>
              <w:rPr>
                <w:b/>
                <w:i/>
              </w:rPr>
            </w:pPr>
            <w:r w:rsidRPr="00AB2548">
              <w:rPr>
                <w:b/>
                <w:i/>
              </w:rPr>
              <w:t>-241</w:t>
            </w:r>
          </w:p>
        </w:tc>
        <w:tc>
          <w:tcPr>
            <w:tcW w:w="574" w:type="pct"/>
          </w:tcPr>
          <w:p w:rsidR="00785BE2" w:rsidRDefault="00785BE2" w:rsidP="00447622">
            <w:pPr>
              <w:jc w:val="center"/>
            </w:pPr>
          </w:p>
        </w:tc>
      </w:tr>
    </w:tbl>
    <w:p w:rsidR="00D25A89" w:rsidRDefault="00D25A89" w:rsidP="00D25A89">
      <w:pPr>
        <w:ind w:firstLine="709"/>
        <w:jc w:val="both"/>
        <w:rPr>
          <w:sz w:val="28"/>
          <w:szCs w:val="28"/>
        </w:rPr>
      </w:pPr>
    </w:p>
    <w:p w:rsidR="00BF576C" w:rsidRDefault="00BF576C" w:rsidP="009B20DA">
      <w:pPr>
        <w:ind w:firstLine="709"/>
        <w:jc w:val="both"/>
        <w:rPr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</w:t>
      </w:r>
      <w:r w:rsidR="00F743EF">
        <w:rPr>
          <w:color w:val="000000" w:themeColor="text1"/>
          <w:sz w:val="28"/>
          <w:szCs w:val="28"/>
        </w:rPr>
        <w:t>3-его квартала</w:t>
      </w:r>
      <w:r w:rsidR="00713A11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</w:t>
      </w:r>
      <w:r w:rsidR="00DB0771">
        <w:rPr>
          <w:color w:val="000000" w:themeColor="text1"/>
          <w:sz w:val="28"/>
          <w:szCs w:val="28"/>
        </w:rPr>
        <w:t>2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4A5E3C">
        <w:rPr>
          <w:color w:val="000000" w:themeColor="text1"/>
          <w:sz w:val="28"/>
          <w:szCs w:val="28"/>
        </w:rPr>
        <w:t>5</w:t>
      </w:r>
      <w:r w:rsidR="00DB0771">
        <w:rPr>
          <w:color w:val="000000" w:themeColor="text1"/>
          <w:sz w:val="28"/>
          <w:szCs w:val="28"/>
        </w:rPr>
        <w:t>9</w:t>
      </w:r>
      <w:r w:rsidR="000B3920">
        <w:rPr>
          <w:color w:val="000000" w:themeColor="text1"/>
          <w:sz w:val="28"/>
          <w:szCs w:val="28"/>
        </w:rPr>
        <w:t>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4A5E3C">
        <w:rPr>
          <w:color w:val="000000" w:themeColor="text1"/>
          <w:sz w:val="28"/>
          <w:szCs w:val="28"/>
        </w:rPr>
        <w:t xml:space="preserve">к, что больше на </w:t>
      </w:r>
      <w:r w:rsidR="00DB0771">
        <w:rPr>
          <w:color w:val="000000" w:themeColor="text1"/>
          <w:sz w:val="28"/>
          <w:szCs w:val="28"/>
        </w:rPr>
        <w:t>6</w:t>
      </w:r>
      <w:r w:rsidR="004A5E3C">
        <w:rPr>
          <w:color w:val="000000" w:themeColor="text1"/>
          <w:sz w:val="28"/>
          <w:szCs w:val="28"/>
        </w:rPr>
        <w:t>0</w:t>
      </w:r>
      <w:r w:rsidR="00613E27">
        <w:rPr>
          <w:color w:val="000000" w:themeColor="text1"/>
          <w:sz w:val="28"/>
          <w:szCs w:val="28"/>
        </w:rPr>
        <w:t xml:space="preserve"> человек </w:t>
      </w:r>
      <w:r w:rsidR="004A5E3C">
        <w:rPr>
          <w:color w:val="000000" w:themeColor="text1"/>
          <w:sz w:val="28"/>
          <w:szCs w:val="28"/>
        </w:rPr>
        <w:t>чем на 01.01.2</w:t>
      </w:r>
      <w:r w:rsidR="00DB0771">
        <w:rPr>
          <w:color w:val="000000" w:themeColor="text1"/>
          <w:sz w:val="28"/>
          <w:szCs w:val="28"/>
        </w:rPr>
        <w:t>2</w:t>
      </w:r>
      <w:r w:rsidR="00713A11">
        <w:rPr>
          <w:color w:val="000000" w:themeColor="text1"/>
          <w:sz w:val="28"/>
          <w:szCs w:val="28"/>
        </w:rPr>
        <w:t xml:space="preserve"> года. </w:t>
      </w:r>
      <w:r w:rsidR="00041C7D" w:rsidRPr="007B3455">
        <w:rPr>
          <w:sz w:val="28"/>
          <w:szCs w:val="28"/>
        </w:rPr>
        <w:t>Отра</w:t>
      </w:r>
      <w:r w:rsidR="00041C7D" w:rsidRPr="007B3455">
        <w:rPr>
          <w:sz w:val="28"/>
          <w:szCs w:val="28"/>
        </w:rPr>
        <w:t>с</w:t>
      </w:r>
      <w:r w:rsidR="00041C7D" w:rsidRPr="007B3455">
        <w:rPr>
          <w:sz w:val="28"/>
          <w:szCs w:val="28"/>
        </w:rPr>
        <w:t>левая структура занятых в экономике района не меняется на протяжении ряда лет. Основная доля занятых приходится на сельское хозяйство, торговлю, обр</w:t>
      </w:r>
      <w:r w:rsidR="00041C7D" w:rsidRPr="007B3455">
        <w:rPr>
          <w:sz w:val="28"/>
          <w:szCs w:val="28"/>
        </w:rPr>
        <w:t>а</w:t>
      </w:r>
      <w:r w:rsidR="00041C7D" w:rsidRPr="007B3455">
        <w:rPr>
          <w:sz w:val="28"/>
          <w:szCs w:val="28"/>
        </w:rPr>
        <w:t>зование, здравоохранение и государственное управление.</w:t>
      </w:r>
    </w:p>
    <w:p w:rsidR="00F274E2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</w:t>
      </w:r>
      <w:r w:rsidR="00F94EF8">
        <w:rPr>
          <w:sz w:val="28"/>
          <w:szCs w:val="28"/>
        </w:rPr>
        <w:t>изующих уровень жизни населения. П</w:t>
      </w:r>
      <w:r w:rsidRPr="005A71D0">
        <w:rPr>
          <w:sz w:val="28"/>
          <w:szCs w:val="28"/>
        </w:rPr>
        <w:t>о итогам января-</w:t>
      </w:r>
      <w:r w:rsidR="002C32A9">
        <w:rPr>
          <w:sz w:val="28"/>
          <w:szCs w:val="28"/>
        </w:rPr>
        <w:t>сентября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</w:t>
      </w:r>
      <w:r w:rsidR="00DB0771">
        <w:rPr>
          <w:sz w:val="28"/>
          <w:szCs w:val="28"/>
        </w:rPr>
        <w:t>2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</w:t>
      </w:r>
      <w:r w:rsidR="006178AD">
        <w:rPr>
          <w:color w:val="000000" w:themeColor="text1"/>
          <w:sz w:val="28"/>
          <w:szCs w:val="28"/>
        </w:rPr>
        <w:t>ч</w:t>
      </w:r>
      <w:r w:rsidR="006178AD">
        <w:rPr>
          <w:color w:val="000000" w:themeColor="text1"/>
          <w:sz w:val="28"/>
          <w:szCs w:val="28"/>
        </w:rPr>
        <w:t>ная</w:t>
      </w:r>
      <w:r w:rsidR="002C32A9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 xml:space="preserve">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 xml:space="preserve">составила </w:t>
      </w:r>
      <w:r w:rsidR="00744FAC">
        <w:rPr>
          <w:color w:val="000000" w:themeColor="text1"/>
          <w:sz w:val="28"/>
          <w:szCs w:val="28"/>
        </w:rPr>
        <w:t>3</w:t>
      </w:r>
      <w:r w:rsidR="00DB0771">
        <w:rPr>
          <w:color w:val="000000" w:themeColor="text1"/>
          <w:sz w:val="28"/>
          <w:szCs w:val="28"/>
        </w:rPr>
        <w:t>4 260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103FDA">
        <w:rPr>
          <w:color w:val="000000" w:themeColor="text1"/>
          <w:sz w:val="28"/>
          <w:szCs w:val="28"/>
        </w:rPr>
        <w:t>1</w:t>
      </w:r>
      <w:r w:rsidR="00DB0771">
        <w:rPr>
          <w:color w:val="000000" w:themeColor="text1"/>
          <w:sz w:val="28"/>
          <w:szCs w:val="28"/>
        </w:rPr>
        <w:t>2,9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F94EF8">
        <w:rPr>
          <w:color w:val="000000" w:themeColor="text1"/>
          <w:sz w:val="28"/>
          <w:szCs w:val="28"/>
        </w:rPr>
        <w:t>202</w:t>
      </w:r>
      <w:r w:rsidR="00DB0771">
        <w:rPr>
          <w:color w:val="000000" w:themeColor="text1"/>
          <w:sz w:val="28"/>
          <w:szCs w:val="28"/>
        </w:rPr>
        <w:t>1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</w:t>
      </w:r>
      <w:r w:rsidR="00F11E47">
        <w:rPr>
          <w:color w:val="000000" w:themeColor="text1"/>
          <w:sz w:val="28"/>
          <w:szCs w:val="28"/>
        </w:rPr>
        <w:t>и</w:t>
      </w:r>
      <w:r w:rsidR="00F11E47">
        <w:rPr>
          <w:color w:val="000000" w:themeColor="text1"/>
          <w:sz w:val="28"/>
          <w:szCs w:val="28"/>
        </w:rPr>
        <w:t>ки</w:t>
      </w:r>
      <w:r w:rsidR="00C713F7">
        <w:rPr>
          <w:color w:val="000000" w:themeColor="text1"/>
          <w:sz w:val="28"/>
          <w:szCs w:val="28"/>
        </w:rPr>
        <w:t>. Наибольший рост показателя наблюдается</w:t>
      </w:r>
      <w:r w:rsidR="00F274E2" w:rsidRPr="00F274E2">
        <w:rPr>
          <w:color w:val="000000" w:themeColor="text1"/>
          <w:sz w:val="28"/>
          <w:szCs w:val="28"/>
        </w:rPr>
        <w:t>: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CB6D98">
        <w:rPr>
          <w:color w:val="000000" w:themeColor="text1"/>
          <w:sz w:val="28"/>
          <w:szCs w:val="28"/>
        </w:rPr>
        <w:t>в области культуры – 1</w:t>
      </w:r>
      <w:r>
        <w:rPr>
          <w:color w:val="000000" w:themeColor="text1"/>
          <w:sz w:val="28"/>
          <w:szCs w:val="28"/>
        </w:rPr>
        <w:t>39,6</w:t>
      </w:r>
      <w:r w:rsidRPr="00CB6D98">
        <w:rPr>
          <w:color w:val="000000" w:themeColor="text1"/>
          <w:sz w:val="28"/>
          <w:szCs w:val="28"/>
        </w:rPr>
        <w:t>%,</w:t>
      </w:r>
    </w:p>
    <w:p w:rsidR="00DB0771" w:rsidRPr="00CB6D98" w:rsidRDefault="00DB0771" w:rsidP="00DB0771">
      <w:pPr>
        <w:ind w:firstLine="709"/>
        <w:jc w:val="both"/>
        <w:rPr>
          <w:color w:val="000000" w:themeColor="text1"/>
          <w:sz w:val="28"/>
          <w:szCs w:val="28"/>
        </w:rPr>
      </w:pPr>
      <w:r w:rsidRPr="00CB6D98">
        <w:rPr>
          <w:color w:val="000000" w:themeColor="text1"/>
          <w:sz w:val="28"/>
          <w:szCs w:val="28"/>
        </w:rPr>
        <w:t>- в сельском хозяйстве – на 1</w:t>
      </w:r>
      <w:r>
        <w:rPr>
          <w:color w:val="000000" w:themeColor="text1"/>
          <w:sz w:val="28"/>
          <w:szCs w:val="28"/>
        </w:rPr>
        <w:t>33,2</w:t>
      </w:r>
      <w:r w:rsidRPr="00CB6D9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 xml:space="preserve"> (влияет сезонный характер работ)</w:t>
      </w:r>
      <w:r w:rsidRPr="00CB6D98">
        <w:rPr>
          <w:color w:val="000000" w:themeColor="text1"/>
          <w:sz w:val="28"/>
          <w:szCs w:val="28"/>
        </w:rPr>
        <w:t>,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B0CD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водоснабжение, организация сбора и утилизация отходов – на 120,8%,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B0CD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транспортировка и хранение – на 117,0%,</w:t>
      </w:r>
    </w:p>
    <w:p w:rsidR="00F274E2" w:rsidRPr="00CB6D98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CB6D98">
        <w:rPr>
          <w:color w:val="000000" w:themeColor="text1"/>
          <w:sz w:val="28"/>
          <w:szCs w:val="28"/>
        </w:rPr>
        <w:t>-</w:t>
      </w:r>
      <w:r w:rsidR="00C713F7" w:rsidRPr="00CB6D98">
        <w:rPr>
          <w:color w:val="000000" w:themeColor="text1"/>
          <w:sz w:val="28"/>
          <w:szCs w:val="28"/>
        </w:rPr>
        <w:t xml:space="preserve"> </w:t>
      </w:r>
      <w:r w:rsidR="00404E53" w:rsidRPr="00CB6D98">
        <w:rPr>
          <w:color w:val="000000" w:themeColor="text1"/>
          <w:sz w:val="28"/>
          <w:szCs w:val="28"/>
        </w:rPr>
        <w:t>на предприятиях общественного питания и деятельность гостиниц – 11</w:t>
      </w:r>
      <w:r w:rsidR="00DB0771">
        <w:rPr>
          <w:color w:val="000000" w:themeColor="text1"/>
          <w:sz w:val="28"/>
          <w:szCs w:val="28"/>
        </w:rPr>
        <w:t>6,7</w:t>
      </w:r>
      <w:r w:rsidR="00404E53" w:rsidRPr="00CB6D98">
        <w:rPr>
          <w:color w:val="000000" w:themeColor="text1"/>
          <w:sz w:val="28"/>
          <w:szCs w:val="28"/>
        </w:rPr>
        <w:t>%</w:t>
      </w:r>
      <w:r w:rsidR="00896F6B" w:rsidRPr="00CB6D98">
        <w:rPr>
          <w:color w:val="000000" w:themeColor="text1"/>
          <w:sz w:val="28"/>
          <w:szCs w:val="28"/>
        </w:rPr>
        <w:t>,</w:t>
      </w:r>
    </w:p>
    <w:p w:rsidR="00F274E2" w:rsidRPr="00CB6D98" w:rsidRDefault="00CB6D98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CB6D98">
        <w:rPr>
          <w:color w:val="000000" w:themeColor="text1"/>
          <w:sz w:val="28"/>
          <w:szCs w:val="28"/>
        </w:rPr>
        <w:t xml:space="preserve">- </w:t>
      </w:r>
      <w:r w:rsidR="007B0CDF">
        <w:rPr>
          <w:color w:val="000000" w:themeColor="text1"/>
          <w:sz w:val="28"/>
          <w:szCs w:val="28"/>
        </w:rPr>
        <w:t>в</w:t>
      </w:r>
      <w:r w:rsidRPr="00CB6D98">
        <w:rPr>
          <w:color w:val="000000" w:themeColor="text1"/>
          <w:sz w:val="28"/>
          <w:szCs w:val="28"/>
        </w:rPr>
        <w:t xml:space="preserve"> строительстве – на 1</w:t>
      </w:r>
      <w:r w:rsidR="00DB0771">
        <w:rPr>
          <w:color w:val="000000" w:themeColor="text1"/>
          <w:sz w:val="28"/>
          <w:szCs w:val="28"/>
        </w:rPr>
        <w:t>08,0</w:t>
      </w:r>
      <w:r w:rsidRPr="00CB6D98">
        <w:rPr>
          <w:color w:val="000000" w:themeColor="text1"/>
          <w:sz w:val="28"/>
          <w:szCs w:val="28"/>
        </w:rPr>
        <w:t>%</w:t>
      </w:r>
      <w:r w:rsidR="00896F6B" w:rsidRPr="00CB6D98">
        <w:rPr>
          <w:color w:val="000000" w:themeColor="text1"/>
          <w:sz w:val="28"/>
          <w:szCs w:val="28"/>
        </w:rPr>
        <w:t xml:space="preserve"> 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BC7B5D" w:rsidRPr="00F274E2" w:rsidRDefault="00BC7B5D" w:rsidP="006D5E55">
      <w:pPr>
        <w:ind w:firstLine="709"/>
        <w:jc w:val="both"/>
        <w:rPr>
          <w:sz w:val="28"/>
          <w:szCs w:val="28"/>
        </w:rPr>
      </w:pPr>
      <w:r w:rsidRPr="006738AC">
        <w:rPr>
          <w:color w:val="000000" w:themeColor="text1"/>
          <w:sz w:val="28"/>
          <w:szCs w:val="28"/>
        </w:rPr>
        <w:t>По состоянию на 01.</w:t>
      </w:r>
      <w:r w:rsidR="00CB6D98" w:rsidRPr="006738AC">
        <w:rPr>
          <w:color w:val="000000" w:themeColor="text1"/>
          <w:sz w:val="28"/>
          <w:szCs w:val="28"/>
        </w:rPr>
        <w:t>10</w:t>
      </w:r>
      <w:r w:rsidRPr="006738AC">
        <w:rPr>
          <w:color w:val="000000" w:themeColor="text1"/>
          <w:sz w:val="28"/>
          <w:szCs w:val="28"/>
        </w:rPr>
        <w:t>.20</w:t>
      </w:r>
      <w:r w:rsidR="00103FDA" w:rsidRPr="006738AC">
        <w:rPr>
          <w:color w:val="000000" w:themeColor="text1"/>
          <w:sz w:val="28"/>
          <w:szCs w:val="28"/>
        </w:rPr>
        <w:t>2</w:t>
      </w:r>
      <w:r w:rsidR="00DB0771">
        <w:rPr>
          <w:color w:val="000000" w:themeColor="text1"/>
          <w:sz w:val="28"/>
          <w:szCs w:val="28"/>
        </w:rPr>
        <w:t>2</w:t>
      </w:r>
      <w:r w:rsidRPr="006738AC"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 w:rsidRPr="006738AC">
        <w:rPr>
          <w:color w:val="000000" w:themeColor="text1"/>
          <w:sz w:val="28"/>
          <w:szCs w:val="28"/>
        </w:rPr>
        <w:t xml:space="preserve"> зарегистрирова</w:t>
      </w:r>
      <w:r w:rsidR="00585BF1" w:rsidRPr="006738AC">
        <w:rPr>
          <w:color w:val="000000" w:themeColor="text1"/>
          <w:sz w:val="28"/>
          <w:szCs w:val="28"/>
        </w:rPr>
        <w:t>н</w:t>
      </w:r>
      <w:r w:rsidR="00585BF1" w:rsidRPr="006738AC">
        <w:rPr>
          <w:color w:val="000000" w:themeColor="text1"/>
          <w:sz w:val="28"/>
          <w:szCs w:val="28"/>
        </w:rPr>
        <w:t xml:space="preserve">ной </w:t>
      </w:r>
      <w:r w:rsidRPr="006738AC">
        <w:rPr>
          <w:color w:val="000000" w:themeColor="text1"/>
          <w:sz w:val="28"/>
          <w:szCs w:val="28"/>
        </w:rPr>
        <w:t xml:space="preserve">безработицы </w:t>
      </w:r>
      <w:r w:rsidR="00585BF1" w:rsidRPr="006738AC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 w:rsidRPr="006738AC">
        <w:rPr>
          <w:color w:val="000000" w:themeColor="text1"/>
          <w:sz w:val="28"/>
          <w:szCs w:val="28"/>
        </w:rPr>
        <w:t>состав</w:t>
      </w:r>
      <w:r w:rsidR="00585BF1" w:rsidRPr="006738AC">
        <w:rPr>
          <w:color w:val="000000" w:themeColor="text1"/>
          <w:sz w:val="28"/>
          <w:szCs w:val="28"/>
        </w:rPr>
        <w:t>и</w:t>
      </w:r>
      <w:r w:rsidRPr="006738AC">
        <w:rPr>
          <w:color w:val="000000" w:themeColor="text1"/>
          <w:sz w:val="28"/>
          <w:szCs w:val="28"/>
        </w:rPr>
        <w:t xml:space="preserve">л </w:t>
      </w:r>
      <w:r w:rsidR="00CB6D98" w:rsidRPr="006738AC">
        <w:rPr>
          <w:color w:val="000000" w:themeColor="text1"/>
          <w:sz w:val="28"/>
          <w:szCs w:val="28"/>
        </w:rPr>
        <w:t>1,</w:t>
      </w:r>
      <w:r w:rsidR="00DB0771">
        <w:rPr>
          <w:color w:val="000000" w:themeColor="text1"/>
          <w:sz w:val="28"/>
          <w:szCs w:val="28"/>
        </w:rPr>
        <w:t>9</w:t>
      </w:r>
      <w:r w:rsidRPr="006738AC">
        <w:rPr>
          <w:sz w:val="28"/>
          <w:szCs w:val="28"/>
        </w:rPr>
        <w:t>% (</w:t>
      </w:r>
      <w:r w:rsidR="00CB6D98" w:rsidRPr="006738AC">
        <w:rPr>
          <w:sz w:val="28"/>
          <w:szCs w:val="28"/>
        </w:rPr>
        <w:t>на 01.10.</w:t>
      </w:r>
      <w:r w:rsidR="002D40B6" w:rsidRPr="006738AC">
        <w:rPr>
          <w:sz w:val="28"/>
          <w:szCs w:val="28"/>
        </w:rPr>
        <w:t>20</w:t>
      </w:r>
      <w:r w:rsidR="00F274E2" w:rsidRPr="006738AC">
        <w:rPr>
          <w:sz w:val="28"/>
          <w:szCs w:val="28"/>
        </w:rPr>
        <w:t>2</w:t>
      </w:r>
      <w:r w:rsidR="00DB0771">
        <w:rPr>
          <w:sz w:val="28"/>
          <w:szCs w:val="28"/>
        </w:rPr>
        <w:t>1</w:t>
      </w:r>
      <w:r w:rsidR="002D40B6" w:rsidRPr="006738AC">
        <w:rPr>
          <w:sz w:val="28"/>
          <w:szCs w:val="28"/>
        </w:rPr>
        <w:t xml:space="preserve"> </w:t>
      </w:r>
      <w:r w:rsidR="00CB6D98" w:rsidRPr="006738AC">
        <w:rPr>
          <w:sz w:val="28"/>
          <w:szCs w:val="28"/>
        </w:rPr>
        <w:t>был</w:t>
      </w:r>
      <w:r w:rsidR="002D40B6" w:rsidRPr="006738AC">
        <w:rPr>
          <w:sz w:val="28"/>
          <w:szCs w:val="28"/>
        </w:rPr>
        <w:t xml:space="preserve"> </w:t>
      </w:r>
      <w:r w:rsidR="00DB0771">
        <w:rPr>
          <w:sz w:val="28"/>
          <w:szCs w:val="28"/>
        </w:rPr>
        <w:t>1,7</w:t>
      </w:r>
      <w:r w:rsidRPr="006738AC">
        <w:rPr>
          <w:sz w:val="28"/>
          <w:szCs w:val="28"/>
        </w:rPr>
        <w:t xml:space="preserve">%), напряженность на рынке труда </w:t>
      </w:r>
      <w:r w:rsidR="007B294E" w:rsidRPr="006738AC">
        <w:rPr>
          <w:sz w:val="28"/>
          <w:szCs w:val="28"/>
        </w:rPr>
        <w:t>–</w:t>
      </w:r>
      <w:r w:rsidR="00300718" w:rsidRPr="006738AC">
        <w:rPr>
          <w:sz w:val="28"/>
          <w:szCs w:val="28"/>
        </w:rPr>
        <w:t xml:space="preserve"> </w:t>
      </w:r>
      <w:r w:rsidR="00CB6D98" w:rsidRPr="006738AC">
        <w:rPr>
          <w:sz w:val="28"/>
          <w:szCs w:val="28"/>
        </w:rPr>
        <w:t>0,</w:t>
      </w:r>
      <w:r w:rsidR="00DB0771">
        <w:rPr>
          <w:sz w:val="28"/>
          <w:szCs w:val="28"/>
        </w:rPr>
        <w:t>82</w:t>
      </w:r>
      <w:r w:rsidRPr="006738AC">
        <w:rPr>
          <w:sz w:val="28"/>
          <w:szCs w:val="28"/>
        </w:rPr>
        <w:t xml:space="preserve"> человек на место.</w:t>
      </w:r>
      <w:r w:rsidR="00E25B65" w:rsidRPr="006738AC">
        <w:rPr>
          <w:sz w:val="28"/>
          <w:szCs w:val="28"/>
        </w:rPr>
        <w:t xml:space="preserve"> </w:t>
      </w:r>
      <w:r w:rsidRPr="006738AC">
        <w:rPr>
          <w:sz w:val="28"/>
          <w:szCs w:val="28"/>
        </w:rPr>
        <w:t xml:space="preserve">За </w:t>
      </w:r>
      <w:r w:rsidR="00CB6D98" w:rsidRPr="006738AC">
        <w:rPr>
          <w:sz w:val="28"/>
          <w:szCs w:val="28"/>
        </w:rPr>
        <w:t>9 месяцев</w:t>
      </w:r>
      <w:r w:rsidR="007B294E" w:rsidRPr="006738AC">
        <w:rPr>
          <w:sz w:val="28"/>
          <w:szCs w:val="28"/>
        </w:rPr>
        <w:t xml:space="preserve"> </w:t>
      </w:r>
      <w:r w:rsidRPr="006738AC">
        <w:rPr>
          <w:sz w:val="28"/>
          <w:szCs w:val="28"/>
        </w:rPr>
        <w:t>20</w:t>
      </w:r>
      <w:r w:rsidR="00772BB8" w:rsidRPr="006738AC">
        <w:rPr>
          <w:sz w:val="28"/>
          <w:szCs w:val="28"/>
        </w:rPr>
        <w:t>2</w:t>
      </w:r>
      <w:r w:rsidR="00DB0771">
        <w:rPr>
          <w:sz w:val="28"/>
          <w:szCs w:val="28"/>
        </w:rPr>
        <w:t>2</w:t>
      </w:r>
      <w:r w:rsidRPr="006738AC">
        <w:rPr>
          <w:sz w:val="28"/>
          <w:szCs w:val="28"/>
        </w:rPr>
        <w:t xml:space="preserve"> года </w:t>
      </w:r>
      <w:r w:rsidR="00300718" w:rsidRPr="006738AC">
        <w:rPr>
          <w:sz w:val="28"/>
          <w:szCs w:val="28"/>
        </w:rPr>
        <w:t xml:space="preserve">создано новых и модернизировано </w:t>
      </w:r>
      <w:r w:rsidR="00DB0771">
        <w:rPr>
          <w:sz w:val="28"/>
          <w:szCs w:val="28"/>
        </w:rPr>
        <w:t>84</w:t>
      </w:r>
      <w:r w:rsidRPr="006738AC">
        <w:rPr>
          <w:sz w:val="28"/>
          <w:szCs w:val="28"/>
        </w:rPr>
        <w:t xml:space="preserve"> рабочих мест</w:t>
      </w:r>
      <w:r w:rsidR="00C23CD2" w:rsidRPr="006738AC">
        <w:rPr>
          <w:sz w:val="28"/>
          <w:szCs w:val="28"/>
        </w:rPr>
        <w:t>а</w:t>
      </w:r>
      <w:r w:rsidR="00772BB8" w:rsidRPr="006738AC">
        <w:rPr>
          <w:sz w:val="28"/>
          <w:szCs w:val="28"/>
        </w:rPr>
        <w:t>, за аналогич</w:t>
      </w:r>
      <w:r w:rsidR="00F274E2" w:rsidRPr="006738AC">
        <w:rPr>
          <w:sz w:val="28"/>
          <w:szCs w:val="28"/>
        </w:rPr>
        <w:t>ный период 202</w:t>
      </w:r>
      <w:r w:rsidR="00DB0771">
        <w:rPr>
          <w:sz w:val="28"/>
          <w:szCs w:val="28"/>
        </w:rPr>
        <w:t>1</w:t>
      </w:r>
      <w:r w:rsidR="00772BB8" w:rsidRPr="006738AC">
        <w:rPr>
          <w:sz w:val="28"/>
          <w:szCs w:val="28"/>
        </w:rPr>
        <w:t xml:space="preserve"> года</w:t>
      </w:r>
      <w:r w:rsidR="006C4105" w:rsidRPr="006738AC">
        <w:rPr>
          <w:sz w:val="28"/>
          <w:szCs w:val="28"/>
        </w:rPr>
        <w:t>-</w:t>
      </w:r>
      <w:r w:rsidR="00772BB8" w:rsidRPr="006738AC">
        <w:rPr>
          <w:sz w:val="28"/>
          <w:szCs w:val="28"/>
        </w:rPr>
        <w:t xml:space="preserve"> </w:t>
      </w:r>
      <w:r w:rsidR="00DB0771">
        <w:rPr>
          <w:sz w:val="28"/>
          <w:szCs w:val="28"/>
        </w:rPr>
        <w:t>72</w:t>
      </w:r>
      <w:r w:rsidRPr="006738AC">
        <w:rPr>
          <w:sz w:val="28"/>
          <w:szCs w:val="28"/>
        </w:rPr>
        <w:t>.</w:t>
      </w:r>
      <w:r w:rsidRPr="00F274E2">
        <w:rPr>
          <w:sz w:val="28"/>
          <w:szCs w:val="28"/>
        </w:rPr>
        <w:t xml:space="preserve">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"/>
        <w:gridCol w:w="4536"/>
        <w:gridCol w:w="567"/>
        <w:gridCol w:w="284"/>
        <w:gridCol w:w="1008"/>
        <w:gridCol w:w="268"/>
        <w:gridCol w:w="1275"/>
        <w:gridCol w:w="142"/>
        <w:gridCol w:w="127"/>
        <w:gridCol w:w="1149"/>
        <w:gridCol w:w="291"/>
      </w:tblGrid>
      <w:tr w:rsidR="00442E96" w:rsidRPr="00905961" w:rsidTr="00E4759A">
        <w:trPr>
          <w:gridBefore w:val="1"/>
          <w:gridAfter w:val="1"/>
          <w:wBefore w:w="13" w:type="dxa"/>
          <w:wAfter w:w="291" w:type="dxa"/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905961">
              <w:rPr>
                <w:b/>
              </w:rPr>
              <w:t>Показатели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905961">
              <w:rPr>
                <w:b/>
              </w:rPr>
              <w:t xml:space="preserve">ед. </w:t>
            </w:r>
          </w:p>
          <w:p w:rsidR="00442E96" w:rsidRPr="00905961" w:rsidRDefault="00442E96" w:rsidP="00A27D3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905961">
              <w:rPr>
                <w:b/>
              </w:rPr>
              <w:t>изм.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905961" w:rsidRDefault="002B4F65" w:rsidP="000D0C23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01.10.20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2B4F65" w:rsidP="00A27D3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01.10.21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905961" w:rsidRDefault="002B4F65" w:rsidP="00C23CD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01.10.22</w:t>
            </w:r>
          </w:p>
        </w:tc>
      </w:tr>
      <w:tr w:rsidR="00442E96" w:rsidRPr="00905961" w:rsidTr="00E4759A">
        <w:trPr>
          <w:gridBefore w:val="1"/>
          <w:gridAfter w:val="1"/>
          <w:wBefore w:w="13" w:type="dxa"/>
          <w:wAfter w:w="291" w:type="dxa"/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</w:pPr>
            <w:r w:rsidRPr="00905961">
              <w:t>Численность экономически активного н</w:t>
            </w:r>
            <w:r w:rsidRPr="00905961">
              <w:t>а</w:t>
            </w:r>
            <w:r w:rsidRPr="00905961">
              <w:t>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  <w:jc w:val="center"/>
            </w:pPr>
            <w:r w:rsidRPr="00905961"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905961" w:rsidRDefault="002B4F65" w:rsidP="002B4F65">
            <w:pPr>
              <w:shd w:val="clear" w:color="auto" w:fill="FFFFFF"/>
              <w:snapToGrid w:val="0"/>
              <w:jc w:val="center"/>
            </w:pPr>
            <w:r>
              <w:t>7 895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2B4F65" w:rsidP="00A27D3A">
            <w:pPr>
              <w:shd w:val="clear" w:color="auto" w:fill="FFFFFF"/>
              <w:snapToGrid w:val="0"/>
              <w:jc w:val="center"/>
            </w:pPr>
            <w:r>
              <w:t>7 689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905961" w:rsidRDefault="002B4F65" w:rsidP="00E1145C">
            <w:pPr>
              <w:shd w:val="clear" w:color="auto" w:fill="FFFFFF"/>
              <w:snapToGrid w:val="0"/>
              <w:jc w:val="center"/>
            </w:pPr>
            <w:r>
              <w:t>8 609</w:t>
            </w:r>
          </w:p>
        </w:tc>
      </w:tr>
      <w:tr w:rsidR="00442E96" w:rsidRPr="00905961" w:rsidTr="00E4759A">
        <w:trPr>
          <w:gridBefore w:val="1"/>
          <w:gridAfter w:val="1"/>
          <w:wBefore w:w="13" w:type="dxa"/>
          <w:wAfter w:w="291" w:type="dxa"/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</w:pPr>
            <w:r w:rsidRPr="00905961">
              <w:t>Численность занятых в экономике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  <w:jc w:val="center"/>
            </w:pPr>
            <w:r w:rsidRPr="00905961"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905961" w:rsidRDefault="002B4F65" w:rsidP="002B4F65">
            <w:pPr>
              <w:shd w:val="clear" w:color="auto" w:fill="FFFFFF"/>
              <w:snapToGrid w:val="0"/>
              <w:jc w:val="center"/>
            </w:pPr>
            <w:r>
              <w:t>6 600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2B4F65" w:rsidP="00442E96">
            <w:pPr>
              <w:shd w:val="clear" w:color="auto" w:fill="FFFFFF"/>
              <w:snapToGrid w:val="0"/>
              <w:jc w:val="center"/>
            </w:pPr>
            <w:r>
              <w:t>6 520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905961" w:rsidRDefault="002B4F65" w:rsidP="00442E96">
            <w:pPr>
              <w:shd w:val="clear" w:color="auto" w:fill="FFFFFF"/>
              <w:snapToGrid w:val="0"/>
              <w:jc w:val="center"/>
            </w:pPr>
            <w:r>
              <w:t>6 590</w:t>
            </w:r>
          </w:p>
        </w:tc>
      </w:tr>
      <w:tr w:rsidR="00442E96" w:rsidRPr="00905961" w:rsidTr="00E4759A">
        <w:trPr>
          <w:gridBefore w:val="1"/>
          <w:gridAfter w:val="1"/>
          <w:wBefore w:w="13" w:type="dxa"/>
          <w:wAfter w:w="291" w:type="dxa"/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</w:pPr>
            <w:r w:rsidRPr="00905961">
              <w:t>Численность безработных, зарегистрир</w:t>
            </w:r>
            <w:r w:rsidRPr="00905961">
              <w:t>о</w:t>
            </w:r>
            <w:r w:rsidRPr="00905961">
              <w:t>ванных в службах занятости на конец п</w:t>
            </w:r>
            <w:r w:rsidRPr="00905961">
              <w:t>е</w:t>
            </w:r>
            <w:r w:rsidRPr="00905961">
              <w:t>риода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905961" w:rsidRDefault="00442E96" w:rsidP="00A27D3A">
            <w:pPr>
              <w:shd w:val="clear" w:color="auto" w:fill="FFFFFF"/>
              <w:snapToGrid w:val="0"/>
              <w:jc w:val="center"/>
            </w:pPr>
            <w:r w:rsidRPr="00905961"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905961" w:rsidRDefault="002B4F65" w:rsidP="000D0C23">
            <w:pPr>
              <w:snapToGrid w:val="0"/>
              <w:jc w:val="center"/>
            </w:pPr>
            <w:r>
              <w:t>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905961" w:rsidRDefault="002B4F65" w:rsidP="00A27D3A">
            <w:pPr>
              <w:snapToGrid w:val="0"/>
              <w:jc w:val="center"/>
            </w:pPr>
            <w:r>
              <w:t>133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905961" w:rsidRDefault="002B4F65" w:rsidP="00E1145C">
            <w:pPr>
              <w:snapToGrid w:val="0"/>
              <w:jc w:val="center"/>
            </w:pPr>
            <w:r>
              <w:t>164</w:t>
            </w:r>
          </w:p>
        </w:tc>
      </w:tr>
      <w:tr w:rsidR="00442E96" w:rsidRPr="00905961" w:rsidTr="00E4759A">
        <w:trPr>
          <w:gridBefore w:val="1"/>
          <w:gridAfter w:val="1"/>
          <w:wBefore w:w="13" w:type="dxa"/>
          <w:wAfter w:w="291" w:type="dxa"/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905961" w:rsidRDefault="00E4759A" w:rsidP="00E4759A">
            <w:pPr>
              <w:shd w:val="clear" w:color="auto" w:fill="FFFFFF"/>
              <w:snapToGrid w:val="0"/>
            </w:pPr>
            <w:r w:rsidRPr="00905961">
              <w:rPr>
                <w:spacing w:val="-13"/>
              </w:rPr>
              <w:t xml:space="preserve">Уровень  безработицы </w:t>
            </w:r>
            <w:r>
              <w:rPr>
                <w:spacing w:val="-13"/>
              </w:rPr>
              <w:t xml:space="preserve"> </w:t>
            </w:r>
            <w:r w:rsidRPr="00905961">
              <w:rPr>
                <w:spacing w:val="-13"/>
              </w:rPr>
              <w:t xml:space="preserve">в % к </w:t>
            </w:r>
            <w:r>
              <w:rPr>
                <w:spacing w:val="-13"/>
              </w:rPr>
              <w:t xml:space="preserve"> трудоспособному </w:t>
            </w:r>
            <w:r w:rsidRPr="00905961">
              <w:rPr>
                <w:spacing w:val="-13"/>
              </w:rPr>
              <w:t xml:space="preserve"> населению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905961" w:rsidRDefault="00E4759A" w:rsidP="00A27D3A">
            <w:pPr>
              <w:shd w:val="clear" w:color="auto" w:fill="FFFFFF"/>
              <w:snapToGrid w:val="0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905961" w:rsidRDefault="00E4759A" w:rsidP="000D0C23">
            <w:pPr>
              <w:snapToGrid w:val="0"/>
              <w:jc w:val="center"/>
            </w:pPr>
            <w:r>
              <w:t>5,5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905961" w:rsidRDefault="00E4759A" w:rsidP="00E4759A">
            <w:pPr>
              <w:snapToGrid w:val="0"/>
              <w:jc w:val="center"/>
            </w:pPr>
            <w: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905961" w:rsidRDefault="00E4759A" w:rsidP="00E4759A">
            <w:pPr>
              <w:snapToGrid w:val="0"/>
              <w:jc w:val="center"/>
            </w:pPr>
            <w:r>
              <w:t>1,7</w:t>
            </w:r>
          </w:p>
        </w:tc>
      </w:tr>
      <w:tr w:rsidR="00EA6ADD" w:rsidRPr="00905961" w:rsidTr="00E4759A">
        <w:trPr>
          <w:gridBefore w:val="1"/>
          <w:gridAfter w:val="1"/>
          <w:wBefore w:w="13" w:type="dxa"/>
          <w:wAfter w:w="291" w:type="dxa"/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ADD" w:rsidRPr="00905961" w:rsidRDefault="00EA6ADD" w:rsidP="00DE1BAD">
            <w:pPr>
              <w:shd w:val="clear" w:color="auto" w:fill="FFFFFF"/>
              <w:snapToGrid w:val="0"/>
              <w:rPr>
                <w:spacing w:val="-13"/>
              </w:rPr>
            </w:pPr>
            <w:r w:rsidRPr="00905961">
              <w:rPr>
                <w:spacing w:val="-13"/>
              </w:rPr>
              <w:t>Уровень официально зарегистрированной бе</w:t>
            </w:r>
            <w:r w:rsidRPr="00905961">
              <w:rPr>
                <w:spacing w:val="-13"/>
              </w:rPr>
              <w:t>з</w:t>
            </w:r>
            <w:r w:rsidRPr="00905961">
              <w:rPr>
                <w:spacing w:val="-13"/>
              </w:rPr>
              <w:t>работицы на конец периода (в % к экономически активному населению)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A6ADD" w:rsidRPr="00905961" w:rsidRDefault="00EA6ADD" w:rsidP="00A27D3A">
            <w:pPr>
              <w:shd w:val="clear" w:color="auto" w:fill="FFFFFF"/>
              <w:snapToGrid w:val="0"/>
              <w:jc w:val="center"/>
            </w:pPr>
            <w:r w:rsidRPr="00905961"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DD" w:rsidRPr="00905961" w:rsidRDefault="002B4F65" w:rsidP="000D0C23">
            <w:pPr>
              <w:snapToGrid w:val="0"/>
              <w:jc w:val="center"/>
            </w:pPr>
            <w:r>
              <w:t>6,8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6ADD" w:rsidRPr="00905961" w:rsidRDefault="002B4F65" w:rsidP="00442E96">
            <w:pPr>
              <w:snapToGrid w:val="0"/>
              <w:jc w:val="center"/>
            </w:pPr>
            <w:r>
              <w:t>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DD" w:rsidRPr="00905961" w:rsidRDefault="002B4F65" w:rsidP="00E1145C">
            <w:pPr>
              <w:snapToGrid w:val="0"/>
              <w:jc w:val="center"/>
            </w:pPr>
            <w:r>
              <w:t>1,9</w:t>
            </w:r>
          </w:p>
        </w:tc>
      </w:tr>
      <w:tr w:rsidR="00E4759A" w:rsidRPr="003379D4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59A" w:rsidRDefault="00E4759A" w:rsidP="000A289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E4759A" w:rsidRDefault="00E4759A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рынка труда </w:t>
            </w:r>
          </w:p>
          <w:p w:rsidR="00E4759A" w:rsidRPr="003379D4" w:rsidRDefault="00E4759A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E4759A" w:rsidRPr="008A4FCE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5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E47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1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2022 факт</w:t>
            </w:r>
          </w:p>
        </w:tc>
      </w:tr>
      <w:tr w:rsidR="00E4759A" w:rsidRPr="008A4FCE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402"/>
        </w:trPr>
        <w:tc>
          <w:tcPr>
            <w:tcW w:w="5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A" w:rsidRPr="008A4FCE" w:rsidRDefault="00E4759A" w:rsidP="000A2893">
            <w:pPr>
              <w:rPr>
                <w:color w:val="000000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A" w:rsidRPr="008A4FCE" w:rsidRDefault="00E4759A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E4759A" w:rsidRPr="008A4FCE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9A" w:rsidRPr="00426623" w:rsidRDefault="00E4759A" w:rsidP="000A2893">
            <w:r w:rsidRPr="00426623">
              <w:t>Уровень безработицы, в % к трудоспособному населению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2D70A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2D70A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E4759A" w:rsidRPr="008A4FCE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9A" w:rsidRPr="00426623" w:rsidRDefault="00E4759A" w:rsidP="000A2893">
            <w:r w:rsidRPr="00426623">
              <w:t>Темп снижения численности официально зар</w:t>
            </w:r>
            <w:r w:rsidRPr="00426623">
              <w:t>е</w:t>
            </w:r>
            <w:r w:rsidRPr="00426623">
              <w:t xml:space="preserve">гистрированных безработных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2D70A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4759A" w:rsidRPr="008A4FCE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9A" w:rsidRPr="00426623" w:rsidRDefault="00E4759A" w:rsidP="000A2893">
            <w:r w:rsidRPr="00426623">
              <w:t>Среднемесячная заработная плата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2D7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70AD">
              <w:rPr>
                <w:color w:val="000000"/>
              </w:rPr>
              <w:t>9</w:t>
            </w:r>
          </w:p>
        </w:tc>
      </w:tr>
      <w:tr w:rsidR="00E4759A" w:rsidRPr="008A4FCE" w:rsidTr="00E4759A">
        <w:tblPrEx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9A" w:rsidRPr="00426623" w:rsidRDefault="00E4759A" w:rsidP="000A2893">
            <w:r w:rsidRPr="00426623">
              <w:t>Темп роста среднемесячной заработной платы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2D70A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2D70AD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F83AB6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9D172B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перерабатывающим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523668">
        <w:rPr>
          <w:sz w:val="28"/>
          <w:szCs w:val="28"/>
        </w:rPr>
        <w:t>На 1 октября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</w:t>
      </w:r>
      <w:r w:rsidR="00571F48">
        <w:rPr>
          <w:sz w:val="28"/>
          <w:szCs w:val="28"/>
        </w:rPr>
        <w:t>2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</w:t>
      </w:r>
      <w:r w:rsidR="00571F48">
        <w:rPr>
          <w:sz w:val="28"/>
          <w:szCs w:val="28"/>
        </w:rPr>
        <w:t>105,5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соответствующему периоду прошлого года</w:t>
      </w:r>
      <w:r w:rsidR="00571F48">
        <w:rPr>
          <w:sz w:val="28"/>
          <w:szCs w:val="28"/>
        </w:rPr>
        <w:t xml:space="preserve">. </w:t>
      </w:r>
      <w:r w:rsidR="000101AA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 xml:space="preserve">бъем отгруженной продукции промышленными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523668">
        <w:rPr>
          <w:sz w:val="28"/>
          <w:szCs w:val="28"/>
        </w:rPr>
        <w:t>1</w:t>
      </w:r>
      <w:r w:rsidR="00571F48">
        <w:rPr>
          <w:sz w:val="28"/>
          <w:szCs w:val="28"/>
        </w:rPr>
        <w:t xml:space="preserve"> 494,2 </w:t>
      </w:r>
      <w:r w:rsidR="00D97A5D">
        <w:rPr>
          <w:sz w:val="28"/>
          <w:szCs w:val="28"/>
        </w:rPr>
        <w:t>млн.</w:t>
      </w:r>
      <w:r w:rsidR="005B442F">
        <w:rPr>
          <w:sz w:val="28"/>
          <w:szCs w:val="28"/>
        </w:rPr>
        <w:t xml:space="preserve"> рублей</w:t>
      </w:r>
      <w:r w:rsidR="00455D4A">
        <w:rPr>
          <w:sz w:val="28"/>
          <w:szCs w:val="28"/>
        </w:rPr>
        <w:t>,</w:t>
      </w:r>
      <w:r w:rsidR="005B442F">
        <w:rPr>
          <w:sz w:val="28"/>
          <w:szCs w:val="28"/>
        </w:rPr>
        <w:t xml:space="preserve"> или 1</w:t>
      </w:r>
      <w:r w:rsidR="00571F48">
        <w:rPr>
          <w:sz w:val="28"/>
          <w:szCs w:val="28"/>
        </w:rPr>
        <w:t>10,1</w:t>
      </w:r>
      <w:r w:rsidR="005B442F">
        <w:rPr>
          <w:sz w:val="28"/>
          <w:szCs w:val="28"/>
        </w:rPr>
        <w:t xml:space="preserve">% к </w:t>
      </w:r>
      <w:r w:rsidR="00523668">
        <w:rPr>
          <w:sz w:val="28"/>
          <w:szCs w:val="28"/>
        </w:rPr>
        <w:t>прошлому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</w:t>
      </w:r>
      <w:r w:rsidR="00235D74" w:rsidRPr="00235D74">
        <w:rPr>
          <w:sz w:val="28"/>
          <w:szCs w:val="28"/>
        </w:rPr>
        <w:lastRenderedPageBreak/>
        <w:t>Наибольший рост производства</w:t>
      </w:r>
      <w:r w:rsidR="006514F1">
        <w:rPr>
          <w:sz w:val="28"/>
          <w:szCs w:val="28"/>
        </w:rPr>
        <w:t xml:space="preserve"> по сравнению с прошлым годом </w:t>
      </w:r>
      <w:r w:rsidR="00235D74" w:rsidRPr="00235D74">
        <w:rPr>
          <w:sz w:val="28"/>
          <w:szCs w:val="28"/>
        </w:rPr>
        <w:t xml:space="preserve">зафиксирован на предприятиях, осуществляющих выпуск: </w:t>
      </w:r>
    </w:p>
    <w:p w:rsidR="000B5D31" w:rsidRPr="000B5D31" w:rsidRDefault="000B5D31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воды минеральной и воды питьевой  на 104,2%</w:t>
      </w:r>
      <w:r w:rsidRPr="000B5D3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35D74" w:rsidRPr="006514F1" w:rsidRDefault="00FD3C3D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</w:t>
      </w:r>
      <w:r w:rsidR="00D36735">
        <w:rPr>
          <w:rFonts w:ascii="Times New Roman" w:hAnsi="Times New Roman" w:cs="Times New Roman"/>
          <w:color w:val="auto"/>
          <w:sz w:val="28"/>
          <w:szCs w:val="28"/>
        </w:rPr>
        <w:t>центраты и смеси кормовые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514F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,7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6514F1" w:rsidRPr="006514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14F1" w:rsidRPr="006514F1" w:rsidRDefault="006514F1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молока на 12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3,7</w:t>
      </w:r>
      <w:r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6514F1" w:rsidRDefault="006514F1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мяса и мясопродуктов на 1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03,9</w:t>
      </w:r>
      <w:r>
        <w:rPr>
          <w:rFonts w:ascii="Times New Roman" w:hAnsi="Times New Roman" w:cs="Times New Roman"/>
          <w:color w:val="auto"/>
          <w:sz w:val="28"/>
          <w:szCs w:val="28"/>
        </w:rPr>
        <w:t>%</w:t>
      </w:r>
    </w:p>
    <w:p w:rsidR="006514F1" w:rsidRDefault="006514F1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масло сливочное – 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на 85,7%</w:t>
      </w:r>
      <w:r w:rsidRPr="006514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14F1" w:rsidRDefault="006514F1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сыры и молокосодержащие продукты 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на 101,3%</w:t>
      </w:r>
      <w:r w:rsidRPr="006514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14F1" w:rsidRPr="000101AA" w:rsidRDefault="006514F1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продукты кисломолочные (кроме творога) 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на 65,6%</w:t>
      </w:r>
    </w:p>
    <w:p w:rsidR="00F56AED" w:rsidRDefault="001220E4" w:rsidP="001220E4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</w:t>
      </w:r>
      <w:r w:rsidR="00764653">
        <w:rPr>
          <w:sz w:val="28"/>
          <w:szCs w:val="28"/>
        </w:rPr>
        <w:t>ыросло производство</w:t>
      </w:r>
      <w:r w:rsidR="000B5D31" w:rsidRPr="000B5D31">
        <w:rPr>
          <w:sz w:val="28"/>
          <w:szCs w:val="28"/>
        </w:rPr>
        <w:t xml:space="preserve"> </w:t>
      </w:r>
      <w:r w:rsidR="000B5D31">
        <w:rPr>
          <w:sz w:val="28"/>
          <w:szCs w:val="28"/>
        </w:rPr>
        <w:t>круп  в 2,6 раза</w:t>
      </w:r>
      <w:r w:rsidR="00D36735">
        <w:rPr>
          <w:sz w:val="28"/>
          <w:szCs w:val="28"/>
        </w:rPr>
        <w:t xml:space="preserve">, 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3AA9">
        <w:rPr>
          <w:sz w:val="28"/>
          <w:szCs w:val="28"/>
        </w:rPr>
        <w:t>За 9 месяцев</w:t>
      </w:r>
      <w:r w:rsidR="00E5582B">
        <w:rPr>
          <w:sz w:val="28"/>
          <w:szCs w:val="28"/>
        </w:rPr>
        <w:t xml:space="preserve"> 202</w:t>
      </w:r>
      <w:r w:rsidR="000B5D31" w:rsidRPr="000B5D31">
        <w:rPr>
          <w:sz w:val="28"/>
          <w:szCs w:val="28"/>
        </w:rPr>
        <w:t>2</w:t>
      </w:r>
      <w:r w:rsidR="00E5582B"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ократилось производство </w:t>
      </w:r>
      <w:r w:rsidR="00D36735">
        <w:rPr>
          <w:sz w:val="28"/>
          <w:szCs w:val="28"/>
        </w:rPr>
        <w:t>хлеба и хлебобулочных изделий</w:t>
      </w:r>
      <w:r w:rsidR="00E558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73AA9">
        <w:rPr>
          <w:sz w:val="28"/>
          <w:szCs w:val="28"/>
        </w:rPr>
        <w:t>94,</w:t>
      </w:r>
      <w:r w:rsidR="000B5D31" w:rsidRPr="000B5D31">
        <w:rPr>
          <w:sz w:val="28"/>
          <w:szCs w:val="28"/>
        </w:rPr>
        <w:t>3</w:t>
      </w:r>
      <w:r>
        <w:rPr>
          <w:sz w:val="28"/>
          <w:szCs w:val="28"/>
        </w:rPr>
        <w:t>% к 1</w:t>
      </w:r>
      <w:r w:rsidR="00973AA9">
        <w:rPr>
          <w:sz w:val="28"/>
          <w:szCs w:val="28"/>
        </w:rPr>
        <w:t xml:space="preserve"> октябрю</w:t>
      </w:r>
      <w:r w:rsidR="00D36735">
        <w:rPr>
          <w:sz w:val="28"/>
          <w:szCs w:val="28"/>
        </w:rPr>
        <w:t xml:space="preserve"> 202</w:t>
      </w:r>
      <w:r w:rsidR="000B5D31" w:rsidRPr="000B5D31">
        <w:rPr>
          <w:sz w:val="28"/>
          <w:szCs w:val="28"/>
        </w:rPr>
        <w:t>1</w:t>
      </w:r>
      <w:r>
        <w:rPr>
          <w:sz w:val="28"/>
          <w:szCs w:val="28"/>
        </w:rPr>
        <w:t xml:space="preserve"> года), </w:t>
      </w:r>
      <w:r w:rsidR="00D36735">
        <w:rPr>
          <w:sz w:val="28"/>
          <w:szCs w:val="28"/>
        </w:rPr>
        <w:t>корм</w:t>
      </w:r>
      <w:r w:rsidR="00973AA9">
        <w:rPr>
          <w:sz w:val="28"/>
          <w:szCs w:val="28"/>
        </w:rPr>
        <w:t>ов</w:t>
      </w:r>
      <w:r w:rsidR="00D36735">
        <w:rPr>
          <w:sz w:val="28"/>
          <w:szCs w:val="28"/>
        </w:rPr>
        <w:t xml:space="preserve"> растительны</w:t>
      </w:r>
      <w:r w:rsidR="00973AA9">
        <w:rPr>
          <w:sz w:val="28"/>
          <w:szCs w:val="28"/>
        </w:rPr>
        <w:t>х</w:t>
      </w:r>
      <w:r w:rsidR="00D36735">
        <w:rPr>
          <w:sz w:val="28"/>
          <w:szCs w:val="28"/>
        </w:rPr>
        <w:t xml:space="preserve"> (</w:t>
      </w:r>
      <w:r w:rsidR="00973AA9">
        <w:rPr>
          <w:sz w:val="28"/>
          <w:szCs w:val="28"/>
        </w:rPr>
        <w:t>73</w:t>
      </w:r>
      <w:r w:rsidR="000B5D31">
        <w:rPr>
          <w:sz w:val="28"/>
          <w:szCs w:val="28"/>
        </w:rPr>
        <w:t>,</w:t>
      </w:r>
      <w:r w:rsidR="000B5D31">
        <w:rPr>
          <w:sz w:val="28"/>
          <w:szCs w:val="28"/>
          <w:lang w:val="en-US"/>
        </w:rPr>
        <w:t>2</w:t>
      </w:r>
      <w:r w:rsidR="00D36735">
        <w:rPr>
          <w:sz w:val="28"/>
          <w:szCs w:val="28"/>
        </w:rPr>
        <w:t>%), комб</w:t>
      </w:r>
      <w:r w:rsidR="00D36735">
        <w:rPr>
          <w:sz w:val="28"/>
          <w:szCs w:val="28"/>
        </w:rPr>
        <w:t>и</w:t>
      </w:r>
      <w:r w:rsidR="00D36735">
        <w:rPr>
          <w:sz w:val="28"/>
          <w:szCs w:val="28"/>
        </w:rPr>
        <w:t>корма (</w:t>
      </w:r>
      <w:r w:rsidR="000B5D31">
        <w:rPr>
          <w:sz w:val="28"/>
          <w:szCs w:val="28"/>
        </w:rPr>
        <w:t>46,2</w:t>
      </w:r>
      <w:r w:rsidR="00D36735">
        <w:rPr>
          <w:sz w:val="28"/>
          <w:szCs w:val="28"/>
        </w:rPr>
        <w:t xml:space="preserve">%), </w:t>
      </w:r>
      <w:r w:rsidR="00162DB6">
        <w:rPr>
          <w:sz w:val="28"/>
          <w:szCs w:val="28"/>
        </w:rPr>
        <w:t>пиломатериала</w:t>
      </w:r>
      <w:r w:rsidR="0028138A">
        <w:rPr>
          <w:sz w:val="28"/>
          <w:szCs w:val="28"/>
        </w:rPr>
        <w:t xml:space="preserve"> (</w:t>
      </w:r>
      <w:r w:rsidR="000B5D31">
        <w:rPr>
          <w:sz w:val="28"/>
          <w:szCs w:val="28"/>
        </w:rPr>
        <w:t>86,4</w:t>
      </w:r>
      <w:r w:rsidR="0028138A">
        <w:rPr>
          <w:sz w:val="28"/>
          <w:szCs w:val="28"/>
        </w:rPr>
        <w:t>%)</w:t>
      </w:r>
      <w:r w:rsidR="00EC5046">
        <w:rPr>
          <w:sz w:val="28"/>
          <w:szCs w:val="28"/>
        </w:rPr>
        <w:t>, масел растительных (</w:t>
      </w:r>
      <w:r w:rsidR="000B5D31">
        <w:rPr>
          <w:sz w:val="28"/>
          <w:szCs w:val="28"/>
        </w:rPr>
        <w:t>90,7</w:t>
      </w:r>
      <w:r w:rsidR="00EC5046">
        <w:rPr>
          <w:sz w:val="28"/>
          <w:szCs w:val="28"/>
        </w:rPr>
        <w:t>%)</w:t>
      </w:r>
      <w:r w:rsidR="00E5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3817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ниях района (Смоленский, Новотырышкинский, Кировский сельсоветы), что создает неравнозначные экономические условия развития других поселений. </w:t>
      </w:r>
      <w:r w:rsidR="00D07B6C">
        <w:rPr>
          <w:sz w:val="28"/>
          <w:szCs w:val="28"/>
        </w:rPr>
        <w:t xml:space="preserve"> </w:t>
      </w:r>
    </w:p>
    <w:p w:rsidR="00B5091F" w:rsidRDefault="00B5091F" w:rsidP="00B5091F">
      <w:pPr>
        <w:ind w:firstLine="708"/>
        <w:rPr>
          <w:sz w:val="28"/>
          <w:szCs w:val="28"/>
        </w:rPr>
      </w:pPr>
      <w:r w:rsidRPr="00EE75CE">
        <w:rPr>
          <w:sz w:val="28"/>
          <w:szCs w:val="28"/>
        </w:rPr>
        <w:t>Основными производителями промышленной продукции</w:t>
      </w:r>
      <w:r>
        <w:rPr>
          <w:sz w:val="28"/>
          <w:szCs w:val="28"/>
        </w:rPr>
        <w:t xml:space="preserve"> в</w:t>
      </w:r>
      <w:r w:rsidRPr="00EE75CE">
        <w:rPr>
          <w:sz w:val="28"/>
          <w:szCs w:val="28"/>
        </w:rPr>
        <w:t xml:space="preserve"> наше</w:t>
      </w:r>
      <w:r>
        <w:rPr>
          <w:sz w:val="28"/>
          <w:szCs w:val="28"/>
        </w:rPr>
        <w:t>м</w:t>
      </w:r>
      <w:r w:rsidRPr="00EE75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EE75CE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предприятия крупного и среднего бизнеса</w:t>
      </w:r>
      <w:r w:rsidRPr="00EE75CE">
        <w:rPr>
          <w:sz w:val="28"/>
          <w:szCs w:val="28"/>
        </w:rPr>
        <w:t>:</w:t>
      </w:r>
    </w:p>
    <w:p w:rsidR="00B5091F" w:rsidRDefault="00B5091F" w:rsidP="00B509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ООО «Родник Алтая», КМП «Баланс», ТОСП АО «Алтайская крупа» в Смоленском районе (Усть-Кануское ХПП), ТОСП ФЛ «Белокурихинские МЭС» АО «Сетевая компания Алтайкрайэнерго», </w:t>
      </w:r>
      <w:r w:rsidRPr="00EE75CE">
        <w:rPr>
          <w:sz w:val="28"/>
          <w:szCs w:val="28"/>
        </w:rPr>
        <w:t xml:space="preserve"> </w:t>
      </w:r>
      <w:r>
        <w:rPr>
          <w:sz w:val="28"/>
          <w:szCs w:val="28"/>
        </w:rPr>
        <w:t>ТОСП филиала ПАО «Росс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 Сибирь»- Алтайэнерго, </w:t>
      </w:r>
      <w:r w:rsidRPr="00EE75CE">
        <w:rPr>
          <w:sz w:val="28"/>
          <w:szCs w:val="28"/>
        </w:rPr>
        <w:t xml:space="preserve">  </w:t>
      </w:r>
      <w:r>
        <w:rPr>
          <w:sz w:val="28"/>
          <w:szCs w:val="28"/>
        </w:rPr>
        <w:t>ТОСП ООО «Торговая сеть АНИКС», ТОСП ООО «РОЗНИЦА К-1»,  ЗАО «Белокурихинское».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B5091F" w:rsidRPr="008A4FCE" w:rsidTr="000A2893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91F" w:rsidRDefault="00B5091F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промышленности </w:t>
            </w:r>
          </w:p>
          <w:p w:rsidR="00B5091F" w:rsidRPr="003379D4" w:rsidRDefault="00B5091F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B5091F" w:rsidRPr="008A4FCE" w:rsidTr="000A2893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B5091F" w:rsidRPr="008A4FCE">
              <w:rPr>
                <w:color w:val="000000"/>
              </w:rPr>
              <w:t xml:space="preserve"> 2021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B5091F" w:rsidRPr="008A4FCE">
              <w:rPr>
                <w:color w:val="000000"/>
              </w:rPr>
              <w:t xml:space="preserve"> 2022 факт</w:t>
            </w:r>
          </w:p>
        </w:tc>
      </w:tr>
      <w:tr w:rsidR="00B5091F" w:rsidRPr="008A4FCE" w:rsidTr="000A2893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B5091F" w:rsidRPr="008A4FCE" w:rsidTr="000A2893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  <w:r w:rsidRPr="008A4FCE">
              <w:rPr>
                <w:color w:val="000000"/>
              </w:rPr>
              <w:t>Объем промышленной продукции на душу н</w:t>
            </w:r>
            <w:r w:rsidRPr="008A4FCE">
              <w:rPr>
                <w:color w:val="000000"/>
              </w:rPr>
              <w:t>а</w:t>
            </w:r>
            <w:r w:rsidRPr="008A4FCE">
              <w:rPr>
                <w:color w:val="000000"/>
              </w:rPr>
              <w:t>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5091F" w:rsidRPr="008A4FCE" w:rsidTr="000A2893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  <w:r w:rsidRPr="008A4FCE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CF4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4CA8"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 w:rsidR="00B5091F" w:rsidRPr="00F92F89" w:rsidRDefault="00B5091F" w:rsidP="00C73817">
      <w:pPr>
        <w:ind w:firstLine="709"/>
        <w:jc w:val="both"/>
        <w:rPr>
          <w:sz w:val="28"/>
          <w:szCs w:val="28"/>
        </w:rPr>
      </w:pP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011B37" w:rsidP="00FA701B">
      <w:pPr>
        <w:ind w:firstLine="709"/>
        <w:jc w:val="both"/>
        <w:rPr>
          <w:rStyle w:val="apple-converted-space"/>
          <w:color w:val="222222"/>
        </w:rPr>
      </w:pPr>
      <w:r>
        <w:rPr>
          <w:sz w:val="28"/>
          <w:szCs w:val="28"/>
        </w:rPr>
        <w:t>За 9 месяцев 202</w:t>
      </w:r>
      <w:r w:rsidR="00FA0DB8">
        <w:rPr>
          <w:sz w:val="28"/>
          <w:szCs w:val="28"/>
        </w:rPr>
        <w:t>2</w:t>
      </w:r>
      <w:r>
        <w:rPr>
          <w:sz w:val="28"/>
          <w:szCs w:val="28"/>
        </w:rPr>
        <w:t>года количество хозяйствующих субъектов в районе не изменилось, д</w:t>
      </w:r>
      <w:r w:rsidR="00FA701B" w:rsidRPr="00AE1ADD">
        <w:rPr>
          <w:sz w:val="28"/>
          <w:szCs w:val="28"/>
        </w:rPr>
        <w:t>еятельность в области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</w:t>
      </w:r>
      <w:r w:rsidR="00FA0DB8">
        <w:rPr>
          <w:sz w:val="28"/>
          <w:szCs w:val="28"/>
        </w:rPr>
        <w:t>8</w:t>
      </w:r>
      <w:r w:rsidR="00FA701B" w:rsidRPr="00AE1ADD">
        <w:rPr>
          <w:sz w:val="28"/>
          <w:szCs w:val="28"/>
        </w:rPr>
        <w:t xml:space="preserve"> крестьянско-фермерских хозяйств и </w:t>
      </w:r>
      <w:r w:rsidR="00FA0DB8">
        <w:rPr>
          <w:sz w:val="28"/>
          <w:szCs w:val="28"/>
        </w:rPr>
        <w:t xml:space="preserve">7 </w:t>
      </w:r>
      <w:r w:rsidR="00FA701B" w:rsidRPr="00AE1ADD">
        <w:rPr>
          <w:sz w:val="28"/>
          <w:szCs w:val="28"/>
        </w:rPr>
        <w:t>инд</w:t>
      </w:r>
      <w:r w:rsidR="00FA701B" w:rsidRPr="00AE1ADD">
        <w:rPr>
          <w:sz w:val="28"/>
          <w:szCs w:val="28"/>
        </w:rPr>
        <w:t>и</w:t>
      </w:r>
      <w:r w:rsidR="00FA701B" w:rsidRPr="00AE1ADD">
        <w:rPr>
          <w:sz w:val="28"/>
          <w:szCs w:val="28"/>
        </w:rPr>
        <w:t>видуальных</w:t>
      </w:r>
      <w:r w:rsidR="00FA701B">
        <w:rPr>
          <w:sz w:val="28"/>
          <w:szCs w:val="28"/>
        </w:rPr>
        <w:t xml:space="preserve"> предпринимателей</w:t>
      </w:r>
      <w:r w:rsidR="009D6E20"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D44113" w:rsidRDefault="00FA0DB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них ж</w:t>
      </w:r>
      <w:r w:rsidR="00FA701B">
        <w:rPr>
          <w:sz w:val="28"/>
          <w:szCs w:val="28"/>
        </w:rPr>
        <w:t xml:space="preserve">ивотноводством в районе занимаются </w:t>
      </w:r>
      <w:r>
        <w:rPr>
          <w:sz w:val="28"/>
          <w:szCs w:val="28"/>
        </w:rPr>
        <w:t>3 сельхозпредприятий, 6</w:t>
      </w:r>
      <w:r w:rsidR="00FA701B">
        <w:rPr>
          <w:sz w:val="28"/>
          <w:szCs w:val="28"/>
        </w:rPr>
        <w:t xml:space="preserve"> крестьянско-фермерских хозяйств и </w:t>
      </w:r>
      <w:r>
        <w:rPr>
          <w:sz w:val="28"/>
          <w:szCs w:val="28"/>
        </w:rPr>
        <w:t xml:space="preserve">2 </w:t>
      </w:r>
      <w:r w:rsidR="00FA701B">
        <w:rPr>
          <w:sz w:val="28"/>
          <w:szCs w:val="28"/>
        </w:rPr>
        <w:t>индивидуальных предпринимателей, а также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732E66" w:rsidRPr="00011B37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>по ит</w:t>
      </w:r>
      <w:r w:rsidR="004E314A">
        <w:rPr>
          <w:sz w:val="28"/>
          <w:szCs w:val="28"/>
        </w:rPr>
        <w:t>о</w:t>
      </w:r>
      <w:r w:rsidR="004E314A">
        <w:rPr>
          <w:sz w:val="28"/>
          <w:szCs w:val="28"/>
        </w:rPr>
        <w:t xml:space="preserve">гам </w:t>
      </w:r>
      <w:r w:rsidR="00011B37">
        <w:rPr>
          <w:sz w:val="28"/>
          <w:szCs w:val="28"/>
        </w:rPr>
        <w:t>9 месяцев</w:t>
      </w:r>
      <w:r w:rsidR="004E314A">
        <w:rPr>
          <w:sz w:val="28"/>
          <w:szCs w:val="28"/>
        </w:rPr>
        <w:t xml:space="preserve"> 20</w:t>
      </w:r>
      <w:r w:rsidR="009B43D1">
        <w:rPr>
          <w:sz w:val="28"/>
          <w:szCs w:val="28"/>
        </w:rPr>
        <w:t>2</w:t>
      </w:r>
      <w:r w:rsidR="00FA0DB8">
        <w:rPr>
          <w:sz w:val="28"/>
          <w:szCs w:val="28"/>
        </w:rPr>
        <w:t>2</w:t>
      </w:r>
      <w:r w:rsidR="004E314A">
        <w:rPr>
          <w:sz w:val="28"/>
          <w:szCs w:val="28"/>
        </w:rPr>
        <w:t xml:space="preserve"> года составило </w:t>
      </w:r>
      <w:r w:rsidR="00FA0DB8">
        <w:rPr>
          <w:sz w:val="28"/>
          <w:szCs w:val="28"/>
        </w:rPr>
        <w:t>8314</w:t>
      </w:r>
      <w:r w:rsidR="004E314A">
        <w:rPr>
          <w:sz w:val="28"/>
          <w:szCs w:val="28"/>
        </w:rPr>
        <w:t xml:space="preserve"> голов, или </w:t>
      </w:r>
      <w:r w:rsidR="00FA0DB8">
        <w:rPr>
          <w:sz w:val="28"/>
          <w:szCs w:val="28"/>
        </w:rPr>
        <w:t>83,7</w:t>
      </w:r>
      <w:r w:rsidR="004E314A">
        <w:rPr>
          <w:sz w:val="28"/>
          <w:szCs w:val="28"/>
        </w:rPr>
        <w:t>% к аналогичному п</w:t>
      </w:r>
      <w:r w:rsidR="004E314A">
        <w:rPr>
          <w:sz w:val="28"/>
          <w:szCs w:val="28"/>
        </w:rPr>
        <w:t>е</w:t>
      </w:r>
      <w:r w:rsidR="004E314A">
        <w:rPr>
          <w:sz w:val="28"/>
          <w:szCs w:val="28"/>
        </w:rPr>
        <w:t>риоду прошлого года.</w:t>
      </w:r>
      <w:r w:rsidR="00473817">
        <w:rPr>
          <w:sz w:val="28"/>
          <w:szCs w:val="28"/>
        </w:rPr>
        <w:t xml:space="preserve"> Основное снижение произошло  в сельскохозяйственных </w:t>
      </w:r>
      <w:r w:rsidR="00473817">
        <w:rPr>
          <w:sz w:val="28"/>
          <w:szCs w:val="28"/>
        </w:rPr>
        <w:lastRenderedPageBreak/>
        <w:t xml:space="preserve">организациях – на </w:t>
      </w:r>
      <w:r w:rsidR="00074AE4">
        <w:rPr>
          <w:sz w:val="28"/>
          <w:szCs w:val="28"/>
        </w:rPr>
        <w:t xml:space="preserve">1544 </w:t>
      </w:r>
      <w:r w:rsidR="00011B37">
        <w:rPr>
          <w:sz w:val="28"/>
          <w:szCs w:val="28"/>
        </w:rPr>
        <w:t>голов</w:t>
      </w:r>
      <w:r w:rsidR="00074AE4">
        <w:rPr>
          <w:sz w:val="28"/>
          <w:szCs w:val="28"/>
        </w:rPr>
        <w:t>ы</w:t>
      </w:r>
      <w:r w:rsidR="00011B37">
        <w:rPr>
          <w:sz w:val="28"/>
          <w:szCs w:val="28"/>
        </w:rPr>
        <w:t xml:space="preserve"> и составило – </w:t>
      </w:r>
      <w:r w:rsidR="00074AE4">
        <w:rPr>
          <w:sz w:val="28"/>
          <w:szCs w:val="28"/>
        </w:rPr>
        <w:t>4899</w:t>
      </w:r>
      <w:r w:rsidR="00011B37">
        <w:rPr>
          <w:sz w:val="28"/>
          <w:szCs w:val="28"/>
        </w:rPr>
        <w:t xml:space="preserve"> ед.</w:t>
      </w:r>
      <w:r w:rsidR="00074AE4">
        <w:rPr>
          <w:sz w:val="28"/>
          <w:szCs w:val="28"/>
        </w:rPr>
        <w:t xml:space="preserve"> </w:t>
      </w:r>
      <w:r w:rsidR="00011B37">
        <w:rPr>
          <w:sz w:val="28"/>
          <w:szCs w:val="28"/>
        </w:rPr>
        <w:t>(</w:t>
      </w:r>
      <w:r w:rsidR="00074AE4">
        <w:rPr>
          <w:sz w:val="28"/>
          <w:szCs w:val="28"/>
        </w:rPr>
        <w:t>76%</w:t>
      </w:r>
      <w:r w:rsidR="00011B37">
        <w:rPr>
          <w:sz w:val="28"/>
          <w:szCs w:val="28"/>
        </w:rPr>
        <w:t xml:space="preserve"> к уровню прошлого года</w:t>
      </w:r>
      <w:r w:rsidR="00D27D6E">
        <w:rPr>
          <w:sz w:val="28"/>
          <w:szCs w:val="28"/>
        </w:rPr>
        <w:t>)</w:t>
      </w:r>
      <w:r w:rsidR="00011B37">
        <w:rPr>
          <w:sz w:val="28"/>
          <w:szCs w:val="28"/>
        </w:rPr>
        <w:t xml:space="preserve">. </w:t>
      </w:r>
      <w:r w:rsidR="00D27D6E">
        <w:rPr>
          <w:sz w:val="28"/>
          <w:szCs w:val="28"/>
        </w:rPr>
        <w:t>Основная причина</w:t>
      </w:r>
      <w:r w:rsidR="00074AE4">
        <w:rPr>
          <w:sz w:val="28"/>
          <w:szCs w:val="28"/>
        </w:rPr>
        <w:t xml:space="preserve"> снижения - заболевание лейкозом.</w:t>
      </w:r>
      <w:r w:rsidR="00D27D6E">
        <w:rPr>
          <w:sz w:val="28"/>
          <w:szCs w:val="28"/>
        </w:rPr>
        <w:t xml:space="preserve"> </w:t>
      </w:r>
    </w:p>
    <w:p w:rsidR="00732E66" w:rsidRDefault="004E314A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</w:t>
      </w:r>
      <w:r w:rsidR="00A454C4">
        <w:rPr>
          <w:sz w:val="28"/>
          <w:szCs w:val="28"/>
        </w:rPr>
        <w:t>составляет</w:t>
      </w:r>
      <w:r w:rsidR="00FA701B">
        <w:rPr>
          <w:sz w:val="28"/>
          <w:szCs w:val="28"/>
        </w:rPr>
        <w:t xml:space="preserve"> </w:t>
      </w:r>
      <w:r w:rsidR="00074AE4">
        <w:rPr>
          <w:sz w:val="28"/>
          <w:szCs w:val="28"/>
        </w:rPr>
        <w:t>3968</w:t>
      </w:r>
      <w:r w:rsidR="00FA701B">
        <w:rPr>
          <w:sz w:val="28"/>
          <w:szCs w:val="28"/>
        </w:rPr>
        <w:t xml:space="preserve"> голов (</w:t>
      </w:r>
      <w:r w:rsidR="00074AE4">
        <w:rPr>
          <w:sz w:val="28"/>
          <w:szCs w:val="28"/>
        </w:rPr>
        <w:t>92,9</w:t>
      </w:r>
      <w:r w:rsidR="00FA701B">
        <w:rPr>
          <w:sz w:val="28"/>
          <w:szCs w:val="28"/>
        </w:rPr>
        <w:t xml:space="preserve">% к </w:t>
      </w:r>
      <w:r w:rsidR="00011B37">
        <w:rPr>
          <w:sz w:val="28"/>
          <w:szCs w:val="28"/>
        </w:rPr>
        <w:t>аналогичному периоду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074AE4">
        <w:rPr>
          <w:sz w:val="28"/>
          <w:szCs w:val="28"/>
        </w:rPr>
        <w:t>1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), </w:t>
      </w:r>
      <w:r w:rsidR="00A454C4">
        <w:rPr>
          <w:sz w:val="28"/>
          <w:szCs w:val="28"/>
        </w:rPr>
        <w:t>снижение</w:t>
      </w:r>
      <w:r w:rsidR="00473817">
        <w:rPr>
          <w:sz w:val="28"/>
          <w:szCs w:val="28"/>
        </w:rPr>
        <w:t xml:space="preserve"> </w:t>
      </w:r>
      <w:r w:rsidR="00011B37">
        <w:rPr>
          <w:sz w:val="28"/>
          <w:szCs w:val="28"/>
        </w:rPr>
        <w:t xml:space="preserve">поголовья в </w:t>
      </w:r>
      <w:r w:rsidR="00473817">
        <w:rPr>
          <w:sz w:val="28"/>
          <w:szCs w:val="28"/>
        </w:rPr>
        <w:t>КФХ</w:t>
      </w:r>
      <w:r w:rsidR="00D83E23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 xml:space="preserve">- на </w:t>
      </w:r>
      <w:r w:rsidR="00A454C4">
        <w:rPr>
          <w:sz w:val="28"/>
          <w:szCs w:val="28"/>
        </w:rPr>
        <w:t>98</w:t>
      </w:r>
      <w:r w:rsidR="00473817">
        <w:rPr>
          <w:sz w:val="28"/>
          <w:szCs w:val="28"/>
        </w:rPr>
        <w:t xml:space="preserve"> голов</w:t>
      </w:r>
      <w:r w:rsidR="00A454C4">
        <w:rPr>
          <w:sz w:val="28"/>
          <w:szCs w:val="28"/>
        </w:rPr>
        <w:t xml:space="preserve"> (85,8%)</w:t>
      </w:r>
      <w:r w:rsidR="00473817">
        <w:rPr>
          <w:sz w:val="28"/>
          <w:szCs w:val="28"/>
        </w:rPr>
        <w:t xml:space="preserve">, в сельхозорганизациях – снижение на </w:t>
      </w:r>
      <w:r w:rsidR="00A454C4">
        <w:rPr>
          <w:sz w:val="28"/>
          <w:szCs w:val="28"/>
        </w:rPr>
        <w:t>204</w:t>
      </w:r>
      <w:r w:rsidR="00011B37">
        <w:rPr>
          <w:sz w:val="28"/>
          <w:szCs w:val="28"/>
        </w:rPr>
        <w:t xml:space="preserve"> голов</w:t>
      </w:r>
      <w:r w:rsidR="00A454C4">
        <w:rPr>
          <w:sz w:val="28"/>
          <w:szCs w:val="28"/>
        </w:rPr>
        <w:t xml:space="preserve"> (92,1%), </w:t>
      </w:r>
      <w:r w:rsidR="00011B37">
        <w:rPr>
          <w:sz w:val="28"/>
          <w:szCs w:val="28"/>
        </w:rPr>
        <w:t>в х</w:t>
      </w:r>
      <w:r w:rsidR="00011B37">
        <w:rPr>
          <w:sz w:val="28"/>
          <w:szCs w:val="28"/>
        </w:rPr>
        <w:t>о</w:t>
      </w:r>
      <w:r w:rsidR="00011B37">
        <w:rPr>
          <w:sz w:val="28"/>
          <w:szCs w:val="28"/>
        </w:rPr>
        <w:t>зяйствах населения</w:t>
      </w:r>
      <w:r w:rsidR="00D757C3">
        <w:rPr>
          <w:sz w:val="28"/>
          <w:szCs w:val="28"/>
        </w:rPr>
        <w:t xml:space="preserve"> поголовье сохраняется на уровне прошлого года</w:t>
      </w:r>
      <w:r w:rsidR="00011B37">
        <w:rPr>
          <w:sz w:val="28"/>
          <w:szCs w:val="28"/>
        </w:rPr>
        <w:t xml:space="preserve">. </w:t>
      </w:r>
    </w:p>
    <w:p w:rsidR="00F95528" w:rsidRDefault="00473817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Поголовье </w:t>
      </w:r>
      <w:r w:rsidR="00FA701B">
        <w:rPr>
          <w:sz w:val="28"/>
          <w:szCs w:val="28"/>
        </w:rPr>
        <w:t>свиней</w:t>
      </w:r>
      <w:r w:rsidR="00062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продолжает снижаться во всех категориях хозяйств и составило </w:t>
      </w:r>
      <w:r w:rsidR="00FA701B">
        <w:rPr>
          <w:sz w:val="28"/>
          <w:szCs w:val="28"/>
        </w:rPr>
        <w:t xml:space="preserve"> </w:t>
      </w:r>
      <w:r w:rsidR="007D1902">
        <w:rPr>
          <w:sz w:val="28"/>
          <w:szCs w:val="28"/>
        </w:rPr>
        <w:t>2862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7D1902">
        <w:rPr>
          <w:sz w:val="28"/>
          <w:szCs w:val="28"/>
        </w:rPr>
        <w:t>84,2</w:t>
      </w:r>
      <w:r w:rsidR="009D6E20">
        <w:rPr>
          <w:sz w:val="28"/>
          <w:szCs w:val="28"/>
        </w:rPr>
        <w:t>%</w:t>
      </w:r>
      <w:r w:rsidR="00F95528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2E3619">
        <w:rPr>
          <w:sz w:val="28"/>
          <w:szCs w:val="28"/>
        </w:rPr>
        <w:t>уровню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7D1902">
        <w:rPr>
          <w:sz w:val="28"/>
          <w:szCs w:val="28"/>
        </w:rPr>
        <w:t>1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).</w:t>
      </w:r>
      <w:r w:rsidR="00D07B6C">
        <w:rPr>
          <w:sz w:val="28"/>
          <w:szCs w:val="28"/>
        </w:rPr>
        <w:t xml:space="preserve"> </w:t>
      </w:r>
      <w:r w:rsidR="002E3619">
        <w:rPr>
          <w:sz w:val="28"/>
          <w:szCs w:val="28"/>
        </w:rPr>
        <w:t>7</w:t>
      </w:r>
      <w:r w:rsidR="007D1902">
        <w:rPr>
          <w:sz w:val="28"/>
          <w:szCs w:val="28"/>
        </w:rPr>
        <w:t>5,5</w:t>
      </w:r>
      <w:r w:rsidR="002E3619">
        <w:rPr>
          <w:sz w:val="28"/>
          <w:szCs w:val="28"/>
        </w:rPr>
        <w:t xml:space="preserve"> % поголовья</w:t>
      </w:r>
      <w:r w:rsidR="00A91468">
        <w:rPr>
          <w:sz w:val="28"/>
          <w:szCs w:val="28"/>
        </w:rPr>
        <w:t xml:space="preserve"> свиней</w:t>
      </w:r>
      <w:r w:rsidR="002E3619">
        <w:rPr>
          <w:sz w:val="28"/>
          <w:szCs w:val="28"/>
        </w:rPr>
        <w:t xml:space="preserve"> содержаться в хозяйствах населения.</w:t>
      </w:r>
    </w:p>
    <w:p w:rsidR="00A91468" w:rsidRDefault="00A9146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Валовой надой молока в хозяйствах всех категорий составил – 17</w:t>
      </w:r>
      <w:r w:rsidR="00F35E9D">
        <w:rPr>
          <w:sz w:val="28"/>
          <w:szCs w:val="28"/>
        </w:rPr>
        <w:t xml:space="preserve"> 326</w:t>
      </w:r>
      <w:r>
        <w:rPr>
          <w:sz w:val="28"/>
          <w:szCs w:val="28"/>
        </w:rPr>
        <w:t xml:space="preserve"> тонн, что </w:t>
      </w:r>
      <w:r w:rsidR="00F35E9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на </w:t>
      </w:r>
      <w:r w:rsidR="00F35E9D">
        <w:rPr>
          <w:sz w:val="28"/>
          <w:szCs w:val="28"/>
        </w:rPr>
        <w:t>429</w:t>
      </w:r>
      <w:r>
        <w:rPr>
          <w:sz w:val="28"/>
          <w:szCs w:val="28"/>
        </w:rPr>
        <w:t xml:space="preserve"> тонн чем за 9 месяцев 202</w:t>
      </w:r>
      <w:r w:rsidR="00F35E9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связи с</w:t>
      </w:r>
      <w:r w:rsidR="00F35E9D">
        <w:rPr>
          <w:sz w:val="28"/>
          <w:szCs w:val="28"/>
        </w:rPr>
        <w:t xml:space="preserve"> ростом пр</w:t>
      </w:r>
      <w:r w:rsidR="00F35E9D">
        <w:rPr>
          <w:sz w:val="28"/>
          <w:szCs w:val="28"/>
        </w:rPr>
        <w:t>о</w:t>
      </w:r>
      <w:r w:rsidR="00F35E9D">
        <w:rPr>
          <w:sz w:val="28"/>
          <w:szCs w:val="28"/>
        </w:rPr>
        <w:t xml:space="preserve">дуктивности </w:t>
      </w:r>
      <w:r>
        <w:rPr>
          <w:sz w:val="28"/>
          <w:szCs w:val="28"/>
        </w:rPr>
        <w:t>ко</w:t>
      </w:r>
      <w:r w:rsidR="00F35E9D">
        <w:rPr>
          <w:sz w:val="28"/>
          <w:szCs w:val="28"/>
        </w:rPr>
        <w:t>ров</w:t>
      </w:r>
      <w:r>
        <w:rPr>
          <w:sz w:val="28"/>
          <w:szCs w:val="28"/>
        </w:rPr>
        <w:t>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надой молока на 1 корову в сельхоз</w:t>
      </w:r>
      <w:r w:rsidR="0090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 </w:t>
      </w:r>
      <w:r w:rsidR="00F35E9D">
        <w:rPr>
          <w:sz w:val="28"/>
          <w:szCs w:val="28"/>
        </w:rPr>
        <w:t>увеличился</w:t>
      </w:r>
      <w:r w:rsidR="001B1975">
        <w:rPr>
          <w:sz w:val="28"/>
          <w:szCs w:val="28"/>
        </w:rPr>
        <w:t xml:space="preserve"> на </w:t>
      </w:r>
      <w:r w:rsidR="00F35E9D">
        <w:rPr>
          <w:sz w:val="28"/>
          <w:szCs w:val="28"/>
        </w:rPr>
        <w:t>732</w:t>
      </w:r>
      <w:r w:rsidR="001B1975">
        <w:rPr>
          <w:sz w:val="28"/>
          <w:szCs w:val="28"/>
        </w:rPr>
        <w:t xml:space="preserve"> кг и составил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5E9D">
        <w:rPr>
          <w:sz w:val="28"/>
          <w:szCs w:val="28"/>
        </w:rPr>
        <w:t>5656</w:t>
      </w:r>
      <w:r>
        <w:rPr>
          <w:sz w:val="28"/>
          <w:szCs w:val="28"/>
        </w:rPr>
        <w:t xml:space="preserve"> кг (</w:t>
      </w:r>
      <w:r w:rsidR="00F35E9D">
        <w:rPr>
          <w:sz w:val="28"/>
          <w:szCs w:val="28"/>
        </w:rPr>
        <w:t>114,9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</w:t>
      </w:r>
      <w:r w:rsidR="001B1975">
        <w:rPr>
          <w:sz w:val="28"/>
          <w:szCs w:val="28"/>
        </w:rPr>
        <w:t>уровню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F35E9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D27D6E">
        <w:rPr>
          <w:sz w:val="28"/>
          <w:szCs w:val="28"/>
        </w:rPr>
        <w:t>,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среднесуточный привес крупного рогатого скота в сельхоз</w:t>
      </w:r>
      <w:r w:rsidR="0090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 </w:t>
      </w:r>
      <w:r w:rsidR="0058787E">
        <w:rPr>
          <w:sz w:val="28"/>
          <w:szCs w:val="28"/>
        </w:rPr>
        <w:t>увеличил</w:t>
      </w:r>
      <w:r w:rsidR="001B1975">
        <w:rPr>
          <w:sz w:val="28"/>
          <w:szCs w:val="28"/>
        </w:rPr>
        <w:t xml:space="preserve">ся на </w:t>
      </w:r>
      <w:r w:rsidR="0058787E">
        <w:rPr>
          <w:sz w:val="28"/>
          <w:szCs w:val="28"/>
        </w:rPr>
        <w:t>41</w:t>
      </w:r>
      <w:r w:rsidR="001B1975">
        <w:rPr>
          <w:sz w:val="28"/>
          <w:szCs w:val="28"/>
        </w:rPr>
        <w:t xml:space="preserve"> гр. и составил </w:t>
      </w:r>
      <w:r>
        <w:rPr>
          <w:sz w:val="28"/>
          <w:szCs w:val="28"/>
        </w:rPr>
        <w:t xml:space="preserve">– </w:t>
      </w:r>
      <w:r w:rsidR="0058787E">
        <w:rPr>
          <w:sz w:val="28"/>
          <w:szCs w:val="28"/>
        </w:rPr>
        <w:t>660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58787E">
        <w:rPr>
          <w:sz w:val="28"/>
          <w:szCs w:val="28"/>
        </w:rPr>
        <w:t>106,6</w:t>
      </w:r>
      <w:r>
        <w:rPr>
          <w:sz w:val="28"/>
          <w:szCs w:val="28"/>
        </w:rPr>
        <w:t xml:space="preserve">% к </w:t>
      </w:r>
      <w:r w:rsidR="001B1975">
        <w:rPr>
          <w:sz w:val="28"/>
          <w:szCs w:val="28"/>
        </w:rPr>
        <w:t>уровню</w:t>
      </w:r>
      <w:r w:rsidR="00D07B6C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58787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91DB4" w:rsidRDefault="00091DB4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Валов</w:t>
      </w:r>
      <w:r w:rsidR="00523D2F">
        <w:rPr>
          <w:sz w:val="28"/>
          <w:szCs w:val="28"/>
        </w:rPr>
        <w:t>о</w:t>
      </w:r>
      <w:r>
        <w:rPr>
          <w:sz w:val="28"/>
          <w:szCs w:val="28"/>
        </w:rPr>
        <w:t xml:space="preserve">й сбор зерновых и </w:t>
      </w:r>
      <w:r w:rsidR="0097416F">
        <w:rPr>
          <w:sz w:val="28"/>
          <w:szCs w:val="28"/>
        </w:rPr>
        <w:t>з</w:t>
      </w:r>
      <w:r>
        <w:rPr>
          <w:sz w:val="28"/>
          <w:szCs w:val="28"/>
        </w:rPr>
        <w:t xml:space="preserve">ернобобовых культур составил </w:t>
      </w:r>
      <w:r w:rsidR="00FA3318">
        <w:rPr>
          <w:sz w:val="28"/>
          <w:szCs w:val="28"/>
        </w:rPr>
        <w:t>143</w:t>
      </w:r>
      <w:r w:rsidR="001B1975">
        <w:rPr>
          <w:sz w:val="28"/>
          <w:szCs w:val="28"/>
        </w:rPr>
        <w:t xml:space="preserve"> тыс. тонн (1</w:t>
      </w:r>
      <w:r w:rsidR="00FA3318">
        <w:rPr>
          <w:sz w:val="28"/>
          <w:szCs w:val="28"/>
        </w:rPr>
        <w:t>19</w:t>
      </w:r>
      <w:r w:rsidR="001B1975">
        <w:rPr>
          <w:sz w:val="28"/>
          <w:szCs w:val="28"/>
        </w:rPr>
        <w:t>,7 %  к 202</w:t>
      </w:r>
      <w:r w:rsidR="00FA3318">
        <w:rPr>
          <w:sz w:val="28"/>
          <w:szCs w:val="28"/>
        </w:rPr>
        <w:t>1</w:t>
      </w:r>
      <w:r w:rsidR="001B1975">
        <w:rPr>
          <w:sz w:val="28"/>
          <w:szCs w:val="28"/>
        </w:rPr>
        <w:t>году)</w:t>
      </w:r>
      <w:r>
        <w:rPr>
          <w:sz w:val="28"/>
          <w:szCs w:val="28"/>
        </w:rPr>
        <w:t xml:space="preserve">. Урожайность по зерновым и зернобобовым культурам </w:t>
      </w:r>
      <w:r w:rsidR="00523D2F">
        <w:rPr>
          <w:sz w:val="28"/>
          <w:szCs w:val="28"/>
        </w:rPr>
        <w:t>н</w:t>
      </w:r>
      <w:r>
        <w:rPr>
          <w:sz w:val="28"/>
          <w:szCs w:val="28"/>
        </w:rPr>
        <w:t>а 01.</w:t>
      </w:r>
      <w:r w:rsidR="00523D2F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FA331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 w:rsidR="00523D2F">
        <w:rPr>
          <w:sz w:val="28"/>
          <w:szCs w:val="28"/>
        </w:rPr>
        <w:t>2</w:t>
      </w:r>
      <w:r w:rsidR="00FA3318">
        <w:rPr>
          <w:sz w:val="28"/>
          <w:szCs w:val="28"/>
        </w:rPr>
        <w:t>7,8</w:t>
      </w:r>
      <w:r>
        <w:rPr>
          <w:sz w:val="28"/>
          <w:szCs w:val="28"/>
        </w:rPr>
        <w:t xml:space="preserve"> ц/га, что выше прошлого года на </w:t>
      </w:r>
      <w:r w:rsidR="00FA3318">
        <w:rPr>
          <w:sz w:val="28"/>
          <w:szCs w:val="28"/>
        </w:rPr>
        <w:t>2,5</w:t>
      </w:r>
      <w:r w:rsidR="00DB71D7">
        <w:rPr>
          <w:sz w:val="28"/>
          <w:szCs w:val="28"/>
        </w:rPr>
        <w:t xml:space="preserve"> </w:t>
      </w:r>
      <w:r>
        <w:rPr>
          <w:sz w:val="28"/>
          <w:szCs w:val="28"/>
        </w:rPr>
        <w:t>ц/га.</w:t>
      </w:r>
    </w:p>
    <w:p w:rsidR="00523D2F" w:rsidRDefault="00523D2F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Валовой сбор семян подсолнечника составил – 36</w:t>
      </w:r>
      <w:r w:rsidR="00FA3318">
        <w:rPr>
          <w:sz w:val="28"/>
          <w:szCs w:val="28"/>
        </w:rPr>
        <w:t>2</w:t>
      </w:r>
      <w:r>
        <w:rPr>
          <w:sz w:val="28"/>
          <w:szCs w:val="28"/>
        </w:rPr>
        <w:t>0 тонн (1</w:t>
      </w:r>
      <w:r w:rsidR="00FA3318">
        <w:rPr>
          <w:sz w:val="28"/>
          <w:szCs w:val="28"/>
        </w:rPr>
        <w:t>14,6</w:t>
      </w:r>
      <w:r>
        <w:rPr>
          <w:sz w:val="28"/>
          <w:szCs w:val="28"/>
        </w:rPr>
        <w:t>%)</w:t>
      </w:r>
      <w:r w:rsidR="008C7F0E">
        <w:rPr>
          <w:sz w:val="28"/>
          <w:szCs w:val="28"/>
        </w:rPr>
        <w:t>, ур</w:t>
      </w:r>
      <w:r w:rsidR="008C7F0E">
        <w:rPr>
          <w:sz w:val="28"/>
          <w:szCs w:val="28"/>
        </w:rPr>
        <w:t>о</w:t>
      </w:r>
      <w:r w:rsidR="008C7F0E">
        <w:rPr>
          <w:sz w:val="28"/>
          <w:szCs w:val="28"/>
        </w:rPr>
        <w:t>жайность – 25</w:t>
      </w:r>
      <w:r w:rsidR="00FA3318">
        <w:rPr>
          <w:sz w:val="28"/>
          <w:szCs w:val="28"/>
        </w:rPr>
        <w:t>,2</w:t>
      </w:r>
      <w:r w:rsidR="008C7F0E">
        <w:rPr>
          <w:sz w:val="28"/>
          <w:szCs w:val="28"/>
        </w:rPr>
        <w:t xml:space="preserve"> ц/га (10</w:t>
      </w:r>
      <w:r w:rsidR="00FA3318">
        <w:rPr>
          <w:sz w:val="28"/>
          <w:szCs w:val="28"/>
        </w:rPr>
        <w:t>7,2</w:t>
      </w:r>
      <w:r w:rsidR="008C7F0E">
        <w:rPr>
          <w:sz w:val="28"/>
          <w:szCs w:val="28"/>
        </w:rPr>
        <w:t>%).</w:t>
      </w:r>
    </w:p>
    <w:p w:rsidR="006D123D" w:rsidRDefault="006D123D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FA331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хозяйства района закупили </w:t>
      </w:r>
      <w:r w:rsidR="00FA3318">
        <w:rPr>
          <w:sz w:val="28"/>
          <w:szCs w:val="28"/>
        </w:rPr>
        <w:t>35</w:t>
      </w:r>
      <w:r w:rsidR="00E05596">
        <w:rPr>
          <w:sz w:val="28"/>
          <w:szCs w:val="28"/>
        </w:rPr>
        <w:t xml:space="preserve"> единицы </w:t>
      </w:r>
      <w:r>
        <w:rPr>
          <w:sz w:val="28"/>
          <w:szCs w:val="28"/>
        </w:rPr>
        <w:t>сельхо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техники на </w:t>
      </w:r>
      <w:r w:rsidR="00FA3318">
        <w:rPr>
          <w:sz w:val="28"/>
          <w:szCs w:val="28"/>
        </w:rPr>
        <w:t>615</w:t>
      </w:r>
      <w:r>
        <w:rPr>
          <w:sz w:val="28"/>
          <w:szCs w:val="28"/>
        </w:rPr>
        <w:t xml:space="preserve"> млн. руб.</w:t>
      </w:r>
      <w:r w:rsidR="00E05596">
        <w:rPr>
          <w:sz w:val="28"/>
          <w:szCs w:val="28"/>
        </w:rPr>
        <w:t>, до конца года планир</w:t>
      </w:r>
      <w:r w:rsidR="00C05589">
        <w:rPr>
          <w:sz w:val="28"/>
          <w:szCs w:val="28"/>
        </w:rPr>
        <w:t>уется приобрести еще около 16</w:t>
      </w:r>
      <w:r w:rsidR="00E05596">
        <w:rPr>
          <w:sz w:val="28"/>
          <w:szCs w:val="28"/>
        </w:rPr>
        <w:t xml:space="preserve"> единиц.</w:t>
      </w:r>
    </w:p>
    <w:p w:rsidR="00307FBF" w:rsidRDefault="00307FBF" w:rsidP="00307FBF">
      <w:pPr>
        <w:ind w:firstLine="720"/>
        <w:jc w:val="both"/>
        <w:rPr>
          <w:bCs/>
          <w:sz w:val="28"/>
          <w:szCs w:val="28"/>
        </w:rPr>
      </w:pPr>
      <w:r w:rsidRPr="00804558">
        <w:rPr>
          <w:bCs/>
          <w:sz w:val="28"/>
          <w:szCs w:val="28"/>
        </w:rPr>
        <w:t>По итогам работы за 9 месяцев 202</w:t>
      </w:r>
      <w:r w:rsidR="00FA3318" w:rsidRPr="00804558">
        <w:rPr>
          <w:bCs/>
          <w:sz w:val="28"/>
          <w:szCs w:val="28"/>
        </w:rPr>
        <w:t>2</w:t>
      </w:r>
      <w:r w:rsidRPr="00804558">
        <w:rPr>
          <w:bCs/>
          <w:sz w:val="28"/>
          <w:szCs w:val="28"/>
        </w:rPr>
        <w:t xml:space="preserve"> года  Смоленский район занимает 2</w:t>
      </w:r>
      <w:r w:rsidR="00804558" w:rsidRPr="00804558">
        <w:rPr>
          <w:bCs/>
          <w:sz w:val="28"/>
          <w:szCs w:val="28"/>
        </w:rPr>
        <w:t>7</w:t>
      </w:r>
      <w:r w:rsidRPr="00804558">
        <w:rPr>
          <w:bCs/>
          <w:sz w:val="32"/>
          <w:szCs w:val="32"/>
        </w:rPr>
        <w:t xml:space="preserve"> </w:t>
      </w:r>
      <w:r w:rsidRPr="00804558">
        <w:rPr>
          <w:bCs/>
          <w:sz w:val="28"/>
          <w:szCs w:val="28"/>
        </w:rPr>
        <w:t xml:space="preserve">место </w:t>
      </w:r>
      <w:r w:rsidRPr="00FA3318">
        <w:rPr>
          <w:bCs/>
          <w:sz w:val="28"/>
          <w:szCs w:val="28"/>
        </w:rPr>
        <w:t>в рейтинге по основным показателям развития сельскохозяйственного производства (</w:t>
      </w:r>
      <w:r w:rsidR="00CA7928" w:rsidRPr="00FA3318">
        <w:rPr>
          <w:bCs/>
          <w:sz w:val="28"/>
          <w:szCs w:val="28"/>
        </w:rPr>
        <w:t xml:space="preserve">животноводство </w:t>
      </w:r>
      <w:r w:rsidRPr="00FA3318">
        <w:rPr>
          <w:bCs/>
          <w:sz w:val="28"/>
          <w:szCs w:val="28"/>
        </w:rPr>
        <w:t>в хозяйствах всех категорий). По итогам за 202</w:t>
      </w:r>
      <w:r w:rsidR="00FA3318" w:rsidRPr="00FA3318">
        <w:rPr>
          <w:bCs/>
          <w:sz w:val="28"/>
          <w:szCs w:val="28"/>
        </w:rPr>
        <w:t>1</w:t>
      </w:r>
      <w:r w:rsidRPr="00FA3318">
        <w:rPr>
          <w:bCs/>
          <w:sz w:val="28"/>
          <w:szCs w:val="28"/>
        </w:rPr>
        <w:t xml:space="preserve"> год район занимал </w:t>
      </w:r>
      <w:r w:rsidR="00FA3318" w:rsidRPr="00FA3318">
        <w:rPr>
          <w:bCs/>
          <w:sz w:val="28"/>
          <w:szCs w:val="28"/>
        </w:rPr>
        <w:t>22</w:t>
      </w:r>
      <w:r w:rsidRPr="00FA3318">
        <w:rPr>
          <w:bCs/>
          <w:sz w:val="28"/>
          <w:szCs w:val="28"/>
        </w:rPr>
        <w:t xml:space="preserve"> место.</w:t>
      </w:r>
    </w:p>
    <w:p w:rsidR="00FA3318" w:rsidRDefault="00FA3318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818"/>
        <w:gridCol w:w="5815"/>
        <w:gridCol w:w="1610"/>
        <w:gridCol w:w="1610"/>
      </w:tblGrid>
      <w:tr w:rsidR="00804558" w:rsidRPr="00804558" w:rsidTr="00804558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  <w:rPr>
                <w:color w:val="000000"/>
              </w:rPr>
            </w:pPr>
            <w:r w:rsidRPr="00804558">
              <w:rPr>
                <w:color w:val="000000"/>
              </w:rPr>
              <w:t>№</w:t>
            </w:r>
          </w:p>
        </w:tc>
        <w:tc>
          <w:tcPr>
            <w:tcW w:w="2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  <w:rPr>
                <w:color w:val="000000"/>
              </w:rPr>
            </w:pPr>
            <w:r w:rsidRPr="00804558">
              <w:rPr>
                <w:color w:val="000000"/>
              </w:rPr>
              <w:t>показатель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  <w:rPr>
                <w:color w:val="000000"/>
              </w:rPr>
            </w:pPr>
            <w:r w:rsidRPr="00804558">
              <w:rPr>
                <w:color w:val="000000"/>
              </w:rPr>
              <w:t>место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58" w:rsidRPr="00804558" w:rsidRDefault="00804558" w:rsidP="00804558">
            <w:pPr>
              <w:rPr>
                <w:color w:val="000000"/>
              </w:rPr>
            </w:pPr>
          </w:p>
        </w:tc>
        <w:tc>
          <w:tcPr>
            <w:tcW w:w="2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58" w:rsidRPr="00804558" w:rsidRDefault="00804558" w:rsidP="00804558">
            <w:pPr>
              <w:rPr>
                <w:color w:val="00000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  <w:rPr>
                <w:color w:val="000000"/>
              </w:rPr>
            </w:pPr>
            <w:r w:rsidRPr="00804558">
              <w:rPr>
                <w:color w:val="000000"/>
              </w:rPr>
              <w:t>на 01.10.21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  <w:rPr>
                <w:color w:val="000000"/>
              </w:rPr>
            </w:pPr>
            <w:r w:rsidRPr="00804558">
              <w:rPr>
                <w:color w:val="000000"/>
              </w:rPr>
              <w:t>на 01.10.22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1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Скот и птица на убой в живом весе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31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27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2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Темп роста по скоту и птице на убой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35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20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3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Произведено молока, тонн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21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4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Темп роста по производству молока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21</w:t>
            </w:r>
          </w:p>
        </w:tc>
      </w:tr>
      <w:tr w:rsidR="00804558" w:rsidRPr="00804558" w:rsidTr="00804558">
        <w:trPr>
          <w:trHeight w:val="383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5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Надой молока в сельхозорганизациях на 1 корову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4</w:t>
            </w:r>
          </w:p>
        </w:tc>
      </w:tr>
      <w:tr w:rsidR="00804558" w:rsidRPr="00804558" w:rsidTr="00804558">
        <w:trPr>
          <w:trHeight w:val="334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6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Темп роста по надоям молока на 1 корову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13</w:t>
            </w:r>
          </w:p>
        </w:tc>
      </w:tr>
      <w:tr w:rsidR="00804558" w:rsidRPr="00804558" w:rsidTr="00804558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7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7B0CDF">
            <w:r w:rsidRPr="00804558">
              <w:t>Поголовье крупного рогатого скота в хозяйствах всех категорий, голов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32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8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Темп роста по поголовью КРС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56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9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Поголовье коров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29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right"/>
            </w:pPr>
            <w:r w:rsidRPr="00804558">
              <w:t>10</w:t>
            </w:r>
          </w:p>
        </w:tc>
        <w:tc>
          <w:tcPr>
            <w:tcW w:w="2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58" w:rsidRPr="00804558" w:rsidRDefault="00804558" w:rsidP="00804558">
            <w:r w:rsidRPr="00804558">
              <w:t>Темп роста по поголовью коров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558" w:rsidRPr="00804558" w:rsidRDefault="00804558" w:rsidP="00804558">
            <w:pPr>
              <w:jc w:val="center"/>
            </w:pPr>
            <w:r w:rsidRPr="00804558">
              <w:t>45</w:t>
            </w:r>
          </w:p>
        </w:tc>
      </w:tr>
      <w:tr w:rsidR="00804558" w:rsidRPr="00804558" w:rsidTr="00804558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58" w:rsidRPr="00804558" w:rsidRDefault="00804558" w:rsidP="00804558">
            <w:pPr>
              <w:rPr>
                <w:color w:val="000000"/>
              </w:rPr>
            </w:pPr>
          </w:p>
        </w:tc>
        <w:tc>
          <w:tcPr>
            <w:tcW w:w="2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4558" w:rsidRPr="00C71679" w:rsidRDefault="00804558" w:rsidP="00804558">
            <w:pPr>
              <w:rPr>
                <w:b/>
                <w:bCs/>
                <w:color w:val="000000"/>
              </w:rPr>
            </w:pPr>
            <w:r w:rsidRPr="00C71679">
              <w:rPr>
                <w:b/>
                <w:bCs/>
                <w:color w:val="000000"/>
              </w:rPr>
              <w:t>Средний рейтинг по всем показателям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4558" w:rsidRPr="00C71679" w:rsidRDefault="00804558" w:rsidP="00804558">
            <w:pPr>
              <w:jc w:val="center"/>
              <w:rPr>
                <w:b/>
                <w:bCs/>
                <w:color w:val="000000"/>
              </w:rPr>
            </w:pPr>
            <w:r w:rsidRPr="00C71679">
              <w:rPr>
                <w:b/>
                <w:bCs/>
                <w:color w:val="000000"/>
              </w:rPr>
              <w:t>22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4558" w:rsidRPr="00C71679" w:rsidRDefault="00804558" w:rsidP="00804558">
            <w:pPr>
              <w:jc w:val="center"/>
              <w:rPr>
                <w:b/>
                <w:bCs/>
                <w:color w:val="000000"/>
              </w:rPr>
            </w:pPr>
            <w:r w:rsidRPr="00C71679">
              <w:rPr>
                <w:b/>
                <w:bCs/>
                <w:color w:val="000000"/>
              </w:rPr>
              <w:t>27</w:t>
            </w:r>
          </w:p>
        </w:tc>
      </w:tr>
    </w:tbl>
    <w:p w:rsidR="00FA3318" w:rsidRDefault="00FA3318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ТРАНСПОРТ И СВЯЗЬ</w:t>
      </w:r>
    </w:p>
    <w:p w:rsidR="00B73133" w:rsidRDefault="00B73133" w:rsidP="00B731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Pr="00F0067F">
        <w:rPr>
          <w:sz w:val="28"/>
          <w:szCs w:val="28"/>
        </w:rPr>
        <w:t xml:space="preserve">Протяженность улично-дорожной сети в районе составляет 558 км. Нормативным требованиям по транспортно-эксплуатационным показателям соответствует </w:t>
      </w:r>
      <w:r>
        <w:rPr>
          <w:sz w:val="28"/>
          <w:szCs w:val="28"/>
        </w:rPr>
        <w:t>0,</w:t>
      </w:r>
      <w:r w:rsidR="00C05589">
        <w:rPr>
          <w:sz w:val="28"/>
          <w:szCs w:val="28"/>
        </w:rPr>
        <w:t>6</w:t>
      </w:r>
      <w:r w:rsidRPr="00F0067F">
        <w:rPr>
          <w:sz w:val="28"/>
          <w:szCs w:val="28"/>
        </w:rPr>
        <w:t>% автомобильных дорог общего пользования местного знач</w:t>
      </w:r>
      <w:r w:rsidRPr="00F0067F">
        <w:rPr>
          <w:sz w:val="28"/>
          <w:szCs w:val="28"/>
        </w:rPr>
        <w:t>е</w:t>
      </w:r>
      <w:r w:rsidRPr="00F0067F">
        <w:rPr>
          <w:sz w:val="28"/>
          <w:szCs w:val="28"/>
        </w:rPr>
        <w:t>ния.</w:t>
      </w:r>
    </w:p>
    <w:p w:rsidR="00B73133" w:rsidRPr="00FE4AE0" w:rsidRDefault="00B73133" w:rsidP="00B73133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Смоленское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Б-Исток, с. Петропавловское, с. Солонешное, с. Алтайское. </w:t>
      </w:r>
    </w:p>
    <w:p w:rsidR="00B73133" w:rsidRPr="00FE4AE0" w:rsidRDefault="00B73133" w:rsidP="00B73133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>Все межпоселенч</w:t>
      </w:r>
      <w:r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 дороги имеют твердое асфальтовое покрытие. Прот</w:t>
      </w:r>
      <w:r w:rsidRPr="00FE4AE0">
        <w:rPr>
          <w:spacing w:val="-7"/>
          <w:sz w:val="28"/>
          <w:szCs w:val="28"/>
        </w:rPr>
        <w:t>я</w:t>
      </w:r>
      <w:r w:rsidRPr="00FE4AE0">
        <w:rPr>
          <w:spacing w:val="-7"/>
          <w:sz w:val="28"/>
          <w:szCs w:val="28"/>
        </w:rPr>
        <w:t>женность автодорог – 266,6 км, в т.ч. дорог с твердым покрытием 196,9 км, перехо</w:t>
      </w:r>
      <w:r w:rsidRPr="00FE4AE0">
        <w:rPr>
          <w:spacing w:val="-7"/>
          <w:sz w:val="28"/>
          <w:szCs w:val="28"/>
        </w:rPr>
        <w:t>д</w:t>
      </w:r>
      <w:r w:rsidRPr="00FE4AE0">
        <w:rPr>
          <w:spacing w:val="-7"/>
          <w:sz w:val="28"/>
          <w:szCs w:val="28"/>
        </w:rPr>
        <w:t>ных дорог (гравийных) 63,7 км. На территории района расположено 15 мостов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</w:t>
      </w:r>
      <w:r w:rsidRPr="00FE4AE0">
        <w:rPr>
          <w:sz w:val="28"/>
          <w:szCs w:val="28"/>
        </w:rPr>
        <w:t>у</w:t>
      </w:r>
      <w:r w:rsidRPr="00FE4AE0">
        <w:rPr>
          <w:sz w:val="28"/>
          <w:szCs w:val="28"/>
        </w:rPr>
        <w:t xml:space="preserve">жений в районе занимается филиал «Смоленский» ГУП ДХ АК «Юго-Восточное ДСУ». </w:t>
      </w:r>
    </w:p>
    <w:p w:rsidR="00B73133" w:rsidRDefault="00B73133" w:rsidP="008C482E">
      <w:pPr>
        <w:ind w:firstLine="709"/>
        <w:jc w:val="both"/>
        <w:rPr>
          <w:sz w:val="28"/>
          <w:szCs w:val="28"/>
        </w:rPr>
      </w:pPr>
      <w:r w:rsidRPr="00F64692">
        <w:rPr>
          <w:sz w:val="28"/>
          <w:szCs w:val="28"/>
        </w:rPr>
        <w:t xml:space="preserve">За </w:t>
      </w:r>
      <w:r w:rsidR="00D956C0" w:rsidRPr="00F64692">
        <w:rPr>
          <w:sz w:val="28"/>
          <w:szCs w:val="28"/>
        </w:rPr>
        <w:t>9 месяцев</w:t>
      </w:r>
      <w:r w:rsidRPr="00F64692">
        <w:rPr>
          <w:sz w:val="28"/>
          <w:szCs w:val="28"/>
        </w:rPr>
        <w:t xml:space="preserve"> 202</w:t>
      </w:r>
      <w:r w:rsidR="00C05589">
        <w:rPr>
          <w:sz w:val="28"/>
          <w:szCs w:val="28"/>
        </w:rPr>
        <w:t>2</w:t>
      </w:r>
      <w:r w:rsidRPr="00F64692">
        <w:rPr>
          <w:sz w:val="28"/>
          <w:szCs w:val="28"/>
        </w:rPr>
        <w:t xml:space="preserve"> года на содержание дорог </w:t>
      </w:r>
      <w:r w:rsidR="008C482E">
        <w:rPr>
          <w:sz w:val="28"/>
          <w:szCs w:val="28"/>
        </w:rPr>
        <w:t>из дорожного фонда выдел</w:t>
      </w:r>
      <w:r w:rsidR="008C482E">
        <w:rPr>
          <w:sz w:val="28"/>
          <w:szCs w:val="28"/>
        </w:rPr>
        <w:t>е</w:t>
      </w:r>
      <w:r w:rsidR="008C482E">
        <w:rPr>
          <w:sz w:val="28"/>
          <w:szCs w:val="28"/>
        </w:rPr>
        <w:t>но</w:t>
      </w:r>
      <w:r w:rsidRPr="00F64692">
        <w:rPr>
          <w:sz w:val="28"/>
          <w:szCs w:val="28"/>
        </w:rPr>
        <w:t xml:space="preserve"> </w:t>
      </w:r>
      <w:r w:rsidR="008C482E">
        <w:rPr>
          <w:sz w:val="28"/>
          <w:szCs w:val="28"/>
        </w:rPr>
        <w:t>6,85</w:t>
      </w:r>
      <w:r w:rsidRPr="00F64692">
        <w:rPr>
          <w:sz w:val="28"/>
          <w:szCs w:val="28"/>
        </w:rPr>
        <w:t xml:space="preserve"> млн. руб. </w:t>
      </w:r>
      <w:r w:rsidR="00D956C0" w:rsidRPr="00F64692">
        <w:rPr>
          <w:sz w:val="28"/>
          <w:szCs w:val="28"/>
        </w:rPr>
        <w:t>бюджет</w:t>
      </w:r>
      <w:r w:rsidR="008C482E">
        <w:rPr>
          <w:sz w:val="28"/>
          <w:szCs w:val="28"/>
        </w:rPr>
        <w:t>ных средств, в т.ч. на капитальный ремонт – 2,58 млн. руб. (отремонтирован участок дороги 209 метров по ул. Озерная от д.41 до д 49 (с. Смоленское).</w:t>
      </w:r>
      <w:r w:rsidR="00D956C0" w:rsidRPr="00F64692">
        <w:rPr>
          <w:sz w:val="28"/>
          <w:szCs w:val="28"/>
        </w:rPr>
        <w:t xml:space="preserve"> </w:t>
      </w:r>
    </w:p>
    <w:p w:rsidR="008C482E" w:rsidRPr="0034168F" w:rsidRDefault="008C482E" w:rsidP="008C482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счет дорожной деятельности</w:t>
      </w:r>
      <w:r w:rsidR="00574C3D">
        <w:rPr>
          <w:sz w:val="28"/>
          <w:szCs w:val="28"/>
        </w:rPr>
        <w:t xml:space="preserve"> (собственные средства и субсидии по ППМИ) потрачено 3,26 млн. руб. на ремонт</w:t>
      </w:r>
      <w:r w:rsidR="00C556E6">
        <w:rPr>
          <w:sz w:val="28"/>
          <w:szCs w:val="28"/>
        </w:rPr>
        <w:t xml:space="preserve"> и содержание дорог, в т.ч по ППМИ проведен ремонт дороги в п. Усть –Катунь, </w:t>
      </w:r>
    </w:p>
    <w:p w:rsidR="00732E66" w:rsidRDefault="00732E66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Pr="003D67D9" w:rsidRDefault="00532B34" w:rsidP="00532B34">
      <w:pPr>
        <w:ind w:firstLine="708"/>
        <w:rPr>
          <w:b/>
          <w:sz w:val="28"/>
          <w:szCs w:val="28"/>
        </w:rPr>
      </w:pPr>
      <w:r w:rsidRPr="003D67D9">
        <w:rPr>
          <w:b/>
          <w:sz w:val="28"/>
          <w:szCs w:val="28"/>
        </w:rPr>
        <w:t>ИНВЕСТИЦИИ</w:t>
      </w:r>
    </w:p>
    <w:p w:rsidR="0097416F" w:rsidRPr="004F2814" w:rsidRDefault="00532B34" w:rsidP="003D67D9">
      <w:pPr>
        <w:ind w:firstLine="708"/>
        <w:jc w:val="both"/>
        <w:rPr>
          <w:sz w:val="28"/>
          <w:szCs w:val="28"/>
        </w:rPr>
      </w:pPr>
      <w:r w:rsidRPr="004F2814">
        <w:rPr>
          <w:sz w:val="28"/>
          <w:szCs w:val="28"/>
        </w:rPr>
        <w:t>Объем инвестиций в основной капитал за счет всех источников финанс</w:t>
      </w:r>
      <w:r w:rsidRPr="004F2814">
        <w:rPr>
          <w:sz w:val="28"/>
          <w:szCs w:val="28"/>
        </w:rPr>
        <w:t>и</w:t>
      </w:r>
      <w:r w:rsidRPr="004F2814">
        <w:rPr>
          <w:sz w:val="28"/>
          <w:szCs w:val="28"/>
        </w:rPr>
        <w:t xml:space="preserve">рования за </w:t>
      </w:r>
      <w:r w:rsidR="0024747F" w:rsidRPr="004F2814">
        <w:rPr>
          <w:sz w:val="28"/>
          <w:szCs w:val="28"/>
        </w:rPr>
        <w:t>9 месяцев</w:t>
      </w:r>
      <w:r w:rsidR="003E5237" w:rsidRPr="004F2814">
        <w:rPr>
          <w:sz w:val="28"/>
          <w:szCs w:val="28"/>
        </w:rPr>
        <w:t xml:space="preserve"> </w:t>
      </w:r>
      <w:r w:rsidRPr="004F2814">
        <w:rPr>
          <w:sz w:val="28"/>
          <w:szCs w:val="28"/>
        </w:rPr>
        <w:t>20</w:t>
      </w:r>
      <w:r w:rsidR="001C6EF2" w:rsidRPr="004F2814">
        <w:rPr>
          <w:sz w:val="28"/>
          <w:szCs w:val="28"/>
        </w:rPr>
        <w:t>2</w:t>
      </w:r>
      <w:r w:rsidR="0034168F">
        <w:rPr>
          <w:sz w:val="28"/>
          <w:szCs w:val="28"/>
        </w:rPr>
        <w:t>2</w:t>
      </w:r>
      <w:r w:rsidRPr="004F2814">
        <w:rPr>
          <w:sz w:val="28"/>
          <w:szCs w:val="28"/>
        </w:rPr>
        <w:t xml:space="preserve"> год составил </w:t>
      </w:r>
      <w:r w:rsidR="0034168F">
        <w:rPr>
          <w:sz w:val="28"/>
          <w:szCs w:val="28"/>
        </w:rPr>
        <w:t>1160,9</w:t>
      </w:r>
      <w:r w:rsidRPr="004F2814">
        <w:rPr>
          <w:sz w:val="28"/>
          <w:szCs w:val="28"/>
        </w:rPr>
        <w:t xml:space="preserve"> млн. руб</w:t>
      </w:r>
      <w:r w:rsidR="001D44BE" w:rsidRPr="004F2814">
        <w:rPr>
          <w:sz w:val="28"/>
          <w:szCs w:val="28"/>
        </w:rPr>
        <w:t>лей</w:t>
      </w:r>
      <w:r w:rsidR="0024747F" w:rsidRPr="004F2814">
        <w:rPr>
          <w:sz w:val="28"/>
          <w:szCs w:val="28"/>
        </w:rPr>
        <w:t xml:space="preserve">, в т.ч. по крупным и средним организациям – </w:t>
      </w:r>
      <w:r w:rsidR="0034168F">
        <w:rPr>
          <w:sz w:val="28"/>
          <w:szCs w:val="28"/>
        </w:rPr>
        <w:t>545,9</w:t>
      </w:r>
      <w:r w:rsidR="0024747F" w:rsidRPr="004F2814">
        <w:rPr>
          <w:sz w:val="28"/>
          <w:szCs w:val="28"/>
        </w:rPr>
        <w:t xml:space="preserve"> млн. руб. и</w:t>
      </w:r>
      <w:r w:rsidR="0097416F" w:rsidRPr="004F2814">
        <w:rPr>
          <w:sz w:val="28"/>
          <w:szCs w:val="28"/>
        </w:rPr>
        <w:t xml:space="preserve"> закуплено сельхозтехники на </w:t>
      </w:r>
      <w:r w:rsidR="0034168F">
        <w:rPr>
          <w:sz w:val="28"/>
          <w:szCs w:val="28"/>
        </w:rPr>
        <w:t>615</w:t>
      </w:r>
      <w:r w:rsidR="0097416F" w:rsidRPr="004F2814">
        <w:rPr>
          <w:sz w:val="28"/>
          <w:szCs w:val="28"/>
        </w:rPr>
        <w:t xml:space="preserve"> млн. руб. </w:t>
      </w:r>
      <w:r w:rsidR="003664E9" w:rsidRPr="004F2814">
        <w:rPr>
          <w:sz w:val="28"/>
          <w:szCs w:val="28"/>
        </w:rPr>
        <w:t>Как и в прошлые периоды</w:t>
      </w:r>
      <w:r w:rsidR="001D44BE" w:rsidRPr="004F2814">
        <w:rPr>
          <w:sz w:val="28"/>
          <w:szCs w:val="28"/>
        </w:rPr>
        <w:t>,</w:t>
      </w:r>
      <w:r w:rsidR="003664E9" w:rsidRPr="004F2814">
        <w:rPr>
          <w:sz w:val="28"/>
          <w:szCs w:val="28"/>
        </w:rPr>
        <w:t xml:space="preserve"> о</w:t>
      </w:r>
      <w:r w:rsidRPr="004F2814"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 w:rsidRPr="004F2814">
        <w:rPr>
          <w:sz w:val="28"/>
          <w:szCs w:val="28"/>
        </w:rPr>
        <w:t>собственные</w:t>
      </w:r>
      <w:r w:rsidRPr="004F2814">
        <w:rPr>
          <w:sz w:val="28"/>
          <w:szCs w:val="28"/>
        </w:rPr>
        <w:t xml:space="preserve"> средства </w:t>
      </w:r>
      <w:r w:rsidR="00CD5F4B" w:rsidRPr="004F2814">
        <w:rPr>
          <w:sz w:val="28"/>
          <w:szCs w:val="28"/>
        </w:rPr>
        <w:t xml:space="preserve">организаций </w:t>
      </w:r>
      <w:r w:rsidRPr="004F2814">
        <w:rPr>
          <w:sz w:val="28"/>
          <w:szCs w:val="28"/>
        </w:rPr>
        <w:t xml:space="preserve">– </w:t>
      </w:r>
      <w:r w:rsidR="0034168F">
        <w:rPr>
          <w:sz w:val="28"/>
          <w:szCs w:val="28"/>
        </w:rPr>
        <w:t>37</w:t>
      </w:r>
      <w:r w:rsidR="0024747F" w:rsidRPr="004F2814">
        <w:rPr>
          <w:sz w:val="28"/>
          <w:szCs w:val="28"/>
        </w:rPr>
        <w:t>6</w:t>
      </w:r>
      <w:r w:rsidR="0034168F">
        <w:rPr>
          <w:sz w:val="28"/>
          <w:szCs w:val="28"/>
        </w:rPr>
        <w:t>,8</w:t>
      </w:r>
      <w:r w:rsidRPr="004F2814">
        <w:rPr>
          <w:sz w:val="28"/>
          <w:szCs w:val="28"/>
        </w:rPr>
        <w:t xml:space="preserve"> млн. рублей</w:t>
      </w:r>
      <w:r w:rsidR="001D44BE" w:rsidRPr="004F2814">
        <w:rPr>
          <w:sz w:val="28"/>
          <w:szCs w:val="28"/>
        </w:rPr>
        <w:t>, н</w:t>
      </w:r>
      <w:r w:rsidR="00CD5F4B" w:rsidRPr="004F2814">
        <w:rPr>
          <w:sz w:val="28"/>
          <w:szCs w:val="28"/>
        </w:rPr>
        <w:t xml:space="preserve">а долю </w:t>
      </w:r>
      <w:r w:rsidR="001D44BE" w:rsidRPr="004F2814">
        <w:rPr>
          <w:sz w:val="28"/>
          <w:szCs w:val="28"/>
        </w:rPr>
        <w:t>которых</w:t>
      </w:r>
      <w:r w:rsidR="00CD5F4B" w:rsidRPr="004F2814">
        <w:rPr>
          <w:sz w:val="28"/>
          <w:szCs w:val="28"/>
        </w:rPr>
        <w:t xml:space="preserve"> приходится </w:t>
      </w:r>
      <w:r w:rsidR="0034168F">
        <w:rPr>
          <w:sz w:val="28"/>
          <w:szCs w:val="28"/>
        </w:rPr>
        <w:t>69</w:t>
      </w:r>
      <w:r w:rsidR="0097416F" w:rsidRPr="004F2814">
        <w:rPr>
          <w:sz w:val="28"/>
          <w:szCs w:val="28"/>
        </w:rPr>
        <w:t>%</w:t>
      </w:r>
      <w:r w:rsidR="003D67D9" w:rsidRPr="004F2814">
        <w:rPr>
          <w:sz w:val="28"/>
          <w:szCs w:val="28"/>
        </w:rPr>
        <w:t xml:space="preserve">. </w:t>
      </w:r>
    </w:p>
    <w:p w:rsidR="00B57CA4" w:rsidRDefault="00B57CA4" w:rsidP="00B57CA4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8B52F7">
        <w:rPr>
          <w:sz w:val="28"/>
          <w:szCs w:val="28"/>
        </w:rPr>
        <w:t xml:space="preserve">В отчетном периоде на территории района реализовано </w:t>
      </w:r>
      <w:r>
        <w:rPr>
          <w:sz w:val="28"/>
          <w:szCs w:val="28"/>
        </w:rPr>
        <w:t>12</w:t>
      </w:r>
      <w:r w:rsidRPr="008B52F7">
        <w:rPr>
          <w:sz w:val="28"/>
          <w:szCs w:val="28"/>
        </w:rPr>
        <w:t xml:space="preserve"> внебюджетных  инвестиционных проектов – объекты торговли, сельского хозяйства и переработки</w:t>
      </w:r>
      <w:r w:rsidRPr="00AB2E80">
        <w:rPr>
          <w:sz w:val="28"/>
          <w:szCs w:val="28"/>
        </w:rPr>
        <w:t>: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5786E">
        <w:rPr>
          <w:sz w:val="28"/>
          <w:szCs w:val="28"/>
        </w:rPr>
        <w:t>клад</w:t>
      </w:r>
      <w:r>
        <w:rPr>
          <w:sz w:val="28"/>
          <w:szCs w:val="28"/>
        </w:rPr>
        <w:t>ы</w:t>
      </w:r>
      <w:r w:rsidRPr="00F5786E">
        <w:rPr>
          <w:sz w:val="28"/>
          <w:szCs w:val="28"/>
        </w:rPr>
        <w:t xml:space="preserve"> для хранения зерна</w:t>
      </w:r>
      <w:r>
        <w:rPr>
          <w:sz w:val="28"/>
          <w:szCs w:val="28"/>
        </w:rPr>
        <w:t xml:space="preserve"> и запасных частей - 6 шт.</w:t>
      </w:r>
      <w:r w:rsidRPr="00F5786E">
        <w:rPr>
          <w:sz w:val="28"/>
          <w:szCs w:val="28"/>
        </w:rPr>
        <w:t xml:space="preserve"> (</w:t>
      </w:r>
      <w:r>
        <w:rPr>
          <w:sz w:val="28"/>
          <w:szCs w:val="28"/>
        </w:rPr>
        <w:t>ООО «Советская крупа» - 5 шт. и АО «Алтайская крупа» -1 шт.),</w:t>
      </w:r>
      <w:r w:rsidRPr="00F5786E">
        <w:rPr>
          <w:sz w:val="28"/>
          <w:szCs w:val="28"/>
        </w:rPr>
        <w:t xml:space="preserve"> 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овцеферма на 49 голов (АО «Курорт Белокуриха»),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строительство/реконструкция автоматизированного источника газоснабжения горелок для сушки зерна ООО «Агро-Сибирь»,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мехтока ООО «Агро-Сибирь»,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зернохранилище силосного типа емкостью 10 тыс. тонн хранения АО «Алтайская крупа»,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хозяйственное здание АО «Алтайская крупа»,</w:t>
      </w:r>
    </w:p>
    <w:p w:rsidR="00B57CA4" w:rsidRDefault="00B57CA4" w:rsidP="00B57CA4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цех по переработке гречихи КФХ Стебунов И.М.</w:t>
      </w:r>
    </w:p>
    <w:p w:rsidR="00B57CA4" w:rsidRPr="00C65D63" w:rsidRDefault="00B57CA4" w:rsidP="000B7141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C65D63">
        <w:rPr>
          <w:sz w:val="28"/>
          <w:szCs w:val="28"/>
        </w:rPr>
        <w:t xml:space="preserve"> 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B57CA4" w:rsidRPr="008A4FCE" w:rsidTr="000A2893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CA4" w:rsidRDefault="00B57CA4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lastRenderedPageBreak/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>инвестиционной деятельности</w:t>
            </w:r>
            <w:r w:rsidRPr="003379D4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B57CA4" w:rsidRPr="003379D4" w:rsidRDefault="00B57CA4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B57CA4" w:rsidRPr="008A4FCE" w:rsidTr="000A2893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2021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2022 факт</w:t>
            </w:r>
          </w:p>
        </w:tc>
      </w:tr>
      <w:tr w:rsidR="00B57CA4" w:rsidRPr="008A4FCE" w:rsidTr="000A2893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4" w:rsidRPr="008A4FCE" w:rsidRDefault="00B57CA4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4" w:rsidRPr="008A4FCE" w:rsidRDefault="00B57CA4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B57CA4" w:rsidRPr="008A4FCE" w:rsidTr="000A2893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57CA4">
            <w:pPr>
              <w:rPr>
                <w:color w:val="000000"/>
              </w:rPr>
            </w:pPr>
            <w:r w:rsidRPr="008A4FCE"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>инвестиций в основной капитал</w:t>
            </w:r>
            <w:r w:rsidRPr="008A4FCE">
              <w:rPr>
                <w:color w:val="000000"/>
              </w:rPr>
              <w:t xml:space="preserve"> на д</w:t>
            </w:r>
            <w:r w:rsidRPr="008A4FCE">
              <w:rPr>
                <w:color w:val="000000"/>
              </w:rPr>
              <w:t>у</w:t>
            </w:r>
            <w:r w:rsidRPr="008A4FCE">
              <w:rPr>
                <w:color w:val="000000"/>
              </w:rPr>
              <w:t>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57CA4" w:rsidRPr="008A4FCE" w:rsidTr="000A2893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57CA4">
            <w:pPr>
              <w:rPr>
                <w:color w:val="000000"/>
              </w:rPr>
            </w:pPr>
            <w:r w:rsidRPr="008A4FCE">
              <w:rPr>
                <w:color w:val="000000"/>
              </w:rPr>
              <w:t xml:space="preserve">Индекс </w:t>
            </w:r>
            <w:r>
              <w:rPr>
                <w:color w:val="000000"/>
              </w:rPr>
              <w:t>физического объема инвестиций в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новной капитал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3D67D9" w:rsidRPr="003D67D9" w:rsidRDefault="003D67D9" w:rsidP="003D67D9">
      <w:pPr>
        <w:jc w:val="both"/>
        <w:rPr>
          <w:sz w:val="28"/>
          <w:szCs w:val="28"/>
        </w:rPr>
      </w:pPr>
    </w:p>
    <w:p w:rsidR="005A46C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F2010D" w:rsidRDefault="00DF3034" w:rsidP="006B47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10D">
        <w:rPr>
          <w:sz w:val="28"/>
          <w:szCs w:val="28"/>
        </w:rPr>
        <w:t xml:space="preserve">о данным официального сайта Министерства строительства Алтайского края за период с января по  </w:t>
      </w:r>
      <w:r w:rsidR="00712717">
        <w:rPr>
          <w:sz w:val="28"/>
          <w:szCs w:val="28"/>
        </w:rPr>
        <w:t>сентябрь</w:t>
      </w:r>
      <w:r w:rsidR="00C65D63">
        <w:rPr>
          <w:sz w:val="28"/>
          <w:szCs w:val="28"/>
        </w:rPr>
        <w:t xml:space="preserve"> 2022</w:t>
      </w:r>
      <w:r w:rsidR="00F2010D">
        <w:rPr>
          <w:sz w:val="28"/>
          <w:szCs w:val="28"/>
        </w:rPr>
        <w:t xml:space="preserve"> года введено в действие </w:t>
      </w:r>
      <w:r w:rsidR="00C65D63">
        <w:rPr>
          <w:sz w:val="28"/>
          <w:szCs w:val="28"/>
        </w:rPr>
        <w:t>6004</w:t>
      </w:r>
      <w:r w:rsidR="00F2010D">
        <w:rPr>
          <w:sz w:val="28"/>
          <w:szCs w:val="28"/>
        </w:rPr>
        <w:t xml:space="preserve"> кв.м. общей пло</w:t>
      </w:r>
      <w:r>
        <w:rPr>
          <w:sz w:val="28"/>
          <w:szCs w:val="28"/>
        </w:rPr>
        <w:t xml:space="preserve">щади жилых домов или </w:t>
      </w:r>
      <w:r w:rsidR="00C65D63">
        <w:rPr>
          <w:sz w:val="28"/>
          <w:szCs w:val="28"/>
        </w:rPr>
        <w:t>141,4</w:t>
      </w:r>
      <w:r>
        <w:rPr>
          <w:sz w:val="28"/>
          <w:szCs w:val="28"/>
        </w:rPr>
        <w:t>%</w:t>
      </w:r>
      <w:r w:rsidR="00712717">
        <w:rPr>
          <w:sz w:val="28"/>
          <w:szCs w:val="28"/>
        </w:rPr>
        <w:t xml:space="preserve"> к прошлому году</w:t>
      </w:r>
      <w:r>
        <w:rPr>
          <w:sz w:val="28"/>
          <w:szCs w:val="28"/>
        </w:rPr>
        <w:t>.</w:t>
      </w:r>
      <w:r w:rsidR="00F2010D">
        <w:rPr>
          <w:sz w:val="28"/>
          <w:szCs w:val="28"/>
        </w:rPr>
        <w:t xml:space="preserve"> </w:t>
      </w:r>
    </w:p>
    <w:p w:rsidR="00D05231" w:rsidRDefault="001B2C4C" w:rsidP="00C65D63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</w:t>
      </w:r>
      <w:r w:rsidR="00DF3034">
        <w:rPr>
          <w:sz w:val="28"/>
          <w:szCs w:val="28"/>
        </w:rPr>
        <w:t>9 месяцев</w:t>
      </w:r>
      <w:r w:rsidR="004E7D27">
        <w:rPr>
          <w:sz w:val="28"/>
          <w:szCs w:val="28"/>
        </w:rPr>
        <w:t xml:space="preserve"> </w:t>
      </w:r>
      <w:r w:rsidR="00C73817" w:rsidRPr="006B47A2">
        <w:rPr>
          <w:sz w:val="28"/>
          <w:szCs w:val="28"/>
        </w:rPr>
        <w:t>20</w:t>
      </w:r>
      <w:r w:rsidR="00CE3E23">
        <w:rPr>
          <w:sz w:val="28"/>
          <w:szCs w:val="28"/>
        </w:rPr>
        <w:t>2</w:t>
      </w:r>
      <w:r w:rsidR="00C65D63">
        <w:rPr>
          <w:sz w:val="28"/>
          <w:szCs w:val="28"/>
        </w:rPr>
        <w:t>2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Смоленского района выдано </w:t>
      </w:r>
      <w:r w:rsidR="00C65D63">
        <w:rPr>
          <w:sz w:val="28"/>
          <w:szCs w:val="28"/>
        </w:rPr>
        <w:t>70</w:t>
      </w:r>
      <w:r w:rsidR="00C73817" w:rsidRPr="006B47A2">
        <w:rPr>
          <w:sz w:val="28"/>
          <w:szCs w:val="28"/>
        </w:rPr>
        <w:t xml:space="preserve"> разрешени</w:t>
      </w:r>
      <w:r w:rsidR="007F2B7C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 или </w:t>
      </w:r>
      <w:r w:rsidR="00C65D63">
        <w:rPr>
          <w:sz w:val="28"/>
          <w:szCs w:val="28"/>
        </w:rPr>
        <w:t>101,4</w:t>
      </w:r>
      <w:r w:rsidR="006B47A2" w:rsidRPr="006B47A2">
        <w:rPr>
          <w:sz w:val="28"/>
          <w:szCs w:val="28"/>
        </w:rPr>
        <w:t>% к</w:t>
      </w:r>
      <w:r w:rsidR="004E7D27">
        <w:rPr>
          <w:sz w:val="28"/>
          <w:szCs w:val="28"/>
        </w:rPr>
        <w:t xml:space="preserve"> </w:t>
      </w:r>
      <w:r w:rsidR="005E5F19">
        <w:rPr>
          <w:sz w:val="28"/>
          <w:szCs w:val="28"/>
        </w:rPr>
        <w:t>202</w:t>
      </w:r>
      <w:r w:rsidR="00C65D63">
        <w:rPr>
          <w:sz w:val="28"/>
          <w:szCs w:val="28"/>
        </w:rPr>
        <w:t>1</w:t>
      </w:r>
      <w:r w:rsidR="006B47A2" w:rsidRPr="006B47A2">
        <w:rPr>
          <w:sz w:val="28"/>
          <w:szCs w:val="28"/>
        </w:rPr>
        <w:t xml:space="preserve"> год</w:t>
      </w:r>
      <w:r w:rsidR="00DF3034">
        <w:rPr>
          <w:sz w:val="28"/>
          <w:szCs w:val="28"/>
        </w:rPr>
        <w:t>у</w:t>
      </w:r>
      <w:r w:rsidR="00C65D63">
        <w:rPr>
          <w:sz w:val="28"/>
          <w:szCs w:val="28"/>
        </w:rPr>
        <w:t>, однако эта цифра не окончательная и не полная. В рамках дачной амнистии получение разрешения на строительство индивидуальных жилых домов до  марта 2031 г</w:t>
      </w:r>
      <w:r w:rsidR="00C65D63">
        <w:rPr>
          <w:sz w:val="28"/>
          <w:szCs w:val="28"/>
        </w:rPr>
        <w:t>о</w:t>
      </w:r>
      <w:r w:rsidR="00C65D63">
        <w:rPr>
          <w:sz w:val="28"/>
          <w:szCs w:val="28"/>
        </w:rPr>
        <w:t xml:space="preserve">да не требуется, жители активно пользуются этим правом. </w:t>
      </w:r>
      <w:r w:rsidR="00C73817" w:rsidRPr="006B47A2">
        <w:rPr>
          <w:sz w:val="28"/>
          <w:szCs w:val="28"/>
        </w:rPr>
        <w:t xml:space="preserve"> </w:t>
      </w:r>
      <w:r w:rsidR="00E15BEF">
        <w:rPr>
          <w:b/>
          <w:sz w:val="28"/>
          <w:szCs w:val="28"/>
        </w:rPr>
        <w:t xml:space="preserve">        </w:t>
      </w:r>
      <w:r w:rsidR="00CF4CA8">
        <w:rPr>
          <w:rFonts w:ascii="Arial Narrow" w:hAnsi="Arial Narrow"/>
          <w:caps/>
          <w:noProof/>
          <w:sz w:val="22"/>
        </w:rPr>
        <w:drawing>
          <wp:inline distT="0" distB="0" distL="0" distR="0">
            <wp:extent cx="5756910" cy="3021330"/>
            <wp:effectExtent l="19050" t="0" r="15240" b="762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5231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C71679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83AB6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6A84">
        <w:rPr>
          <w:b/>
          <w:sz w:val="28"/>
          <w:szCs w:val="28"/>
        </w:rPr>
        <w:t>ПРЕДПРИНИМАТЕЛЬСТВО</w:t>
      </w:r>
      <w:r w:rsidR="00CF490D">
        <w:rPr>
          <w:b/>
          <w:sz w:val="28"/>
          <w:szCs w:val="28"/>
        </w:rPr>
        <w:t xml:space="preserve"> и ТУРИЗМ</w:t>
      </w:r>
    </w:p>
    <w:p w:rsidR="00C71679" w:rsidRDefault="00C71679" w:rsidP="00E15BEF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</w:p>
    <w:p w:rsidR="00153837" w:rsidRPr="0064276B" w:rsidRDefault="00E15BEF" w:rsidP="00E15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65D7">
        <w:rPr>
          <w:sz w:val="28"/>
          <w:szCs w:val="28"/>
        </w:rPr>
        <w:t>На 01.10</w:t>
      </w:r>
      <w:r w:rsidR="00153837" w:rsidRPr="0064276B">
        <w:rPr>
          <w:sz w:val="28"/>
          <w:szCs w:val="28"/>
        </w:rPr>
        <w:t>.202</w:t>
      </w:r>
      <w:r w:rsidR="00C7280A">
        <w:rPr>
          <w:sz w:val="28"/>
          <w:szCs w:val="28"/>
        </w:rPr>
        <w:t>2</w:t>
      </w:r>
      <w:r w:rsidR="00395D6C">
        <w:rPr>
          <w:sz w:val="28"/>
          <w:szCs w:val="28"/>
        </w:rPr>
        <w:t xml:space="preserve"> года по данным Единого Реестра субъектов малого и средн</w:t>
      </w:r>
      <w:r w:rsidR="00395D6C">
        <w:rPr>
          <w:sz w:val="28"/>
          <w:szCs w:val="28"/>
        </w:rPr>
        <w:t>е</w:t>
      </w:r>
      <w:r w:rsidR="00395D6C">
        <w:rPr>
          <w:sz w:val="28"/>
          <w:szCs w:val="28"/>
        </w:rPr>
        <w:t xml:space="preserve">го предпринимательства </w:t>
      </w:r>
      <w:r w:rsidR="00153837" w:rsidRPr="0064276B">
        <w:rPr>
          <w:sz w:val="28"/>
          <w:szCs w:val="28"/>
        </w:rPr>
        <w:t xml:space="preserve"> в районе зарегистрирован</w:t>
      </w:r>
      <w:r w:rsidR="00395D6C">
        <w:rPr>
          <w:sz w:val="28"/>
          <w:szCs w:val="28"/>
        </w:rPr>
        <w:t>о</w:t>
      </w:r>
      <w:r w:rsidR="00153837" w:rsidRPr="0064276B">
        <w:rPr>
          <w:sz w:val="28"/>
          <w:szCs w:val="28"/>
        </w:rPr>
        <w:t xml:space="preserve"> </w:t>
      </w:r>
      <w:r w:rsidR="00395D6C">
        <w:rPr>
          <w:sz w:val="28"/>
          <w:szCs w:val="28"/>
        </w:rPr>
        <w:t>4</w:t>
      </w:r>
      <w:r w:rsidR="00C85FC1">
        <w:rPr>
          <w:sz w:val="28"/>
          <w:szCs w:val="28"/>
        </w:rPr>
        <w:t>2</w:t>
      </w:r>
      <w:r w:rsidR="00C7280A">
        <w:rPr>
          <w:sz w:val="28"/>
          <w:szCs w:val="28"/>
        </w:rPr>
        <w:t>7</w:t>
      </w:r>
      <w:r w:rsidR="00153837" w:rsidRPr="0064276B">
        <w:rPr>
          <w:sz w:val="28"/>
          <w:szCs w:val="28"/>
        </w:rPr>
        <w:t xml:space="preserve"> субъектов малого и среднего предпринимательства, в том числе: </w:t>
      </w:r>
      <w:r w:rsidR="00395D6C">
        <w:rPr>
          <w:sz w:val="28"/>
          <w:szCs w:val="28"/>
        </w:rPr>
        <w:t>3</w:t>
      </w:r>
      <w:r w:rsidR="008E4E08">
        <w:rPr>
          <w:sz w:val="28"/>
          <w:szCs w:val="28"/>
        </w:rPr>
        <w:t>5</w:t>
      </w:r>
      <w:r w:rsidR="00C7280A">
        <w:rPr>
          <w:sz w:val="28"/>
          <w:szCs w:val="28"/>
        </w:rPr>
        <w:t>5</w:t>
      </w:r>
      <w:r w:rsidR="00153837" w:rsidRPr="0064276B">
        <w:rPr>
          <w:sz w:val="28"/>
          <w:szCs w:val="28"/>
        </w:rPr>
        <w:t>индивидуальных предприн</w:t>
      </w:r>
      <w:r w:rsidR="00153837" w:rsidRPr="0064276B">
        <w:rPr>
          <w:sz w:val="28"/>
          <w:szCs w:val="28"/>
        </w:rPr>
        <w:t>и</w:t>
      </w:r>
      <w:r w:rsidR="00153837" w:rsidRPr="0064276B">
        <w:rPr>
          <w:sz w:val="28"/>
          <w:szCs w:val="28"/>
        </w:rPr>
        <w:t>мате</w:t>
      </w:r>
      <w:r w:rsidR="00395D6C">
        <w:rPr>
          <w:sz w:val="28"/>
          <w:szCs w:val="28"/>
        </w:rPr>
        <w:t xml:space="preserve">лей и </w:t>
      </w:r>
      <w:r w:rsidR="00C7280A">
        <w:rPr>
          <w:sz w:val="28"/>
          <w:szCs w:val="28"/>
        </w:rPr>
        <w:t>72</w:t>
      </w:r>
      <w:r w:rsidR="00153837" w:rsidRPr="0064276B">
        <w:rPr>
          <w:sz w:val="28"/>
          <w:szCs w:val="28"/>
        </w:rPr>
        <w:t xml:space="preserve"> малых предприятий. </w:t>
      </w:r>
      <w:r w:rsidR="00395D6C">
        <w:rPr>
          <w:sz w:val="28"/>
          <w:szCs w:val="28"/>
        </w:rPr>
        <w:t xml:space="preserve">За </w:t>
      </w:r>
      <w:r w:rsidR="009E65D7">
        <w:rPr>
          <w:sz w:val="28"/>
          <w:szCs w:val="28"/>
        </w:rPr>
        <w:t>9 месяцев</w:t>
      </w:r>
      <w:r w:rsidR="00395D6C">
        <w:rPr>
          <w:sz w:val="28"/>
          <w:szCs w:val="28"/>
        </w:rPr>
        <w:t xml:space="preserve"> 202</w:t>
      </w:r>
      <w:r w:rsidR="00C7280A">
        <w:rPr>
          <w:sz w:val="28"/>
          <w:szCs w:val="28"/>
        </w:rPr>
        <w:t>2</w:t>
      </w:r>
      <w:r w:rsidR="00395D6C">
        <w:rPr>
          <w:sz w:val="28"/>
          <w:szCs w:val="28"/>
        </w:rPr>
        <w:t xml:space="preserve"> года общее количест</w:t>
      </w:r>
      <w:r w:rsidR="00197D12">
        <w:rPr>
          <w:sz w:val="28"/>
          <w:szCs w:val="28"/>
        </w:rPr>
        <w:t>во снизилось на 5</w:t>
      </w:r>
      <w:r w:rsidR="000A2893">
        <w:rPr>
          <w:sz w:val="28"/>
          <w:szCs w:val="28"/>
        </w:rPr>
        <w:t xml:space="preserve"> единицы, при этом вновь зарегистрировано было 70 субъектов.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</w:t>
      </w:r>
      <w:r>
        <w:rPr>
          <w:sz w:val="28"/>
          <w:szCs w:val="28"/>
        </w:rPr>
        <w:lastRenderedPageBreak/>
        <w:t>средний бизнес сконцентрирован в основном в торговле – 40% и сельском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 – 13%. </w:t>
      </w:r>
    </w:p>
    <w:p w:rsidR="000A2893" w:rsidRDefault="00CF490D" w:rsidP="000A2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</w:t>
      </w:r>
      <w:r w:rsidR="000A2893">
        <w:rPr>
          <w:sz w:val="28"/>
          <w:szCs w:val="28"/>
        </w:rPr>
        <w:t>5</w:t>
      </w:r>
      <w:r>
        <w:rPr>
          <w:sz w:val="28"/>
          <w:szCs w:val="28"/>
        </w:rPr>
        <w:t xml:space="preserve"> объектов, оказывающих туристические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ги, из них: </w:t>
      </w:r>
      <w:r w:rsidR="000A2893">
        <w:rPr>
          <w:sz w:val="28"/>
          <w:szCs w:val="28"/>
        </w:rPr>
        <w:t xml:space="preserve"> 2 гостиницы, 2 базы отдыха, 3 гостевых дома, 3 объекта - индивид</w:t>
      </w:r>
      <w:r w:rsidR="000A2893">
        <w:rPr>
          <w:sz w:val="28"/>
          <w:szCs w:val="28"/>
        </w:rPr>
        <w:t>у</w:t>
      </w:r>
      <w:r w:rsidR="000A2893">
        <w:rPr>
          <w:sz w:val="28"/>
          <w:szCs w:val="28"/>
        </w:rPr>
        <w:t>альные средства размещения, 4 музея, 1 организованное место для рыбалки.</w:t>
      </w:r>
    </w:p>
    <w:p w:rsidR="00CF490D" w:rsidRDefault="00CF490D" w:rsidP="00CF4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занятых  оказанием  услуг составляет </w:t>
      </w:r>
      <w:r w:rsidR="000A2893">
        <w:rPr>
          <w:sz w:val="28"/>
          <w:szCs w:val="28"/>
        </w:rPr>
        <w:t>57</w:t>
      </w:r>
      <w:r>
        <w:rPr>
          <w:sz w:val="28"/>
          <w:szCs w:val="28"/>
        </w:rPr>
        <w:t xml:space="preserve"> человека, среднемесячная заработная плата – </w:t>
      </w:r>
      <w:r w:rsidR="000A2893">
        <w:rPr>
          <w:sz w:val="28"/>
          <w:szCs w:val="28"/>
        </w:rPr>
        <w:t>39 тыс.</w:t>
      </w:r>
      <w:r>
        <w:rPr>
          <w:sz w:val="28"/>
          <w:szCs w:val="28"/>
        </w:rPr>
        <w:t xml:space="preserve"> руб.</w:t>
      </w:r>
    </w:p>
    <w:p w:rsidR="00CF490D" w:rsidRDefault="00CF490D" w:rsidP="00CF4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обслуженных лиц за  9 месяцев – </w:t>
      </w:r>
      <w:r w:rsidR="000A2893">
        <w:rPr>
          <w:sz w:val="28"/>
          <w:szCs w:val="28"/>
        </w:rPr>
        <w:t>20,6 тыс.</w:t>
      </w:r>
      <w:r>
        <w:rPr>
          <w:sz w:val="28"/>
          <w:szCs w:val="28"/>
        </w:rPr>
        <w:t xml:space="preserve"> человек, доход субъектов от оказания услуг – </w:t>
      </w:r>
      <w:r w:rsidR="000A2893">
        <w:rPr>
          <w:sz w:val="28"/>
          <w:szCs w:val="28"/>
        </w:rPr>
        <w:t>50149</w:t>
      </w:r>
      <w:r>
        <w:rPr>
          <w:sz w:val="28"/>
          <w:szCs w:val="28"/>
        </w:rPr>
        <w:t xml:space="preserve"> тыс. руб.</w:t>
      </w:r>
    </w:p>
    <w:p w:rsidR="00101636" w:rsidRPr="00937873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937873">
        <w:rPr>
          <w:rFonts w:ascii="Times New Roman" w:hAnsi="Times New Roman"/>
          <w:sz w:val="28"/>
          <w:szCs w:val="28"/>
        </w:rPr>
        <w:t xml:space="preserve">В </w:t>
      </w:r>
      <w:r w:rsidR="00712717">
        <w:rPr>
          <w:rFonts w:ascii="Times New Roman" w:hAnsi="Times New Roman"/>
          <w:sz w:val="28"/>
          <w:szCs w:val="28"/>
        </w:rPr>
        <w:t>ИКЦ</w:t>
      </w:r>
      <w:r w:rsidRPr="00937873">
        <w:rPr>
          <w:rFonts w:ascii="Times New Roman" w:hAnsi="Times New Roman"/>
          <w:sz w:val="28"/>
          <w:szCs w:val="28"/>
        </w:rPr>
        <w:t xml:space="preserve"> поддержки предпринимательст</w:t>
      </w:r>
      <w:r w:rsidR="00712717">
        <w:rPr>
          <w:rFonts w:ascii="Times New Roman" w:hAnsi="Times New Roman"/>
          <w:sz w:val="28"/>
          <w:szCs w:val="28"/>
        </w:rPr>
        <w:t>ва з</w:t>
      </w:r>
      <w:r w:rsidR="00A5699C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D84D0B">
        <w:rPr>
          <w:rFonts w:ascii="Times New Roman" w:hAnsi="Times New Roman"/>
          <w:sz w:val="28"/>
          <w:szCs w:val="28"/>
        </w:rPr>
        <w:t>9 месяцев</w:t>
      </w:r>
      <w:r w:rsidR="00297989" w:rsidRPr="00937873">
        <w:rPr>
          <w:rFonts w:ascii="Times New Roman" w:hAnsi="Times New Roman"/>
          <w:sz w:val="28"/>
          <w:szCs w:val="28"/>
        </w:rPr>
        <w:t xml:space="preserve"> </w:t>
      </w:r>
      <w:r w:rsidR="000A5484" w:rsidRPr="00937873">
        <w:rPr>
          <w:rFonts w:ascii="Times New Roman" w:hAnsi="Times New Roman"/>
          <w:sz w:val="28"/>
          <w:szCs w:val="28"/>
        </w:rPr>
        <w:t>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4F4D3E">
        <w:rPr>
          <w:rFonts w:ascii="Times New Roman" w:hAnsi="Times New Roman"/>
          <w:sz w:val="28"/>
          <w:szCs w:val="28"/>
        </w:rPr>
        <w:t>2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AA469E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поступ</w:t>
      </w:r>
      <w:r w:rsidRPr="00937873">
        <w:rPr>
          <w:rFonts w:ascii="Times New Roman" w:hAnsi="Times New Roman"/>
          <w:sz w:val="28"/>
          <w:szCs w:val="28"/>
        </w:rPr>
        <w:t>и</w:t>
      </w:r>
      <w:r w:rsidRPr="00937873">
        <w:rPr>
          <w:rFonts w:ascii="Times New Roman" w:hAnsi="Times New Roman"/>
          <w:sz w:val="28"/>
          <w:szCs w:val="28"/>
        </w:rPr>
        <w:t xml:space="preserve">ло </w:t>
      </w:r>
      <w:r w:rsidR="004F4D3E">
        <w:rPr>
          <w:rFonts w:ascii="Times New Roman" w:hAnsi="Times New Roman"/>
          <w:sz w:val="28"/>
          <w:szCs w:val="28"/>
        </w:rPr>
        <w:t>430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Pr="00937873">
        <w:rPr>
          <w:rFonts w:ascii="Times New Roman" w:hAnsi="Times New Roman"/>
          <w:sz w:val="28"/>
          <w:szCs w:val="28"/>
        </w:rPr>
        <w:t>обращени</w:t>
      </w:r>
      <w:r w:rsidR="002272C3" w:rsidRPr="00937873">
        <w:rPr>
          <w:rFonts w:ascii="Times New Roman" w:hAnsi="Times New Roman"/>
          <w:sz w:val="28"/>
          <w:szCs w:val="28"/>
        </w:rPr>
        <w:t>й</w:t>
      </w:r>
      <w:r w:rsidRPr="00937873">
        <w:rPr>
          <w:rFonts w:ascii="Times New Roman" w:hAnsi="Times New Roman"/>
          <w:sz w:val="28"/>
          <w:szCs w:val="28"/>
        </w:rPr>
        <w:t xml:space="preserve"> по вопросам регистрации ИП, </w:t>
      </w:r>
      <w:r w:rsidR="00937873">
        <w:rPr>
          <w:rFonts w:ascii="Times New Roman" w:hAnsi="Times New Roman"/>
          <w:sz w:val="28"/>
          <w:szCs w:val="28"/>
        </w:rPr>
        <w:t>изменение в законодательстве</w:t>
      </w:r>
      <w:r w:rsidRPr="00937873">
        <w:rPr>
          <w:rFonts w:ascii="Times New Roman" w:hAnsi="Times New Roman"/>
          <w:sz w:val="28"/>
          <w:szCs w:val="28"/>
        </w:rPr>
        <w:t>, финансовой поддержки, составления бизнес-плана и др.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="00D84D0B">
        <w:rPr>
          <w:rFonts w:ascii="Times New Roman" w:hAnsi="Times New Roman"/>
          <w:sz w:val="28"/>
          <w:szCs w:val="28"/>
        </w:rPr>
        <w:t>В</w:t>
      </w:r>
      <w:r w:rsidRPr="00937873">
        <w:rPr>
          <w:rFonts w:ascii="Times New Roman" w:hAnsi="Times New Roman"/>
          <w:sz w:val="28"/>
          <w:szCs w:val="28"/>
        </w:rPr>
        <w:t xml:space="preserve"> 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4F4D3E">
        <w:rPr>
          <w:rFonts w:ascii="Times New Roman" w:hAnsi="Times New Roman"/>
          <w:sz w:val="28"/>
          <w:szCs w:val="28"/>
        </w:rPr>
        <w:t>2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297989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специал</w:t>
      </w:r>
      <w:r w:rsidRPr="00937873">
        <w:rPr>
          <w:rFonts w:ascii="Times New Roman" w:hAnsi="Times New Roman"/>
          <w:sz w:val="28"/>
          <w:szCs w:val="28"/>
        </w:rPr>
        <w:t>и</w:t>
      </w:r>
      <w:r w:rsidRPr="00937873">
        <w:rPr>
          <w:rFonts w:ascii="Times New Roman" w:hAnsi="Times New Roman"/>
          <w:sz w:val="28"/>
          <w:szCs w:val="28"/>
        </w:rPr>
        <w:t xml:space="preserve">стом ИКЦ организовано </w:t>
      </w:r>
      <w:r w:rsidR="00937873">
        <w:rPr>
          <w:rFonts w:ascii="Times New Roman" w:hAnsi="Times New Roman"/>
          <w:sz w:val="28"/>
          <w:szCs w:val="28"/>
        </w:rPr>
        <w:t>2</w:t>
      </w:r>
      <w:r w:rsidRPr="00937873">
        <w:rPr>
          <w:rFonts w:ascii="Times New Roman" w:hAnsi="Times New Roman"/>
          <w:sz w:val="28"/>
          <w:szCs w:val="28"/>
        </w:rPr>
        <w:t xml:space="preserve"> семинар</w:t>
      </w:r>
      <w:r w:rsidR="00297989" w:rsidRPr="00937873">
        <w:rPr>
          <w:rFonts w:ascii="Times New Roman" w:hAnsi="Times New Roman"/>
          <w:sz w:val="28"/>
          <w:szCs w:val="28"/>
        </w:rPr>
        <w:t>а</w:t>
      </w:r>
      <w:r w:rsidR="00A5699C" w:rsidRPr="00937873">
        <w:rPr>
          <w:rFonts w:ascii="Times New Roman" w:hAnsi="Times New Roman"/>
          <w:sz w:val="28"/>
          <w:szCs w:val="28"/>
        </w:rPr>
        <w:t xml:space="preserve">, в которых </w:t>
      </w:r>
      <w:r w:rsidR="00E82E87" w:rsidRPr="00937873">
        <w:rPr>
          <w:rFonts w:ascii="Times New Roman" w:hAnsi="Times New Roman"/>
          <w:sz w:val="28"/>
          <w:szCs w:val="28"/>
        </w:rPr>
        <w:t>принял</w:t>
      </w:r>
      <w:r w:rsidR="0047623E" w:rsidRPr="00937873">
        <w:rPr>
          <w:rFonts w:ascii="Times New Roman" w:hAnsi="Times New Roman"/>
          <w:sz w:val="28"/>
          <w:szCs w:val="28"/>
        </w:rPr>
        <w:t>о</w:t>
      </w:r>
      <w:r w:rsidR="00A5699C" w:rsidRPr="00937873">
        <w:rPr>
          <w:rFonts w:ascii="Times New Roman" w:hAnsi="Times New Roman"/>
          <w:sz w:val="28"/>
          <w:szCs w:val="28"/>
        </w:rPr>
        <w:t xml:space="preserve"> участие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47623E" w:rsidRPr="00937873">
        <w:rPr>
          <w:rFonts w:ascii="Times New Roman" w:hAnsi="Times New Roman"/>
          <w:sz w:val="28"/>
          <w:szCs w:val="28"/>
        </w:rPr>
        <w:t xml:space="preserve">более </w:t>
      </w:r>
      <w:r w:rsidR="002272C3" w:rsidRPr="00937873">
        <w:rPr>
          <w:rFonts w:ascii="Times New Roman" w:hAnsi="Times New Roman"/>
          <w:sz w:val="28"/>
          <w:szCs w:val="28"/>
        </w:rPr>
        <w:t>2</w:t>
      </w:r>
      <w:r w:rsidR="004F4D3E">
        <w:rPr>
          <w:rFonts w:ascii="Times New Roman" w:hAnsi="Times New Roman"/>
          <w:sz w:val="28"/>
          <w:szCs w:val="28"/>
        </w:rPr>
        <w:t>0</w:t>
      </w:r>
      <w:r w:rsidRPr="00937873">
        <w:rPr>
          <w:rFonts w:ascii="Times New Roman" w:hAnsi="Times New Roman"/>
          <w:sz w:val="28"/>
          <w:szCs w:val="28"/>
        </w:rPr>
        <w:t xml:space="preserve"> чел</w:t>
      </w:r>
      <w:r w:rsidRPr="00937873">
        <w:rPr>
          <w:rFonts w:ascii="Times New Roman" w:hAnsi="Times New Roman"/>
          <w:sz w:val="28"/>
          <w:szCs w:val="28"/>
        </w:rPr>
        <w:t>о</w:t>
      </w:r>
      <w:r w:rsidRPr="00937873">
        <w:rPr>
          <w:rFonts w:ascii="Times New Roman" w:hAnsi="Times New Roman"/>
          <w:sz w:val="28"/>
          <w:szCs w:val="28"/>
        </w:rPr>
        <w:t>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873">
        <w:rPr>
          <w:sz w:val="28"/>
          <w:szCs w:val="28"/>
        </w:rPr>
        <w:t xml:space="preserve"> </w:t>
      </w:r>
      <w:r w:rsidR="009E65D7">
        <w:rPr>
          <w:sz w:val="28"/>
          <w:szCs w:val="28"/>
        </w:rPr>
        <w:t>П</w:t>
      </w:r>
      <w:r w:rsidRPr="00937873">
        <w:rPr>
          <w:sz w:val="28"/>
          <w:szCs w:val="28"/>
        </w:rPr>
        <w:t>родолжает</w:t>
      </w:r>
      <w:r w:rsidR="009E65D7">
        <w:rPr>
          <w:sz w:val="28"/>
          <w:szCs w:val="28"/>
        </w:rPr>
        <w:t xml:space="preserve"> свою работу</w:t>
      </w:r>
      <w:r w:rsidRPr="00937873">
        <w:rPr>
          <w:sz w:val="28"/>
          <w:szCs w:val="28"/>
        </w:rPr>
        <w:t xml:space="preserve"> Общественный совет по развитию предприн</w:t>
      </w:r>
      <w:r w:rsidRPr="00937873">
        <w:rPr>
          <w:sz w:val="28"/>
          <w:szCs w:val="28"/>
        </w:rPr>
        <w:t>и</w:t>
      </w:r>
      <w:r w:rsidRPr="00937873">
        <w:rPr>
          <w:sz w:val="28"/>
          <w:szCs w:val="28"/>
        </w:rPr>
        <w:t>мательства при главе района</w:t>
      </w:r>
      <w:r w:rsidR="00D84D0B">
        <w:rPr>
          <w:sz w:val="28"/>
          <w:szCs w:val="28"/>
        </w:rPr>
        <w:t>, прошло 3 заседания.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9E4F11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разв</w:t>
      </w:r>
      <w:r w:rsidRPr="00747898">
        <w:rPr>
          <w:sz w:val="28"/>
          <w:szCs w:val="28"/>
        </w:rPr>
        <w:t>и</w:t>
      </w:r>
      <w:r w:rsidRPr="00747898">
        <w:rPr>
          <w:sz w:val="28"/>
          <w:szCs w:val="28"/>
        </w:rPr>
        <w:t xml:space="preserve">тия: оборот розничной торговли в январе – </w:t>
      </w:r>
      <w:r w:rsidR="004F2814">
        <w:rPr>
          <w:sz w:val="28"/>
          <w:szCs w:val="28"/>
        </w:rPr>
        <w:t xml:space="preserve">сентябрь </w:t>
      </w:r>
      <w:r w:rsidRPr="00747898">
        <w:rPr>
          <w:sz w:val="28"/>
          <w:szCs w:val="28"/>
        </w:rPr>
        <w:t>20</w:t>
      </w:r>
      <w:r w:rsidR="00F52AB6">
        <w:rPr>
          <w:sz w:val="28"/>
          <w:szCs w:val="28"/>
        </w:rPr>
        <w:t>2</w:t>
      </w:r>
      <w:r w:rsidR="008B411F">
        <w:rPr>
          <w:sz w:val="28"/>
          <w:szCs w:val="28"/>
        </w:rPr>
        <w:t>2</w:t>
      </w:r>
      <w:r w:rsidRPr="00747898">
        <w:rPr>
          <w:sz w:val="28"/>
          <w:szCs w:val="28"/>
        </w:rPr>
        <w:t xml:space="preserve"> года составил </w:t>
      </w:r>
      <w:r w:rsidR="00F66E19">
        <w:rPr>
          <w:sz w:val="28"/>
          <w:szCs w:val="28"/>
        </w:rPr>
        <w:t>6</w:t>
      </w:r>
      <w:r w:rsidR="008B411F">
        <w:rPr>
          <w:sz w:val="28"/>
          <w:szCs w:val="28"/>
        </w:rPr>
        <w:t>95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</w:t>
      </w:r>
      <w:r w:rsidR="008B411F">
        <w:rPr>
          <w:sz w:val="28"/>
          <w:szCs w:val="28"/>
        </w:rPr>
        <w:t>15,8</w:t>
      </w:r>
      <w:r w:rsidRPr="00747898">
        <w:rPr>
          <w:sz w:val="28"/>
          <w:szCs w:val="28"/>
        </w:rPr>
        <w:t>% относительно соответствующего периода 20</w:t>
      </w:r>
      <w:r w:rsidR="004C2748">
        <w:rPr>
          <w:sz w:val="28"/>
          <w:szCs w:val="28"/>
        </w:rPr>
        <w:t>2</w:t>
      </w:r>
      <w:r w:rsidR="008B411F">
        <w:rPr>
          <w:sz w:val="28"/>
          <w:szCs w:val="28"/>
        </w:rPr>
        <w:t>1</w:t>
      </w:r>
      <w:r w:rsidRPr="00747898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</w:t>
      </w:r>
      <w:r w:rsidR="005579EE" w:rsidRPr="00294924">
        <w:rPr>
          <w:sz w:val="28"/>
          <w:szCs w:val="28"/>
        </w:rPr>
        <w:t>(по Алтайскому краю темп роста– 10</w:t>
      </w:r>
      <w:r w:rsidR="008B411F">
        <w:rPr>
          <w:sz w:val="28"/>
          <w:szCs w:val="28"/>
        </w:rPr>
        <w:t>3,0</w:t>
      </w:r>
      <w:r w:rsidR="005579EE" w:rsidRPr="00294924">
        <w:rPr>
          <w:sz w:val="28"/>
          <w:szCs w:val="28"/>
        </w:rPr>
        <w:t xml:space="preserve"> %)</w:t>
      </w:r>
      <w:r w:rsidRPr="00294924">
        <w:rPr>
          <w:sz w:val="28"/>
          <w:szCs w:val="28"/>
        </w:rPr>
        <w:t>.</w:t>
      </w:r>
      <w:r w:rsidRPr="00747898">
        <w:rPr>
          <w:sz w:val="28"/>
          <w:szCs w:val="28"/>
        </w:rPr>
        <w:t xml:space="preserve"> </w:t>
      </w:r>
      <w:r w:rsidR="009E4F11">
        <w:rPr>
          <w:sz w:val="28"/>
          <w:szCs w:val="28"/>
        </w:rPr>
        <w:t xml:space="preserve"> </w:t>
      </w:r>
    </w:p>
    <w:p w:rsidR="004C274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Оборот общественного питания </w:t>
      </w:r>
      <w:r w:rsidR="004C2748">
        <w:rPr>
          <w:sz w:val="28"/>
          <w:szCs w:val="28"/>
        </w:rPr>
        <w:t>увеличился</w:t>
      </w:r>
      <w:r w:rsidR="00A33A0D">
        <w:rPr>
          <w:sz w:val="28"/>
          <w:szCs w:val="28"/>
        </w:rPr>
        <w:t xml:space="preserve"> </w:t>
      </w:r>
      <w:r w:rsidR="00D1327A">
        <w:rPr>
          <w:sz w:val="28"/>
          <w:szCs w:val="28"/>
        </w:rPr>
        <w:t xml:space="preserve">в сравнении с аналогичным периодом прошлого года </w:t>
      </w:r>
      <w:r w:rsidR="00747898" w:rsidRPr="00747898">
        <w:rPr>
          <w:sz w:val="28"/>
          <w:szCs w:val="28"/>
        </w:rPr>
        <w:t xml:space="preserve">и составил </w:t>
      </w:r>
      <w:r w:rsidR="00A429B4">
        <w:rPr>
          <w:sz w:val="28"/>
          <w:szCs w:val="28"/>
        </w:rPr>
        <w:t>1</w:t>
      </w:r>
      <w:r w:rsidR="008B411F">
        <w:rPr>
          <w:sz w:val="28"/>
          <w:szCs w:val="28"/>
        </w:rPr>
        <w:t>3,2</w:t>
      </w:r>
      <w:r w:rsidR="00747898" w:rsidRPr="00747898">
        <w:rPr>
          <w:sz w:val="28"/>
          <w:szCs w:val="28"/>
        </w:rPr>
        <w:t xml:space="preserve"> млн. рублей</w:t>
      </w:r>
      <w:r w:rsidR="008B411F">
        <w:rPr>
          <w:sz w:val="28"/>
          <w:szCs w:val="28"/>
        </w:rPr>
        <w:t>, или 11</w:t>
      </w:r>
      <w:r w:rsidR="00A429B4">
        <w:rPr>
          <w:sz w:val="28"/>
          <w:szCs w:val="28"/>
        </w:rPr>
        <w:t>9</w:t>
      </w:r>
      <w:r w:rsidR="008B411F">
        <w:rPr>
          <w:sz w:val="28"/>
          <w:szCs w:val="28"/>
        </w:rPr>
        <w:t>,7</w:t>
      </w:r>
      <w:r w:rsidR="00D1327A">
        <w:rPr>
          <w:sz w:val="28"/>
          <w:szCs w:val="28"/>
        </w:rPr>
        <w:t>%</w:t>
      </w:r>
      <w:r w:rsidRPr="00747898">
        <w:rPr>
          <w:sz w:val="28"/>
          <w:szCs w:val="28"/>
        </w:rPr>
        <w:t xml:space="preserve">. 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Объем платных услуг, предоставленных населению</w:t>
      </w:r>
      <w:r w:rsidR="00A429B4">
        <w:rPr>
          <w:sz w:val="28"/>
          <w:szCs w:val="28"/>
        </w:rPr>
        <w:t xml:space="preserve"> по сравнению с пр</w:t>
      </w:r>
      <w:r w:rsidR="00A429B4">
        <w:rPr>
          <w:sz w:val="28"/>
          <w:szCs w:val="28"/>
        </w:rPr>
        <w:t>о</w:t>
      </w:r>
      <w:r w:rsidR="00A429B4">
        <w:rPr>
          <w:sz w:val="28"/>
          <w:szCs w:val="28"/>
        </w:rPr>
        <w:t xml:space="preserve">шлым годом снизился </w:t>
      </w:r>
      <w:r w:rsidR="00F52AB6">
        <w:rPr>
          <w:sz w:val="28"/>
          <w:szCs w:val="28"/>
        </w:rPr>
        <w:t>и</w:t>
      </w:r>
      <w:r w:rsidR="00D1327A">
        <w:rPr>
          <w:sz w:val="28"/>
          <w:szCs w:val="28"/>
        </w:rPr>
        <w:t xml:space="preserve"> состави</w:t>
      </w:r>
      <w:r w:rsidR="00F52AB6">
        <w:rPr>
          <w:sz w:val="28"/>
          <w:szCs w:val="28"/>
        </w:rPr>
        <w:t xml:space="preserve">л </w:t>
      </w:r>
      <w:r w:rsidR="008B411F">
        <w:rPr>
          <w:sz w:val="28"/>
          <w:szCs w:val="28"/>
        </w:rPr>
        <w:t xml:space="preserve">60,7 млн. руб., темп роста – 96,5% </w:t>
      </w:r>
      <w:r w:rsidR="005579EE">
        <w:rPr>
          <w:sz w:val="28"/>
          <w:szCs w:val="28"/>
        </w:rPr>
        <w:t xml:space="preserve">(по </w:t>
      </w:r>
      <w:r w:rsidR="005579EE" w:rsidRPr="00294924">
        <w:rPr>
          <w:sz w:val="28"/>
          <w:szCs w:val="28"/>
        </w:rPr>
        <w:t>Алта</w:t>
      </w:r>
      <w:r w:rsidR="005579EE" w:rsidRPr="00294924">
        <w:rPr>
          <w:sz w:val="28"/>
          <w:szCs w:val="28"/>
        </w:rPr>
        <w:t>й</w:t>
      </w:r>
      <w:r w:rsidR="005579EE" w:rsidRPr="00294924">
        <w:rPr>
          <w:sz w:val="28"/>
          <w:szCs w:val="28"/>
        </w:rPr>
        <w:t>скому краю темп роста– 10</w:t>
      </w:r>
      <w:r w:rsidR="008B411F">
        <w:rPr>
          <w:sz w:val="28"/>
          <w:szCs w:val="28"/>
        </w:rPr>
        <w:t>4,2</w:t>
      </w:r>
      <w:r w:rsidR="005579EE" w:rsidRPr="00294924">
        <w:rPr>
          <w:sz w:val="28"/>
          <w:szCs w:val="28"/>
        </w:rPr>
        <w:t xml:space="preserve"> %).</w:t>
      </w:r>
      <w:r w:rsidR="005579EE" w:rsidRPr="00747898">
        <w:rPr>
          <w:sz w:val="28"/>
          <w:szCs w:val="28"/>
        </w:rPr>
        <w:t xml:space="preserve"> </w:t>
      </w:r>
    </w:p>
    <w:p w:rsidR="00BF136A" w:rsidRPr="00E6159A" w:rsidRDefault="00BF136A" w:rsidP="00BF136A">
      <w:pPr>
        <w:ind w:firstLine="708"/>
        <w:jc w:val="both"/>
        <w:rPr>
          <w:sz w:val="28"/>
          <w:szCs w:val="28"/>
        </w:rPr>
      </w:pPr>
      <w:r w:rsidRPr="00E6159A">
        <w:rPr>
          <w:sz w:val="28"/>
          <w:szCs w:val="28"/>
        </w:rPr>
        <w:t>Торговая сеть района включает 184 магазина, из них 20 продовольстве</w:t>
      </w:r>
      <w:r w:rsidRPr="00E6159A">
        <w:rPr>
          <w:sz w:val="28"/>
          <w:szCs w:val="28"/>
        </w:rPr>
        <w:t>н</w:t>
      </w:r>
      <w:r w:rsidRPr="00E6159A">
        <w:rPr>
          <w:sz w:val="28"/>
          <w:szCs w:val="28"/>
        </w:rPr>
        <w:t>ных, 82 непродовольственных и 82 со смешанным ассортиментом. В селе См</w:t>
      </w:r>
      <w:r w:rsidRPr="00E6159A">
        <w:rPr>
          <w:sz w:val="28"/>
          <w:szCs w:val="28"/>
        </w:rPr>
        <w:t>о</w:t>
      </w:r>
      <w:r w:rsidRPr="00E6159A">
        <w:rPr>
          <w:sz w:val="28"/>
          <w:szCs w:val="28"/>
        </w:rPr>
        <w:t>ленском работает ежедневная универсальная ярмарка. В районе осуществляют деятельность 20 предприятия общественного питания на 333 посадочных мест. Работает 15 школьных и 1 столовая при лицеи.</w:t>
      </w:r>
    </w:p>
    <w:p w:rsidR="00BF136A" w:rsidRPr="00E6159A" w:rsidRDefault="00BF136A" w:rsidP="00BF136A">
      <w:pPr>
        <w:ind w:firstLine="708"/>
        <w:jc w:val="both"/>
        <w:rPr>
          <w:sz w:val="28"/>
          <w:szCs w:val="28"/>
        </w:rPr>
      </w:pPr>
      <w:r w:rsidRPr="00E6159A">
        <w:rPr>
          <w:sz w:val="28"/>
          <w:szCs w:val="28"/>
        </w:rPr>
        <w:t>Количество объектов бытового обслуживания</w:t>
      </w:r>
      <w:r>
        <w:rPr>
          <w:sz w:val="28"/>
          <w:szCs w:val="28"/>
        </w:rPr>
        <w:t xml:space="preserve"> населения составило 52 единицы</w:t>
      </w:r>
      <w:r w:rsidRPr="00E6159A">
        <w:rPr>
          <w:sz w:val="28"/>
          <w:szCs w:val="28"/>
        </w:rPr>
        <w:t>.</w:t>
      </w:r>
    </w:p>
    <w:p w:rsidR="00CA4E40" w:rsidRDefault="00BF136A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потребительского рынка является фактическая обеспеченность населения площадью торговых объектов. </w:t>
      </w:r>
      <w:r w:rsidRPr="000F38D7">
        <w:rPr>
          <w:sz w:val="28"/>
          <w:szCs w:val="28"/>
        </w:rPr>
        <w:t>Обеспеченность торговыми площадями соста</w:t>
      </w:r>
      <w:r w:rsidRPr="000F38D7">
        <w:rPr>
          <w:sz w:val="28"/>
          <w:szCs w:val="28"/>
        </w:rPr>
        <w:t>в</w:t>
      </w:r>
      <w:r>
        <w:rPr>
          <w:sz w:val="28"/>
          <w:szCs w:val="28"/>
        </w:rPr>
        <w:t>ляет</w:t>
      </w:r>
      <w:r w:rsidRPr="000F38D7">
        <w:rPr>
          <w:sz w:val="28"/>
          <w:szCs w:val="28"/>
        </w:rPr>
        <w:t xml:space="preserve"> 863 кв. м на 1000 жителей, </w:t>
      </w:r>
      <w:r>
        <w:rPr>
          <w:sz w:val="28"/>
          <w:szCs w:val="28"/>
        </w:rPr>
        <w:t>что соответствует</w:t>
      </w:r>
      <w:r w:rsidRPr="000F38D7">
        <w:rPr>
          <w:sz w:val="28"/>
          <w:szCs w:val="28"/>
        </w:rPr>
        <w:t xml:space="preserve"> уровню 202</w:t>
      </w:r>
      <w:r>
        <w:rPr>
          <w:sz w:val="28"/>
          <w:szCs w:val="28"/>
        </w:rPr>
        <w:t>1</w:t>
      </w:r>
      <w:r w:rsidR="00A70D55">
        <w:rPr>
          <w:sz w:val="28"/>
          <w:szCs w:val="28"/>
        </w:rPr>
        <w:t>.</w:t>
      </w:r>
    </w:p>
    <w:p w:rsidR="00A70D55" w:rsidRDefault="00A429B4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присутствуют сетевые супермаркеты</w:t>
      </w:r>
      <w:r w:rsidRPr="00A429B4">
        <w:rPr>
          <w:sz w:val="28"/>
          <w:szCs w:val="28"/>
        </w:rPr>
        <w:t xml:space="preserve">: </w:t>
      </w:r>
      <w:r>
        <w:rPr>
          <w:sz w:val="28"/>
          <w:szCs w:val="28"/>
        </w:rPr>
        <w:t>Аникс, Мария-Ра, Ма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нит, Пятерочка, Свето</w:t>
      </w:r>
      <w:r w:rsidR="00CA4E40">
        <w:rPr>
          <w:sz w:val="28"/>
          <w:szCs w:val="28"/>
        </w:rPr>
        <w:t>фор, Новекс.</w:t>
      </w:r>
    </w:p>
    <w:p w:rsidR="00B131D1" w:rsidRDefault="00B131D1" w:rsidP="00A70D55">
      <w:pPr>
        <w:ind w:firstLine="708"/>
        <w:jc w:val="both"/>
        <w:rPr>
          <w:sz w:val="28"/>
          <w:szCs w:val="28"/>
        </w:rPr>
      </w:pPr>
    </w:p>
    <w:p w:rsidR="00C71679" w:rsidRDefault="00C71679" w:rsidP="00A70D55">
      <w:pPr>
        <w:ind w:firstLine="708"/>
        <w:jc w:val="both"/>
        <w:rPr>
          <w:sz w:val="28"/>
          <w:szCs w:val="28"/>
        </w:rPr>
      </w:pPr>
    </w:p>
    <w:p w:rsidR="00B131D1" w:rsidRPr="00A429B4" w:rsidRDefault="00B131D1" w:rsidP="00A70D55">
      <w:pPr>
        <w:ind w:firstLine="708"/>
        <w:jc w:val="both"/>
        <w:rPr>
          <w:sz w:val="28"/>
          <w:szCs w:val="28"/>
        </w:rPr>
      </w:pP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543"/>
        <w:gridCol w:w="1709"/>
      </w:tblGrid>
      <w:tr w:rsidR="00D01961" w:rsidRPr="00D70626" w:rsidTr="00681025">
        <w:trPr>
          <w:trHeight w:val="60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61" w:rsidRPr="003379D4" w:rsidRDefault="00D01961" w:rsidP="0068102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lastRenderedPageBreak/>
              <w:t>Рейтинг района по основным показателям (по крупным и средним организациям):</w:t>
            </w:r>
          </w:p>
        </w:tc>
      </w:tr>
      <w:tr w:rsidR="00D01961" w:rsidRPr="00D70626" w:rsidTr="00681025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2021 факт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2022 факт</w:t>
            </w:r>
          </w:p>
        </w:tc>
      </w:tr>
      <w:tr w:rsidR="00D01961" w:rsidRPr="00D70626" w:rsidTr="00681025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D01961" w:rsidRPr="00D70626" w:rsidTr="00681025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D01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01961" w:rsidRPr="00D70626" w:rsidTr="00681025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общественного питания на душу нас</w:t>
            </w:r>
            <w:r w:rsidRPr="00D70626">
              <w:rPr>
                <w:color w:val="000000"/>
              </w:rPr>
              <w:t>е</w:t>
            </w:r>
            <w:r w:rsidRPr="00D70626">
              <w:rPr>
                <w:color w:val="000000"/>
              </w:rPr>
              <w:t>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01961" w:rsidRPr="00D70626" w:rsidTr="00681025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Объем платных услуг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D01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D01961" w:rsidRDefault="00D01961" w:rsidP="00641B06">
      <w:pPr>
        <w:ind w:firstLine="709"/>
        <w:rPr>
          <w:b/>
          <w:sz w:val="28"/>
          <w:szCs w:val="28"/>
        </w:rPr>
      </w:pPr>
    </w:p>
    <w:p w:rsidR="002311A8" w:rsidRDefault="002E655E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C7285">
        <w:rPr>
          <w:b/>
          <w:sz w:val="28"/>
          <w:szCs w:val="28"/>
        </w:rPr>
        <w:t xml:space="preserve">         </w:t>
      </w:r>
      <w:r w:rsidR="00641B06">
        <w:rPr>
          <w:b/>
          <w:sz w:val="28"/>
          <w:szCs w:val="28"/>
        </w:rPr>
        <w:t>СОЦИАЛЬНАЯ СФЕРА</w:t>
      </w:r>
      <w:r w:rsidR="002311A8">
        <w:rPr>
          <w:b/>
          <w:sz w:val="28"/>
          <w:szCs w:val="28"/>
        </w:rPr>
        <w:t xml:space="preserve"> </w:t>
      </w:r>
    </w:p>
    <w:p w:rsidR="00F83AB6" w:rsidRDefault="002311A8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1C151F" w:rsidRDefault="001C151F" w:rsidP="001C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B3547F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F71E35">
        <w:rPr>
          <w:sz w:val="28"/>
          <w:szCs w:val="28"/>
        </w:rPr>
        <w:t>2</w:t>
      </w:r>
      <w:r>
        <w:rPr>
          <w:sz w:val="28"/>
          <w:szCs w:val="28"/>
        </w:rPr>
        <w:t>г. в Смоленском районе действует 10 средних школ, в составе которых 4 филиала реализующих программы начального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и основного общего образования, 1 филиал реализующий программу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общего образования</w:t>
      </w:r>
      <w:r>
        <w:rPr>
          <w:color w:val="008000"/>
          <w:sz w:val="28"/>
          <w:szCs w:val="28"/>
        </w:rPr>
        <w:t xml:space="preserve">, </w:t>
      </w:r>
      <w:r>
        <w:rPr>
          <w:sz w:val="28"/>
          <w:szCs w:val="28"/>
        </w:rPr>
        <w:t>2 филиала  реализующих  программу дошкольного образования,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 реализующих программы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образования, 1 детский сад (юридическое лицо) располагающийся в 4-х корпусах, 1 учреждение дополнительного образования. </w:t>
      </w:r>
    </w:p>
    <w:p w:rsidR="001C151F" w:rsidRPr="00D92174" w:rsidRDefault="001C151F" w:rsidP="001C151F">
      <w:pPr>
        <w:jc w:val="both"/>
        <w:rPr>
          <w:sz w:val="28"/>
          <w:szCs w:val="28"/>
        </w:rPr>
      </w:pPr>
      <w:r w:rsidRPr="00D92174">
        <w:rPr>
          <w:sz w:val="28"/>
          <w:szCs w:val="28"/>
        </w:rPr>
        <w:t xml:space="preserve">           </w:t>
      </w:r>
      <w:r w:rsidR="00E50A58" w:rsidRPr="00D92174">
        <w:rPr>
          <w:sz w:val="28"/>
          <w:szCs w:val="28"/>
        </w:rPr>
        <w:t>На 01.09.202</w:t>
      </w:r>
      <w:r w:rsidR="00F71E35" w:rsidRPr="00D92174">
        <w:rPr>
          <w:sz w:val="28"/>
          <w:szCs w:val="28"/>
        </w:rPr>
        <w:t>2</w:t>
      </w:r>
      <w:r w:rsidR="00E50A58" w:rsidRPr="00D92174">
        <w:rPr>
          <w:sz w:val="28"/>
          <w:szCs w:val="28"/>
        </w:rPr>
        <w:t xml:space="preserve"> </w:t>
      </w:r>
      <w:r w:rsidRPr="00D92174">
        <w:rPr>
          <w:sz w:val="28"/>
          <w:szCs w:val="28"/>
        </w:rPr>
        <w:t xml:space="preserve"> в школах района  обуча</w:t>
      </w:r>
      <w:r w:rsidR="00E50A58" w:rsidRPr="00D92174">
        <w:rPr>
          <w:sz w:val="28"/>
          <w:szCs w:val="28"/>
        </w:rPr>
        <w:t>е</w:t>
      </w:r>
      <w:r w:rsidRPr="00D92174">
        <w:rPr>
          <w:sz w:val="28"/>
          <w:szCs w:val="28"/>
        </w:rPr>
        <w:t>тся 3</w:t>
      </w:r>
      <w:r w:rsidR="00B131D1" w:rsidRPr="00D92174">
        <w:rPr>
          <w:sz w:val="28"/>
          <w:szCs w:val="28"/>
        </w:rPr>
        <w:t>1</w:t>
      </w:r>
      <w:r w:rsidR="00E50A58" w:rsidRPr="00D92174">
        <w:rPr>
          <w:sz w:val="28"/>
          <w:szCs w:val="28"/>
        </w:rPr>
        <w:t>3</w:t>
      </w:r>
      <w:r w:rsidR="00B131D1" w:rsidRPr="00D92174">
        <w:rPr>
          <w:sz w:val="28"/>
          <w:szCs w:val="28"/>
        </w:rPr>
        <w:t>7</w:t>
      </w:r>
      <w:r w:rsidRPr="00D92174">
        <w:rPr>
          <w:sz w:val="28"/>
          <w:szCs w:val="28"/>
        </w:rPr>
        <w:t xml:space="preserve"> учащихся, что незнач</w:t>
      </w:r>
      <w:r w:rsidRPr="00D92174">
        <w:rPr>
          <w:sz w:val="28"/>
          <w:szCs w:val="28"/>
        </w:rPr>
        <w:t>и</w:t>
      </w:r>
      <w:r w:rsidRPr="00D92174">
        <w:rPr>
          <w:sz w:val="28"/>
          <w:szCs w:val="28"/>
        </w:rPr>
        <w:t xml:space="preserve">тельно </w:t>
      </w:r>
      <w:r w:rsidR="00B131D1" w:rsidRPr="00D92174">
        <w:rPr>
          <w:sz w:val="28"/>
          <w:szCs w:val="28"/>
        </w:rPr>
        <w:t>больше</w:t>
      </w:r>
      <w:r w:rsidRPr="00D92174">
        <w:rPr>
          <w:sz w:val="28"/>
          <w:szCs w:val="28"/>
        </w:rPr>
        <w:t xml:space="preserve"> уровня прошлого года</w:t>
      </w:r>
      <w:r w:rsidR="00B131D1" w:rsidRPr="00D92174">
        <w:rPr>
          <w:sz w:val="28"/>
          <w:szCs w:val="28"/>
        </w:rPr>
        <w:t xml:space="preserve"> (на 24 учащихся)</w:t>
      </w:r>
      <w:r w:rsidRPr="00D92174">
        <w:rPr>
          <w:sz w:val="28"/>
          <w:szCs w:val="28"/>
        </w:rPr>
        <w:t xml:space="preserve">. </w:t>
      </w:r>
    </w:p>
    <w:p w:rsidR="001C151F" w:rsidRPr="00D92174" w:rsidRDefault="001C151F" w:rsidP="001C151F">
      <w:pPr>
        <w:ind w:firstLine="709"/>
        <w:jc w:val="both"/>
        <w:rPr>
          <w:sz w:val="28"/>
          <w:szCs w:val="28"/>
        </w:rPr>
      </w:pPr>
      <w:r w:rsidRPr="00D92174">
        <w:rPr>
          <w:sz w:val="28"/>
          <w:szCs w:val="28"/>
        </w:rPr>
        <w:t xml:space="preserve">Среднесписочная численность работников </w:t>
      </w:r>
      <w:r w:rsidR="00B3547F" w:rsidRPr="00D92174">
        <w:rPr>
          <w:sz w:val="28"/>
          <w:szCs w:val="28"/>
        </w:rPr>
        <w:t>на 01.10.2021 составляет 7</w:t>
      </w:r>
      <w:r w:rsidR="00B131D1" w:rsidRPr="00D92174">
        <w:rPr>
          <w:sz w:val="28"/>
          <w:szCs w:val="28"/>
        </w:rPr>
        <w:t>2</w:t>
      </w:r>
      <w:r w:rsidR="00B3547F" w:rsidRPr="00D92174">
        <w:rPr>
          <w:sz w:val="28"/>
          <w:szCs w:val="28"/>
        </w:rPr>
        <w:t>0</w:t>
      </w:r>
      <w:r w:rsidRPr="00D92174">
        <w:rPr>
          <w:sz w:val="28"/>
          <w:szCs w:val="28"/>
        </w:rPr>
        <w:t xml:space="preserve"> человек, из них педагогических работников – 3</w:t>
      </w:r>
      <w:r w:rsidR="00B131D1" w:rsidRPr="00D92174">
        <w:rPr>
          <w:sz w:val="28"/>
          <w:szCs w:val="28"/>
        </w:rPr>
        <w:t>45</w:t>
      </w:r>
      <w:r w:rsidRPr="00D92174">
        <w:rPr>
          <w:sz w:val="28"/>
          <w:szCs w:val="28"/>
        </w:rPr>
        <w:t>.  Доля педагогических рабо</w:t>
      </w:r>
      <w:r w:rsidRPr="00D92174">
        <w:rPr>
          <w:sz w:val="28"/>
          <w:szCs w:val="28"/>
        </w:rPr>
        <w:t>т</w:t>
      </w:r>
      <w:r w:rsidRPr="00D92174">
        <w:rPr>
          <w:sz w:val="28"/>
          <w:szCs w:val="28"/>
        </w:rPr>
        <w:t xml:space="preserve">ников в возрасте до 35 лет </w:t>
      </w:r>
      <w:r w:rsidR="00B3547F" w:rsidRPr="00D92174">
        <w:rPr>
          <w:sz w:val="28"/>
          <w:szCs w:val="28"/>
        </w:rPr>
        <w:t>на 01.10.</w:t>
      </w:r>
      <w:r w:rsidRPr="00D92174">
        <w:rPr>
          <w:sz w:val="28"/>
          <w:szCs w:val="28"/>
        </w:rPr>
        <w:t>202</w:t>
      </w:r>
      <w:r w:rsidR="002A3C38" w:rsidRPr="00D92174">
        <w:rPr>
          <w:sz w:val="28"/>
          <w:szCs w:val="28"/>
        </w:rPr>
        <w:t>2</w:t>
      </w:r>
      <w:r w:rsidRPr="00D92174">
        <w:rPr>
          <w:sz w:val="28"/>
          <w:szCs w:val="28"/>
        </w:rPr>
        <w:t xml:space="preserve"> году составила </w:t>
      </w:r>
      <w:r w:rsidR="002A3C38" w:rsidRPr="00D92174">
        <w:rPr>
          <w:sz w:val="28"/>
          <w:szCs w:val="28"/>
        </w:rPr>
        <w:t>23,3</w:t>
      </w:r>
      <w:r w:rsidRPr="00D92174">
        <w:rPr>
          <w:sz w:val="28"/>
          <w:szCs w:val="28"/>
        </w:rPr>
        <w:t xml:space="preserve"> % от общего числа педагогических работников (</w:t>
      </w:r>
      <w:r w:rsidR="00B3547F" w:rsidRPr="00D92174">
        <w:rPr>
          <w:sz w:val="28"/>
          <w:szCs w:val="28"/>
        </w:rPr>
        <w:t>65</w:t>
      </w:r>
      <w:r w:rsidRPr="00D92174">
        <w:rPr>
          <w:sz w:val="28"/>
          <w:szCs w:val="28"/>
        </w:rPr>
        <w:t xml:space="preserve"> человека)</w:t>
      </w:r>
      <w:r w:rsidR="00B3547F" w:rsidRPr="00D92174">
        <w:rPr>
          <w:sz w:val="28"/>
          <w:szCs w:val="28"/>
        </w:rPr>
        <w:t>.</w:t>
      </w:r>
    </w:p>
    <w:p w:rsidR="001C151F" w:rsidRPr="00D92174" w:rsidRDefault="001C151F" w:rsidP="001C151F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74">
        <w:rPr>
          <w:rFonts w:ascii="Times New Roman" w:hAnsi="Times New Roman" w:cs="Times New Roman"/>
          <w:sz w:val="28"/>
          <w:szCs w:val="28"/>
        </w:rPr>
        <w:t xml:space="preserve">Из </w:t>
      </w:r>
      <w:r w:rsidR="00B131D1" w:rsidRPr="00D92174">
        <w:rPr>
          <w:rFonts w:ascii="Times New Roman" w:hAnsi="Times New Roman" w:cs="Times New Roman"/>
          <w:sz w:val="28"/>
          <w:szCs w:val="28"/>
        </w:rPr>
        <w:t>83</w:t>
      </w:r>
      <w:r w:rsidRPr="00D92174">
        <w:rPr>
          <w:rFonts w:ascii="Times New Roman" w:hAnsi="Times New Roman" w:cs="Times New Roman"/>
          <w:sz w:val="28"/>
          <w:szCs w:val="28"/>
        </w:rPr>
        <w:t xml:space="preserve"> воспитателей дошкольных образовательных организаций, </w:t>
      </w:r>
      <w:r w:rsidR="004C5ACB" w:rsidRPr="00D92174">
        <w:rPr>
          <w:rFonts w:ascii="Times New Roman" w:hAnsi="Times New Roman" w:cs="Times New Roman"/>
          <w:sz w:val="28"/>
          <w:szCs w:val="28"/>
        </w:rPr>
        <w:t>41</w:t>
      </w:r>
      <w:r w:rsidRPr="00D92174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4C5ACB" w:rsidRPr="00D92174">
        <w:rPr>
          <w:rFonts w:ascii="Times New Roman" w:hAnsi="Times New Roman" w:cs="Times New Roman"/>
          <w:sz w:val="28"/>
          <w:szCs w:val="28"/>
        </w:rPr>
        <w:t>высшее педагогическое образование</w:t>
      </w:r>
      <w:r w:rsidRPr="00D92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919" w:rsidRDefault="001C151F" w:rsidP="00632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A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</w:p>
    <w:p w:rsidR="00421E4A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1C151F" w:rsidRPr="00F96049" w:rsidRDefault="00DC25C5" w:rsidP="001C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01.10</w:t>
      </w:r>
      <w:r w:rsidR="001C151F" w:rsidRPr="00F96049">
        <w:rPr>
          <w:sz w:val="28"/>
          <w:szCs w:val="28"/>
        </w:rPr>
        <w:t>.202</w:t>
      </w:r>
      <w:r w:rsidR="00D01961">
        <w:rPr>
          <w:sz w:val="28"/>
          <w:szCs w:val="28"/>
        </w:rPr>
        <w:t>2</w:t>
      </w:r>
      <w:r w:rsidR="001C151F" w:rsidRPr="00F96049">
        <w:rPr>
          <w:sz w:val="28"/>
          <w:szCs w:val="28"/>
        </w:rPr>
        <w:t xml:space="preserve">года  в районе функционирует 82 спортивных сооружения, из них: 1 стадион с трибунами, 55 плоскостных спортивных сооружения, 18 спортивных залов. 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 xml:space="preserve">Свою деятельность осуществляет детско-юношеская спортивная школа. В </w:t>
      </w:r>
      <w:r w:rsidR="00C71679">
        <w:rPr>
          <w:sz w:val="28"/>
          <w:szCs w:val="28"/>
        </w:rPr>
        <w:t>четырех</w:t>
      </w:r>
      <w:r w:rsidRPr="00F96049">
        <w:rPr>
          <w:sz w:val="28"/>
          <w:szCs w:val="28"/>
        </w:rPr>
        <w:t xml:space="preserve"> сёлах района</w:t>
      </w:r>
      <w:r w:rsidR="00C71679">
        <w:rPr>
          <w:sz w:val="28"/>
          <w:szCs w:val="28"/>
        </w:rPr>
        <w:t xml:space="preserve"> (Смоленское, Кировское, Новотырышкино, п. Линевский)</w:t>
      </w:r>
      <w:r w:rsidRPr="00F96049">
        <w:rPr>
          <w:sz w:val="28"/>
          <w:szCs w:val="28"/>
        </w:rPr>
        <w:t xml:space="preserve"> организован</w:t>
      </w:r>
      <w:r w:rsidR="00C71679">
        <w:rPr>
          <w:sz w:val="28"/>
          <w:szCs w:val="28"/>
        </w:rPr>
        <w:t>о</w:t>
      </w:r>
      <w:r w:rsidRPr="00F96049">
        <w:rPr>
          <w:sz w:val="28"/>
          <w:szCs w:val="28"/>
        </w:rPr>
        <w:t xml:space="preserve"> </w:t>
      </w:r>
      <w:r w:rsidR="00C71679">
        <w:rPr>
          <w:sz w:val="28"/>
          <w:szCs w:val="28"/>
        </w:rPr>
        <w:t xml:space="preserve">10 отделений, в которых </w:t>
      </w:r>
      <w:r w:rsidRPr="00F96049">
        <w:rPr>
          <w:sz w:val="28"/>
          <w:szCs w:val="28"/>
        </w:rPr>
        <w:t>3</w:t>
      </w:r>
      <w:r w:rsidR="00C71679">
        <w:rPr>
          <w:sz w:val="28"/>
          <w:szCs w:val="28"/>
        </w:rPr>
        <w:t>7</w:t>
      </w:r>
      <w:r w:rsidRPr="00F96049">
        <w:rPr>
          <w:sz w:val="28"/>
          <w:szCs w:val="28"/>
        </w:rPr>
        <w:t xml:space="preserve"> </w:t>
      </w:r>
      <w:r w:rsidR="00C71679">
        <w:rPr>
          <w:sz w:val="28"/>
          <w:szCs w:val="28"/>
        </w:rPr>
        <w:t xml:space="preserve"> спортивных </w:t>
      </w:r>
      <w:r w:rsidRPr="00F96049">
        <w:rPr>
          <w:sz w:val="28"/>
          <w:szCs w:val="28"/>
        </w:rPr>
        <w:t>групп, в которых обуч</w:t>
      </w:r>
      <w:r w:rsidRPr="00F96049">
        <w:rPr>
          <w:sz w:val="28"/>
          <w:szCs w:val="28"/>
        </w:rPr>
        <w:t>а</w:t>
      </w:r>
      <w:r w:rsidRPr="00F96049">
        <w:rPr>
          <w:sz w:val="28"/>
          <w:szCs w:val="28"/>
        </w:rPr>
        <w:t>ются 4</w:t>
      </w:r>
      <w:r w:rsidR="00C71679">
        <w:rPr>
          <w:sz w:val="28"/>
          <w:szCs w:val="28"/>
        </w:rPr>
        <w:t>20</w:t>
      </w:r>
      <w:r w:rsidRPr="00F96049">
        <w:rPr>
          <w:sz w:val="28"/>
          <w:szCs w:val="28"/>
        </w:rPr>
        <w:t xml:space="preserve"> детей. Сборные команды воспитанников спортивных секций активно принимают участие в спортивных мероприятиях района и Алтайского края.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>Количество жителей Смоленского района, регулярно занимающихся ф</w:t>
      </w:r>
      <w:r w:rsidRPr="00F96049">
        <w:rPr>
          <w:sz w:val="28"/>
          <w:szCs w:val="28"/>
        </w:rPr>
        <w:t>и</w:t>
      </w:r>
      <w:r w:rsidRPr="00F96049">
        <w:rPr>
          <w:sz w:val="28"/>
          <w:szCs w:val="28"/>
        </w:rPr>
        <w:t xml:space="preserve">зической культурой и спортом в отчетном периоде </w:t>
      </w:r>
      <w:r w:rsidR="006D38AC">
        <w:rPr>
          <w:sz w:val="28"/>
          <w:szCs w:val="28"/>
        </w:rPr>
        <w:t>5</w:t>
      </w:r>
      <w:r w:rsidR="004D5433">
        <w:rPr>
          <w:sz w:val="28"/>
          <w:szCs w:val="28"/>
        </w:rPr>
        <w:t>2,8</w:t>
      </w:r>
      <w:r w:rsidRPr="00F96049">
        <w:rPr>
          <w:sz w:val="28"/>
          <w:szCs w:val="28"/>
        </w:rPr>
        <w:t>%.</w:t>
      </w:r>
    </w:p>
    <w:p w:rsidR="00D92174" w:rsidRPr="0008007F" w:rsidRDefault="00D92174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</w:p>
    <w:p w:rsidR="00421E4A" w:rsidRPr="00C74ED9" w:rsidRDefault="00421E4A" w:rsidP="00421E4A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КУЛЬТУРА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0B4C9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D38A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районе функционирует одна организация культурно - досугового типа и 31 обособленное подразделение культурно - досугового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па, из них 15 библиотек.</w:t>
      </w:r>
    </w:p>
    <w:p w:rsidR="00421E4A" w:rsidRPr="00EC1833" w:rsidRDefault="00421E4A" w:rsidP="00421E4A">
      <w:pPr>
        <w:ind w:firstLine="709"/>
        <w:jc w:val="both"/>
        <w:rPr>
          <w:sz w:val="28"/>
          <w:szCs w:val="28"/>
        </w:rPr>
      </w:pPr>
      <w:r w:rsidRPr="00EC1833">
        <w:rPr>
          <w:sz w:val="28"/>
          <w:szCs w:val="28"/>
        </w:rPr>
        <w:lastRenderedPageBreak/>
        <w:t xml:space="preserve">Библиотечный фонд библиотек представлен </w:t>
      </w:r>
      <w:r w:rsidR="00EC1833" w:rsidRPr="00EC1833">
        <w:rPr>
          <w:sz w:val="28"/>
          <w:szCs w:val="28"/>
        </w:rPr>
        <w:t>168681</w:t>
      </w:r>
      <w:r w:rsidRPr="00EC1833">
        <w:rPr>
          <w:sz w:val="28"/>
          <w:szCs w:val="28"/>
        </w:rPr>
        <w:t xml:space="preserve"> тыс. экземпляров книг. Количество книговыдач - </w:t>
      </w:r>
      <w:r w:rsidR="00EC1833" w:rsidRPr="00EC1833">
        <w:rPr>
          <w:sz w:val="28"/>
          <w:szCs w:val="28"/>
        </w:rPr>
        <w:t>165484</w:t>
      </w:r>
      <w:r w:rsidRPr="00EC1833">
        <w:rPr>
          <w:sz w:val="28"/>
          <w:szCs w:val="28"/>
        </w:rPr>
        <w:t xml:space="preserve"> экземпляров, количество посещений</w:t>
      </w:r>
      <w:r w:rsidR="00A507A4" w:rsidRPr="00EC1833">
        <w:rPr>
          <w:sz w:val="28"/>
          <w:szCs w:val="28"/>
        </w:rPr>
        <w:t xml:space="preserve">   (</w:t>
      </w:r>
      <w:r w:rsidR="002311A8" w:rsidRPr="00EC1833">
        <w:rPr>
          <w:sz w:val="28"/>
          <w:szCs w:val="28"/>
        </w:rPr>
        <w:t>в стационарных условиях, во внестационарных условиях, удаленные пользоват</w:t>
      </w:r>
      <w:r w:rsidR="002311A8" w:rsidRPr="00EC1833">
        <w:rPr>
          <w:sz w:val="28"/>
          <w:szCs w:val="28"/>
        </w:rPr>
        <w:t>е</w:t>
      </w:r>
      <w:r w:rsidR="002311A8" w:rsidRPr="00EC1833">
        <w:rPr>
          <w:sz w:val="28"/>
          <w:szCs w:val="28"/>
        </w:rPr>
        <w:t>ли)</w:t>
      </w:r>
      <w:r w:rsidRPr="00EC1833">
        <w:rPr>
          <w:sz w:val="28"/>
          <w:szCs w:val="28"/>
        </w:rPr>
        <w:t xml:space="preserve"> - </w:t>
      </w:r>
      <w:r w:rsidR="00EC1833" w:rsidRPr="00EC1833">
        <w:rPr>
          <w:sz w:val="28"/>
          <w:szCs w:val="28"/>
        </w:rPr>
        <w:t>87158</w:t>
      </w:r>
      <w:r w:rsidRPr="00EC1833">
        <w:rPr>
          <w:sz w:val="28"/>
          <w:szCs w:val="28"/>
        </w:rPr>
        <w:t xml:space="preserve">.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 w:rsidRPr="00F96049">
        <w:rPr>
          <w:sz w:val="28"/>
          <w:szCs w:val="28"/>
        </w:rPr>
        <w:t xml:space="preserve">В </w:t>
      </w:r>
      <w:r w:rsidR="006D38AC">
        <w:rPr>
          <w:sz w:val="28"/>
          <w:szCs w:val="28"/>
        </w:rPr>
        <w:t>3</w:t>
      </w:r>
      <w:r w:rsidRPr="00F96049">
        <w:rPr>
          <w:sz w:val="28"/>
          <w:szCs w:val="28"/>
        </w:rPr>
        <w:t xml:space="preserve"> селах района работают </w:t>
      </w:r>
      <w:r w:rsidR="006D38AC">
        <w:rPr>
          <w:sz w:val="28"/>
          <w:szCs w:val="28"/>
        </w:rPr>
        <w:t>4</w:t>
      </w:r>
      <w:r w:rsidRPr="00F96049">
        <w:rPr>
          <w:sz w:val="28"/>
          <w:szCs w:val="28"/>
        </w:rPr>
        <w:t xml:space="preserve"> музея, которые за 202</w:t>
      </w:r>
      <w:r w:rsidR="006D38AC">
        <w:rPr>
          <w:sz w:val="28"/>
          <w:szCs w:val="28"/>
        </w:rPr>
        <w:t>2</w:t>
      </w:r>
      <w:r w:rsidR="00F96049">
        <w:rPr>
          <w:sz w:val="28"/>
          <w:szCs w:val="28"/>
        </w:rPr>
        <w:t xml:space="preserve"> год посетило около </w:t>
      </w:r>
      <w:r w:rsidR="006D38AC">
        <w:rPr>
          <w:sz w:val="28"/>
          <w:szCs w:val="28"/>
        </w:rPr>
        <w:t>13,4</w:t>
      </w:r>
      <w:r w:rsidRPr="00F96049">
        <w:rPr>
          <w:sz w:val="28"/>
          <w:szCs w:val="28"/>
        </w:rPr>
        <w:t xml:space="preserve"> тыс. человек.</w:t>
      </w:r>
    </w:p>
    <w:p w:rsidR="00421E4A" w:rsidRDefault="00421E4A" w:rsidP="00421E4A">
      <w:pPr>
        <w:rPr>
          <w:b/>
        </w:rPr>
      </w:pPr>
    </w:p>
    <w:p w:rsidR="00421E4A" w:rsidRPr="00C74ED9" w:rsidRDefault="00421E4A" w:rsidP="00421E4A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ЗДРАВООХРАНЕНИЕ</w:t>
      </w:r>
    </w:p>
    <w:p w:rsidR="008832E9" w:rsidRDefault="008832E9" w:rsidP="00883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ленская Центральная районная больница».</w:t>
      </w:r>
    </w:p>
    <w:p w:rsidR="008832E9" w:rsidRDefault="008832E9" w:rsidP="008832E9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5240">
        <w:rPr>
          <w:sz w:val="28"/>
          <w:szCs w:val="28"/>
        </w:rPr>
        <w:t>На 01.10.2022 года</w:t>
      </w:r>
      <w:r w:rsidRPr="00C43129">
        <w:rPr>
          <w:sz w:val="28"/>
          <w:szCs w:val="28"/>
        </w:rPr>
        <w:t xml:space="preserve"> здравоохранение район</w:t>
      </w:r>
      <w:r w:rsidR="00D85240">
        <w:rPr>
          <w:sz w:val="28"/>
          <w:szCs w:val="28"/>
        </w:rPr>
        <w:t>а представлено стационаром на 90</w:t>
      </w:r>
      <w:r w:rsidRPr="00C43129">
        <w:rPr>
          <w:sz w:val="28"/>
          <w:szCs w:val="28"/>
        </w:rPr>
        <w:t xml:space="preserve"> круглосуточных койки, </w:t>
      </w:r>
      <w:r w:rsidR="00D8524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43129">
        <w:rPr>
          <w:sz w:val="28"/>
          <w:szCs w:val="28"/>
        </w:rPr>
        <w:t xml:space="preserve"> койки дневного стационара, районной поликл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>никой</w:t>
      </w:r>
      <w:r w:rsidR="00D85240">
        <w:rPr>
          <w:sz w:val="28"/>
          <w:szCs w:val="28"/>
        </w:rPr>
        <w:t xml:space="preserve"> и в с. Сычевка</w:t>
      </w:r>
      <w:r w:rsidRPr="00C43129">
        <w:rPr>
          <w:sz w:val="28"/>
          <w:szCs w:val="28"/>
        </w:rPr>
        <w:t xml:space="preserve">, </w:t>
      </w:r>
      <w:r>
        <w:rPr>
          <w:sz w:val="28"/>
          <w:szCs w:val="28"/>
        </w:rPr>
        <w:t>1 отделение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скорой медицинской помощи, 1 участковой больницей,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>рачебными амбулаториями, 1</w:t>
      </w:r>
      <w:r>
        <w:rPr>
          <w:sz w:val="28"/>
          <w:szCs w:val="28"/>
        </w:rPr>
        <w:t>4</w:t>
      </w:r>
      <w:r w:rsidRPr="00C43129">
        <w:rPr>
          <w:sz w:val="28"/>
          <w:szCs w:val="28"/>
        </w:rPr>
        <w:t xml:space="preserve"> ФАПами. Это разветвленная си</w:t>
      </w:r>
      <w:r w:rsidRPr="00C43129">
        <w:rPr>
          <w:sz w:val="28"/>
          <w:szCs w:val="28"/>
        </w:rPr>
        <w:t>с</w:t>
      </w:r>
      <w:r w:rsidRPr="00C43129">
        <w:rPr>
          <w:sz w:val="28"/>
          <w:szCs w:val="28"/>
        </w:rPr>
        <w:t>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</w:t>
      </w:r>
      <w:r>
        <w:rPr>
          <w:sz w:val="28"/>
          <w:szCs w:val="28"/>
        </w:rPr>
        <w:t>4300</w:t>
      </w:r>
      <w:r w:rsidRPr="00C43129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>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8832E9" w:rsidRPr="0033774D" w:rsidRDefault="008832E9" w:rsidP="008832E9">
      <w:pPr>
        <w:ind w:firstLine="708"/>
        <w:jc w:val="both"/>
        <w:rPr>
          <w:sz w:val="28"/>
          <w:szCs w:val="28"/>
        </w:rPr>
      </w:pPr>
      <w:r w:rsidRPr="0033774D">
        <w:rPr>
          <w:sz w:val="28"/>
          <w:szCs w:val="28"/>
        </w:rPr>
        <w:t>Укомплектованность кадрами центральной районной больницы составл</w:t>
      </w:r>
      <w:r w:rsidRPr="0033774D">
        <w:rPr>
          <w:sz w:val="28"/>
          <w:szCs w:val="28"/>
        </w:rPr>
        <w:t>я</w:t>
      </w:r>
      <w:r w:rsidRPr="0033774D">
        <w:rPr>
          <w:sz w:val="28"/>
          <w:szCs w:val="28"/>
        </w:rPr>
        <w:t xml:space="preserve">ет: врачи – </w:t>
      </w:r>
      <w:r w:rsidR="00F23BC9" w:rsidRPr="0033774D">
        <w:rPr>
          <w:sz w:val="28"/>
          <w:szCs w:val="28"/>
        </w:rPr>
        <w:t>71,6</w:t>
      </w:r>
      <w:r w:rsidRPr="0033774D">
        <w:rPr>
          <w:sz w:val="28"/>
          <w:szCs w:val="28"/>
        </w:rPr>
        <w:t xml:space="preserve">%, средний медицинский персонал – </w:t>
      </w:r>
      <w:r w:rsidR="00F23BC9" w:rsidRPr="0033774D">
        <w:rPr>
          <w:sz w:val="28"/>
          <w:szCs w:val="28"/>
        </w:rPr>
        <w:t>93,7</w:t>
      </w:r>
      <w:r w:rsidRPr="0033774D">
        <w:rPr>
          <w:sz w:val="28"/>
          <w:szCs w:val="28"/>
        </w:rPr>
        <w:t>%, младший медици</w:t>
      </w:r>
      <w:r w:rsidRPr="0033774D">
        <w:rPr>
          <w:sz w:val="28"/>
          <w:szCs w:val="28"/>
        </w:rPr>
        <w:t>н</w:t>
      </w:r>
      <w:r w:rsidRPr="0033774D">
        <w:rPr>
          <w:sz w:val="28"/>
          <w:szCs w:val="28"/>
        </w:rPr>
        <w:t xml:space="preserve">ский персонал – 100%, прочие – </w:t>
      </w:r>
      <w:r w:rsidR="00F23BC9" w:rsidRPr="0033774D">
        <w:rPr>
          <w:sz w:val="28"/>
          <w:szCs w:val="28"/>
        </w:rPr>
        <w:t>100</w:t>
      </w:r>
      <w:r w:rsidRPr="0033774D">
        <w:rPr>
          <w:sz w:val="28"/>
          <w:szCs w:val="28"/>
        </w:rPr>
        <w:t xml:space="preserve">%. </w:t>
      </w:r>
      <w:r w:rsidR="000B4C9C" w:rsidRPr="0033774D">
        <w:rPr>
          <w:sz w:val="28"/>
          <w:szCs w:val="28"/>
        </w:rPr>
        <w:t>На 01.10.2</w:t>
      </w:r>
      <w:r w:rsidR="00A35E2C" w:rsidRPr="0033774D">
        <w:rPr>
          <w:sz w:val="28"/>
          <w:szCs w:val="28"/>
        </w:rPr>
        <w:t>2</w:t>
      </w:r>
      <w:r w:rsidR="000B4C9C" w:rsidRPr="0033774D">
        <w:rPr>
          <w:sz w:val="28"/>
          <w:szCs w:val="28"/>
        </w:rPr>
        <w:t xml:space="preserve"> в КГБУЗ </w:t>
      </w:r>
      <w:r w:rsidR="00E505CC" w:rsidRPr="0033774D">
        <w:rPr>
          <w:sz w:val="28"/>
          <w:szCs w:val="28"/>
        </w:rPr>
        <w:t xml:space="preserve"> имеется </w:t>
      </w:r>
      <w:r w:rsidR="00F23BC9" w:rsidRPr="0033774D">
        <w:rPr>
          <w:sz w:val="28"/>
          <w:szCs w:val="28"/>
        </w:rPr>
        <w:t>10</w:t>
      </w:r>
      <w:r w:rsidR="00E505CC" w:rsidRPr="0033774D">
        <w:rPr>
          <w:sz w:val="28"/>
          <w:szCs w:val="28"/>
        </w:rPr>
        <w:t xml:space="preserve"> вака</w:t>
      </w:r>
      <w:r w:rsidR="00E505CC" w:rsidRPr="0033774D">
        <w:rPr>
          <w:sz w:val="28"/>
          <w:szCs w:val="28"/>
        </w:rPr>
        <w:t>н</w:t>
      </w:r>
      <w:r w:rsidR="00E505CC" w:rsidRPr="0033774D">
        <w:rPr>
          <w:sz w:val="28"/>
          <w:szCs w:val="28"/>
        </w:rPr>
        <w:t>сий врачей</w:t>
      </w:r>
      <w:r w:rsidR="00F23BC9" w:rsidRPr="0033774D">
        <w:rPr>
          <w:sz w:val="28"/>
          <w:szCs w:val="28"/>
        </w:rPr>
        <w:t xml:space="preserve"> (врач-УЗИ, гениколог, педиатор, стоматолог, фтизиатор, терапевт -5ед.)</w:t>
      </w:r>
      <w:r w:rsidR="00E505CC" w:rsidRPr="0033774D">
        <w:rPr>
          <w:sz w:val="28"/>
          <w:szCs w:val="28"/>
        </w:rPr>
        <w:t>.</w:t>
      </w:r>
    </w:p>
    <w:p w:rsidR="00421E4A" w:rsidRPr="00743E5F" w:rsidRDefault="00421E4A" w:rsidP="00421E4A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ЖИЛИЩНО-КОММУНАЛЬНОЕ ХОЗЯЙСТВО</w:t>
      </w:r>
    </w:p>
    <w:p w:rsidR="003E48DB" w:rsidRDefault="00C74ED9" w:rsidP="00C74ED9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 xml:space="preserve"> </w:t>
      </w:r>
      <w:r w:rsidR="00CA7928">
        <w:rPr>
          <w:sz w:val="28"/>
          <w:szCs w:val="28"/>
        </w:rPr>
        <w:t>По итогам работы за 9 месяцев 202</w:t>
      </w:r>
      <w:r w:rsidR="004F193A">
        <w:rPr>
          <w:sz w:val="28"/>
          <w:szCs w:val="28"/>
        </w:rPr>
        <w:t>2</w:t>
      </w:r>
      <w:r w:rsidR="00CA792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A7928">
        <w:rPr>
          <w:sz w:val="28"/>
          <w:szCs w:val="28"/>
        </w:rPr>
        <w:t xml:space="preserve">доля убыточных </w:t>
      </w:r>
      <w:r>
        <w:rPr>
          <w:sz w:val="28"/>
          <w:szCs w:val="28"/>
        </w:rPr>
        <w:t>п</w:t>
      </w:r>
      <w:r w:rsidRPr="00F92F89">
        <w:rPr>
          <w:sz w:val="28"/>
          <w:szCs w:val="28"/>
        </w:rPr>
        <w:t>редприятия ЖКХ</w:t>
      </w:r>
      <w:r w:rsidR="00CA7928">
        <w:rPr>
          <w:sz w:val="28"/>
          <w:szCs w:val="28"/>
        </w:rPr>
        <w:t xml:space="preserve"> составила 66,7 % (</w:t>
      </w:r>
      <w:r w:rsidRPr="00B01B2E">
        <w:rPr>
          <w:sz w:val="28"/>
          <w:szCs w:val="28"/>
        </w:rPr>
        <w:t>КМП "Баланс"</w:t>
      </w:r>
      <w:r w:rsidR="00CA7928">
        <w:rPr>
          <w:sz w:val="28"/>
          <w:szCs w:val="28"/>
        </w:rPr>
        <w:t>,</w:t>
      </w:r>
      <w:r>
        <w:rPr>
          <w:sz w:val="28"/>
          <w:szCs w:val="28"/>
        </w:rPr>
        <w:t xml:space="preserve"> МУП «Теп</w:t>
      </w:r>
      <w:r w:rsidR="00CA7928">
        <w:rPr>
          <w:sz w:val="28"/>
          <w:szCs w:val="28"/>
        </w:rPr>
        <w:t xml:space="preserve">ло»). </w:t>
      </w:r>
      <w:r w:rsidRPr="00F92F89">
        <w:rPr>
          <w:sz w:val="28"/>
          <w:szCs w:val="28"/>
        </w:rPr>
        <w:t xml:space="preserve"> </w:t>
      </w:r>
      <w:r>
        <w:rPr>
          <w:sz w:val="28"/>
          <w:szCs w:val="28"/>
        </w:rPr>
        <w:t>Сальдированный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результат организаций жилищно-коммунального хозяйства за январь-</w:t>
      </w:r>
      <w:r w:rsidR="00CA7928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</w:t>
      </w:r>
      <w:r w:rsidR="004F193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убыток </w:t>
      </w:r>
      <w:r w:rsidR="004F193A">
        <w:rPr>
          <w:sz w:val="28"/>
          <w:szCs w:val="28"/>
        </w:rPr>
        <w:t>7,4</w:t>
      </w:r>
      <w:r>
        <w:rPr>
          <w:sz w:val="28"/>
          <w:szCs w:val="28"/>
        </w:rPr>
        <w:t xml:space="preserve"> млн. рублей, что больше на </w:t>
      </w:r>
      <w:r w:rsidR="004F193A">
        <w:rPr>
          <w:sz w:val="28"/>
          <w:szCs w:val="28"/>
        </w:rPr>
        <w:t>0,5</w:t>
      </w:r>
      <w:r w:rsidR="00CA7928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чем </w:t>
      </w:r>
      <w:r w:rsidR="00CA7928">
        <w:rPr>
          <w:sz w:val="28"/>
          <w:szCs w:val="28"/>
        </w:rPr>
        <w:t>было на 01.</w:t>
      </w:r>
      <w:r w:rsidR="004F193A">
        <w:rPr>
          <w:sz w:val="28"/>
          <w:szCs w:val="28"/>
        </w:rPr>
        <w:t>10</w:t>
      </w:r>
      <w:r w:rsidR="00CA792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F193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И</w:t>
      </w:r>
      <w:r w:rsidRPr="00F92F89">
        <w:rPr>
          <w:sz w:val="28"/>
          <w:szCs w:val="28"/>
        </w:rPr>
        <w:t>зношенность основных фондов</w:t>
      </w:r>
      <w:r>
        <w:rPr>
          <w:sz w:val="28"/>
          <w:szCs w:val="28"/>
        </w:rPr>
        <w:t xml:space="preserve"> составляет </w:t>
      </w:r>
      <w:r w:rsidR="003E48DB">
        <w:rPr>
          <w:sz w:val="28"/>
          <w:szCs w:val="28"/>
        </w:rPr>
        <w:t>76,3</w:t>
      </w:r>
      <w:r>
        <w:rPr>
          <w:sz w:val="28"/>
          <w:szCs w:val="28"/>
        </w:rPr>
        <w:t>%</w:t>
      </w:r>
      <w:r w:rsidRPr="00F92F89">
        <w:rPr>
          <w:sz w:val="28"/>
          <w:szCs w:val="28"/>
        </w:rPr>
        <w:t>,</w:t>
      </w:r>
      <w:r w:rsidR="003E48DB">
        <w:rPr>
          <w:sz w:val="28"/>
          <w:szCs w:val="28"/>
        </w:rPr>
        <w:t xml:space="preserve"> уровень собираемости платежей населения за жилищно-коммунальные услуги – 78,2%, что ниже чем в аналогичном периоде прошлого года 13,8%.</w:t>
      </w:r>
    </w:p>
    <w:p w:rsidR="003E48DB" w:rsidRDefault="003E48DB" w:rsidP="00C74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4ED9">
        <w:rPr>
          <w:sz w:val="28"/>
          <w:szCs w:val="28"/>
        </w:rPr>
        <w:t xml:space="preserve">ебиторская задолженность увеличилась по сравнению с прошлым годом  на </w:t>
      </w:r>
      <w:r w:rsidR="00987007">
        <w:rPr>
          <w:sz w:val="28"/>
          <w:szCs w:val="28"/>
        </w:rPr>
        <w:t>126,2</w:t>
      </w:r>
      <w:r w:rsidR="00C74ED9">
        <w:rPr>
          <w:sz w:val="28"/>
          <w:szCs w:val="28"/>
        </w:rPr>
        <w:t xml:space="preserve">% и составила </w:t>
      </w:r>
      <w:r>
        <w:rPr>
          <w:sz w:val="28"/>
          <w:szCs w:val="28"/>
        </w:rPr>
        <w:t>10492,6</w:t>
      </w:r>
      <w:r w:rsidR="009E4CAB">
        <w:rPr>
          <w:sz w:val="28"/>
          <w:szCs w:val="28"/>
        </w:rPr>
        <w:t xml:space="preserve"> </w:t>
      </w:r>
      <w:r w:rsidR="00987007">
        <w:rPr>
          <w:sz w:val="28"/>
          <w:szCs w:val="28"/>
        </w:rPr>
        <w:t xml:space="preserve">тыс. руб., </w:t>
      </w:r>
      <w:r w:rsidR="00C74ED9">
        <w:rPr>
          <w:sz w:val="28"/>
          <w:szCs w:val="28"/>
        </w:rPr>
        <w:t xml:space="preserve">в т.ч. просроченная – </w:t>
      </w:r>
      <w:r>
        <w:rPr>
          <w:sz w:val="28"/>
          <w:szCs w:val="28"/>
        </w:rPr>
        <w:t>7390,9</w:t>
      </w:r>
      <w:r w:rsidR="00C74ED9">
        <w:rPr>
          <w:sz w:val="28"/>
          <w:szCs w:val="28"/>
        </w:rPr>
        <w:t xml:space="preserve"> тыс. руб. (темп роста 1</w:t>
      </w:r>
      <w:r>
        <w:rPr>
          <w:sz w:val="28"/>
          <w:szCs w:val="28"/>
        </w:rPr>
        <w:t>36,7</w:t>
      </w:r>
      <w:r w:rsidR="00C74ED9">
        <w:rPr>
          <w:sz w:val="28"/>
          <w:szCs w:val="28"/>
        </w:rPr>
        <w:t>%), в т.ч. з</w:t>
      </w:r>
      <w:r w:rsidR="00C74ED9" w:rsidRPr="00F92F89">
        <w:rPr>
          <w:sz w:val="28"/>
          <w:szCs w:val="28"/>
        </w:rPr>
        <w:t>адолженност</w:t>
      </w:r>
      <w:r w:rsidR="00C74ED9">
        <w:rPr>
          <w:sz w:val="28"/>
          <w:szCs w:val="28"/>
        </w:rPr>
        <w:t>ь</w:t>
      </w:r>
      <w:r w:rsidR="00C74ED9" w:rsidRPr="00F92F89">
        <w:rPr>
          <w:sz w:val="28"/>
          <w:szCs w:val="28"/>
        </w:rPr>
        <w:t xml:space="preserve"> населения </w:t>
      </w:r>
      <w:r w:rsidR="00C74ED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93,8</w:t>
      </w:r>
      <w:r w:rsidR="00C74ED9">
        <w:rPr>
          <w:sz w:val="28"/>
          <w:szCs w:val="28"/>
        </w:rPr>
        <w:t xml:space="preserve">% или </w:t>
      </w:r>
      <w:r>
        <w:rPr>
          <w:sz w:val="28"/>
          <w:szCs w:val="28"/>
        </w:rPr>
        <w:t>6935,7</w:t>
      </w:r>
      <w:r w:rsidR="00C74ED9">
        <w:rPr>
          <w:sz w:val="28"/>
          <w:szCs w:val="28"/>
        </w:rPr>
        <w:t xml:space="preserve"> тыс. руб.,  увеличение в 1,</w:t>
      </w:r>
      <w:r>
        <w:rPr>
          <w:sz w:val="28"/>
          <w:szCs w:val="28"/>
        </w:rPr>
        <w:t>5</w:t>
      </w:r>
      <w:r w:rsidR="00C74ED9">
        <w:rPr>
          <w:sz w:val="28"/>
          <w:szCs w:val="28"/>
        </w:rPr>
        <w:t xml:space="preserve"> раза по сравнению с прошлым годом. </w:t>
      </w:r>
    </w:p>
    <w:p w:rsidR="00C74ED9" w:rsidRDefault="00C74ED9" w:rsidP="00C74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кредиторской задолженности составил 1</w:t>
      </w:r>
      <w:r w:rsidR="003E48DB">
        <w:rPr>
          <w:sz w:val="28"/>
          <w:szCs w:val="28"/>
        </w:rPr>
        <w:t>19,1</w:t>
      </w:r>
      <w:r w:rsidR="009E4CAB">
        <w:rPr>
          <w:sz w:val="28"/>
          <w:szCs w:val="28"/>
        </w:rPr>
        <w:t>%, сумма задо</w:t>
      </w:r>
      <w:r w:rsidR="009E4CAB">
        <w:rPr>
          <w:sz w:val="28"/>
          <w:szCs w:val="28"/>
        </w:rPr>
        <w:t>л</w:t>
      </w:r>
      <w:r w:rsidR="009E4CAB">
        <w:rPr>
          <w:sz w:val="28"/>
          <w:szCs w:val="28"/>
        </w:rPr>
        <w:t>женности –</w:t>
      </w:r>
      <w:r>
        <w:rPr>
          <w:sz w:val="28"/>
          <w:szCs w:val="28"/>
        </w:rPr>
        <w:t xml:space="preserve"> </w:t>
      </w:r>
      <w:r w:rsidR="003E48DB">
        <w:rPr>
          <w:sz w:val="28"/>
          <w:szCs w:val="28"/>
        </w:rPr>
        <w:t>43</w:t>
      </w:r>
      <w:r w:rsidR="00987007">
        <w:rPr>
          <w:sz w:val="28"/>
          <w:szCs w:val="28"/>
        </w:rPr>
        <w:t xml:space="preserve"> </w:t>
      </w:r>
      <w:r w:rsidR="003E48DB">
        <w:rPr>
          <w:sz w:val="28"/>
          <w:szCs w:val="28"/>
        </w:rPr>
        <w:t>654,8</w:t>
      </w:r>
      <w:r>
        <w:rPr>
          <w:sz w:val="28"/>
          <w:szCs w:val="28"/>
        </w:rPr>
        <w:t xml:space="preserve"> тыс. руб., в т.ч. просроченная -</w:t>
      </w:r>
      <w:r w:rsidR="003E48DB">
        <w:rPr>
          <w:sz w:val="28"/>
          <w:szCs w:val="28"/>
        </w:rPr>
        <w:t>7</w:t>
      </w:r>
      <w:r w:rsidR="00987007">
        <w:rPr>
          <w:sz w:val="28"/>
          <w:szCs w:val="28"/>
        </w:rPr>
        <w:t xml:space="preserve"> </w:t>
      </w:r>
      <w:r w:rsidR="003E48DB">
        <w:rPr>
          <w:sz w:val="28"/>
          <w:szCs w:val="28"/>
        </w:rPr>
        <w:t>796,1</w:t>
      </w:r>
      <w:r>
        <w:rPr>
          <w:sz w:val="28"/>
          <w:szCs w:val="28"/>
        </w:rPr>
        <w:t xml:space="preserve"> руб., в т.ч. 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женность поставщикам </w:t>
      </w:r>
      <w:r w:rsidR="00E60B63">
        <w:rPr>
          <w:sz w:val="28"/>
          <w:szCs w:val="28"/>
        </w:rPr>
        <w:t>за уголь</w:t>
      </w:r>
      <w:r>
        <w:rPr>
          <w:sz w:val="28"/>
          <w:szCs w:val="28"/>
        </w:rPr>
        <w:t xml:space="preserve">– </w:t>
      </w:r>
      <w:r w:rsidR="003E48DB">
        <w:rPr>
          <w:sz w:val="28"/>
          <w:szCs w:val="28"/>
        </w:rPr>
        <w:t>7</w:t>
      </w:r>
      <w:r w:rsidR="00987007">
        <w:rPr>
          <w:sz w:val="28"/>
          <w:szCs w:val="28"/>
        </w:rPr>
        <w:t xml:space="preserve"> </w:t>
      </w:r>
      <w:r w:rsidR="003E48DB">
        <w:rPr>
          <w:sz w:val="28"/>
          <w:szCs w:val="28"/>
        </w:rPr>
        <w:t>656,1</w:t>
      </w:r>
      <w:r>
        <w:rPr>
          <w:sz w:val="28"/>
          <w:szCs w:val="28"/>
        </w:rPr>
        <w:t xml:space="preserve"> тыс. руб.</w:t>
      </w:r>
      <w:r w:rsidR="003E48DB">
        <w:rPr>
          <w:sz w:val="28"/>
          <w:szCs w:val="28"/>
        </w:rPr>
        <w:t xml:space="preserve"> за уголь.</w:t>
      </w:r>
    </w:p>
    <w:p w:rsidR="00B063C4" w:rsidRPr="00C74ED9" w:rsidRDefault="00C74ED9" w:rsidP="009E4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3C4" w:rsidRPr="00C74ED9">
        <w:rPr>
          <w:sz w:val="28"/>
          <w:szCs w:val="28"/>
        </w:rPr>
        <w:t xml:space="preserve">Организация мероприятий по сбору и вывозу </w:t>
      </w:r>
      <w:r w:rsidR="007B0CDF">
        <w:rPr>
          <w:sz w:val="28"/>
          <w:szCs w:val="28"/>
        </w:rPr>
        <w:t xml:space="preserve">твердых бытовых </w:t>
      </w:r>
      <w:r w:rsidR="00B063C4" w:rsidRPr="00C74ED9">
        <w:rPr>
          <w:sz w:val="28"/>
          <w:szCs w:val="28"/>
        </w:rPr>
        <w:t xml:space="preserve">отходов с </w:t>
      </w:r>
      <w:r w:rsidR="007B0CDF">
        <w:rPr>
          <w:sz w:val="28"/>
          <w:szCs w:val="28"/>
        </w:rPr>
        <w:t xml:space="preserve">личных </w:t>
      </w:r>
      <w:r w:rsidR="00B063C4" w:rsidRPr="00C74ED9">
        <w:rPr>
          <w:sz w:val="28"/>
          <w:szCs w:val="28"/>
        </w:rPr>
        <w:t>террито</w:t>
      </w:r>
      <w:r w:rsidR="007B0CDF">
        <w:rPr>
          <w:sz w:val="28"/>
          <w:szCs w:val="28"/>
        </w:rPr>
        <w:t xml:space="preserve">рий жителей </w:t>
      </w:r>
      <w:r w:rsidR="00B063C4" w:rsidRPr="00C74ED9">
        <w:rPr>
          <w:sz w:val="28"/>
          <w:szCs w:val="28"/>
        </w:rPr>
        <w:t xml:space="preserve"> и предприятий осуществляется организациями: </w:t>
      </w:r>
      <w:r w:rsidR="00DE7641" w:rsidRPr="00CA4DB3">
        <w:rPr>
          <w:sz w:val="28"/>
          <w:szCs w:val="28"/>
        </w:rPr>
        <w:t>ООО</w:t>
      </w:r>
      <w:r w:rsidR="00DE7641">
        <w:rPr>
          <w:sz w:val="22"/>
          <w:szCs w:val="22"/>
        </w:rPr>
        <w:t xml:space="preserve"> </w:t>
      </w:r>
      <w:r w:rsidR="00DE7641" w:rsidRPr="00CA4DB3">
        <w:rPr>
          <w:sz w:val="28"/>
          <w:szCs w:val="28"/>
        </w:rPr>
        <w:t>«Спецобслуживание плюс»</w:t>
      </w:r>
      <w:r w:rsidR="00CA4DB3">
        <w:rPr>
          <w:sz w:val="28"/>
          <w:szCs w:val="28"/>
        </w:rPr>
        <w:t xml:space="preserve">, </w:t>
      </w:r>
      <w:r w:rsidR="007B0CDF">
        <w:rPr>
          <w:sz w:val="28"/>
          <w:szCs w:val="28"/>
        </w:rPr>
        <w:t>ООО «Экоресурс», житких бытовых отходов -</w:t>
      </w:r>
      <w:r w:rsidR="00CB5BC5" w:rsidRPr="00C74ED9">
        <w:rPr>
          <w:sz w:val="28"/>
          <w:szCs w:val="28"/>
        </w:rPr>
        <w:t>КМП «Баланс»</w:t>
      </w:r>
      <w:r w:rsidR="00B063C4" w:rsidRPr="00C74ED9">
        <w:rPr>
          <w:sz w:val="28"/>
          <w:szCs w:val="28"/>
        </w:rPr>
        <w:t>.</w:t>
      </w:r>
    </w:p>
    <w:p w:rsidR="00F83AB6" w:rsidRDefault="00B063C4" w:rsidP="00E60B63">
      <w:pPr>
        <w:ind w:firstLine="708"/>
        <w:jc w:val="both"/>
        <w:rPr>
          <w:sz w:val="28"/>
          <w:szCs w:val="28"/>
        </w:rPr>
      </w:pPr>
      <w:r w:rsidRPr="00C74ED9">
        <w:rPr>
          <w:sz w:val="28"/>
          <w:szCs w:val="28"/>
        </w:rPr>
        <w:lastRenderedPageBreak/>
        <w:t xml:space="preserve">На территории Смоленского района обустроен один санкционированный объект накопления и размещения твердых бытовых отходов, который </w:t>
      </w:r>
      <w:r w:rsidR="007B0CDF">
        <w:rPr>
          <w:sz w:val="28"/>
          <w:szCs w:val="28"/>
        </w:rPr>
        <w:t>находи</w:t>
      </w:r>
      <w:r w:rsidR="007B0CDF">
        <w:rPr>
          <w:sz w:val="28"/>
          <w:szCs w:val="28"/>
        </w:rPr>
        <w:t>т</w:t>
      </w:r>
      <w:r w:rsidR="007B0CDF">
        <w:rPr>
          <w:sz w:val="28"/>
          <w:szCs w:val="28"/>
        </w:rPr>
        <w:t>ся</w:t>
      </w:r>
      <w:r w:rsidRPr="00C74ED9">
        <w:rPr>
          <w:sz w:val="28"/>
          <w:szCs w:val="28"/>
        </w:rPr>
        <w:t xml:space="preserve"> в аренд</w:t>
      </w:r>
      <w:r w:rsidR="007B0CDF">
        <w:rPr>
          <w:sz w:val="28"/>
          <w:szCs w:val="28"/>
        </w:rPr>
        <w:t xml:space="preserve">е у </w:t>
      </w:r>
      <w:r w:rsidRPr="00C74ED9">
        <w:rPr>
          <w:sz w:val="28"/>
          <w:szCs w:val="28"/>
        </w:rPr>
        <w:t>предприяти</w:t>
      </w:r>
      <w:r w:rsidR="007B0CDF">
        <w:rPr>
          <w:sz w:val="28"/>
          <w:szCs w:val="28"/>
        </w:rPr>
        <w:t>я</w:t>
      </w:r>
      <w:r w:rsidRPr="00C74ED9">
        <w:rPr>
          <w:sz w:val="28"/>
          <w:szCs w:val="28"/>
        </w:rPr>
        <w:t xml:space="preserve"> ООО «Экоресурс</w:t>
      </w:r>
      <w:r w:rsidR="004612C4" w:rsidRPr="00C74ED9">
        <w:rPr>
          <w:sz w:val="28"/>
          <w:szCs w:val="28"/>
        </w:rPr>
        <w:t>.</w:t>
      </w:r>
    </w:p>
    <w:p w:rsidR="007B7A78" w:rsidRPr="007310C8" w:rsidRDefault="007B7A78" w:rsidP="007B7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310C8">
        <w:rPr>
          <w:sz w:val="28"/>
          <w:szCs w:val="28"/>
        </w:rPr>
        <w:t>постановлением Правительства Алтайского края от</w:t>
      </w:r>
    </w:p>
    <w:p w:rsidR="007B7A78" w:rsidRPr="007B7A78" w:rsidRDefault="007B7A78" w:rsidP="007B7A78">
      <w:pPr>
        <w:jc w:val="both"/>
        <w:rPr>
          <w:sz w:val="28"/>
          <w:szCs w:val="28"/>
        </w:rPr>
      </w:pPr>
      <w:r w:rsidRPr="007310C8">
        <w:rPr>
          <w:sz w:val="28"/>
          <w:szCs w:val="28"/>
        </w:rPr>
        <w:t>31.07.2019 № 297 "Об утверждении государственной программы Алтайского края</w:t>
      </w:r>
      <w:r>
        <w:rPr>
          <w:sz w:val="28"/>
          <w:szCs w:val="28"/>
        </w:rPr>
        <w:t xml:space="preserve"> </w:t>
      </w:r>
      <w:r w:rsidRPr="007310C8">
        <w:rPr>
          <w:sz w:val="28"/>
          <w:szCs w:val="28"/>
        </w:rPr>
        <w:t>"Обеспечение населения Алтайского края жилищно-коммунальными усл</w:t>
      </w:r>
      <w:r w:rsidRPr="007310C8">
        <w:rPr>
          <w:sz w:val="28"/>
          <w:szCs w:val="28"/>
        </w:rPr>
        <w:t>у</w:t>
      </w:r>
      <w:r w:rsidRPr="007310C8">
        <w:rPr>
          <w:sz w:val="28"/>
          <w:szCs w:val="28"/>
        </w:rPr>
        <w:t>гами"</w:t>
      </w:r>
      <w:r>
        <w:rPr>
          <w:sz w:val="28"/>
          <w:szCs w:val="28"/>
        </w:rPr>
        <w:t xml:space="preserve"> распоряжением Правительства Алтайского края из краевого бюджета предоставлена субсидия</w:t>
      </w:r>
      <w:r w:rsidRPr="007B7A78">
        <w:rPr>
          <w:sz w:val="28"/>
          <w:szCs w:val="28"/>
        </w:rPr>
        <w:t>:</w:t>
      </w:r>
    </w:p>
    <w:p w:rsidR="007B7A78" w:rsidRDefault="007B7A78" w:rsidP="007B7A78">
      <w:pPr>
        <w:jc w:val="both"/>
        <w:rPr>
          <w:sz w:val="28"/>
          <w:szCs w:val="28"/>
        </w:rPr>
      </w:pPr>
      <w:r w:rsidRPr="007B7A78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 </w:t>
      </w:r>
      <w:r w:rsidRPr="007310C8">
        <w:rPr>
          <w:sz w:val="28"/>
          <w:szCs w:val="28"/>
        </w:rPr>
        <w:t xml:space="preserve"> </w:t>
      </w:r>
      <w:r>
        <w:rPr>
          <w:sz w:val="28"/>
          <w:szCs w:val="28"/>
        </w:rPr>
        <w:t>9 812,5 тыс. руб. на поставку модульной котельной установки в п. Верх-Обский мощностью 2,5 МВт. Работы по поставке выполнены, пуско-наладочные работы и врезка в существующую тепловую сеть проведены.</w:t>
      </w:r>
    </w:p>
    <w:p w:rsidR="007B7A78" w:rsidRDefault="007B7A78" w:rsidP="007B7A78">
      <w:pPr>
        <w:jc w:val="both"/>
        <w:rPr>
          <w:sz w:val="28"/>
          <w:szCs w:val="28"/>
        </w:rPr>
      </w:pPr>
      <w:r w:rsidRPr="007B7A78">
        <w:rPr>
          <w:sz w:val="28"/>
          <w:szCs w:val="28"/>
        </w:rPr>
        <w:t xml:space="preserve">      - </w:t>
      </w:r>
      <w:r w:rsidRPr="007310C8">
        <w:rPr>
          <w:sz w:val="28"/>
          <w:szCs w:val="28"/>
        </w:rPr>
        <w:t>8</w:t>
      </w:r>
      <w:r>
        <w:rPr>
          <w:sz w:val="28"/>
          <w:szCs w:val="28"/>
        </w:rPr>
        <w:t> 870,5 тыс. руб. на</w:t>
      </w:r>
      <w:r w:rsidRPr="007310C8">
        <w:t xml:space="preserve"> </w:t>
      </w:r>
      <w:r>
        <w:rPr>
          <w:sz w:val="28"/>
          <w:szCs w:val="28"/>
        </w:rPr>
        <w:t>к</w:t>
      </w:r>
      <w:r w:rsidRPr="007310C8">
        <w:rPr>
          <w:sz w:val="28"/>
          <w:szCs w:val="28"/>
        </w:rPr>
        <w:t>апитальный ремонт водозаборного узла, расположе</w:t>
      </w:r>
      <w:r w:rsidRPr="007310C8">
        <w:rPr>
          <w:sz w:val="28"/>
          <w:szCs w:val="28"/>
        </w:rPr>
        <w:t>н</w:t>
      </w:r>
      <w:r w:rsidRPr="007310C8">
        <w:rPr>
          <w:sz w:val="28"/>
          <w:szCs w:val="28"/>
        </w:rPr>
        <w:t>ного по адресу с. Ануйское, ул. Нагорная, 5а</w:t>
      </w:r>
      <w:r>
        <w:rPr>
          <w:sz w:val="28"/>
          <w:szCs w:val="28"/>
        </w:rPr>
        <w:t xml:space="preserve"> и к</w:t>
      </w:r>
      <w:r w:rsidRPr="007310C8">
        <w:rPr>
          <w:sz w:val="28"/>
          <w:szCs w:val="28"/>
        </w:rPr>
        <w:t>апитальный ремонт водозабо</w:t>
      </w:r>
      <w:r w:rsidRPr="007310C8">
        <w:rPr>
          <w:sz w:val="28"/>
          <w:szCs w:val="28"/>
        </w:rPr>
        <w:t>р</w:t>
      </w:r>
      <w:r w:rsidRPr="007310C8">
        <w:rPr>
          <w:sz w:val="28"/>
          <w:szCs w:val="28"/>
        </w:rPr>
        <w:t>ного узла, расположенного по адресу с.</w:t>
      </w:r>
      <w:r>
        <w:rPr>
          <w:sz w:val="28"/>
          <w:szCs w:val="28"/>
        </w:rPr>
        <w:t xml:space="preserve"> </w:t>
      </w:r>
      <w:r w:rsidRPr="007310C8">
        <w:rPr>
          <w:sz w:val="28"/>
          <w:szCs w:val="28"/>
        </w:rPr>
        <w:t>Новотырышкино, ул.Шаталина,</w:t>
      </w:r>
      <w:r>
        <w:rPr>
          <w:sz w:val="28"/>
          <w:szCs w:val="28"/>
        </w:rPr>
        <w:t xml:space="preserve"> </w:t>
      </w:r>
      <w:r w:rsidRPr="007310C8">
        <w:rPr>
          <w:sz w:val="28"/>
          <w:szCs w:val="28"/>
        </w:rPr>
        <w:t>37</w:t>
      </w:r>
      <w:r>
        <w:rPr>
          <w:sz w:val="28"/>
          <w:szCs w:val="28"/>
        </w:rPr>
        <w:t>.</w:t>
      </w:r>
    </w:p>
    <w:p w:rsidR="00C71679" w:rsidRDefault="00C71679" w:rsidP="00C73817">
      <w:pPr>
        <w:ind w:firstLine="708"/>
        <w:jc w:val="both"/>
        <w:rPr>
          <w:b/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01.10.2022 г. на территории Смоленского района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газификация четырех населенных пунктов: п.Кировский, с.Точильное с.Новотырышкино и районный центр с.Смоленское. 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с.Точильное и в п.Кировском Смоленского района осуществлялось подключение домовладений к ранее построенным объектам</w:t>
      </w:r>
      <w:r w:rsidRPr="003868C1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газопровод в с. Точильное Смоленского района Алтайского края» и «Ра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пределительный газопровод в пос. Кировский Смоленского района Алтайского края»</w:t>
      </w:r>
      <w:r w:rsidR="00DE7641">
        <w:rPr>
          <w:sz w:val="28"/>
          <w:szCs w:val="28"/>
        </w:rPr>
        <w:t>,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с.Смоленское Смоленского района  осуществляется строительство 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зопроводных сетей: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газопровод: Газоснабжение жилых домов по ул.Школьная, Лебедева, пер. Восточный, Дорожный, Речной в с.Смоленское Смоленского района Алтайского края (ГРП-4)» протяженностью 3975 м.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газопровод: Газоснабжение жилых домов по ул.Горная,Советская,Красноярская,9 Мая, Заводская, Титова, Школьная¸ пер.Строительный в с.Смоленское Смоленского района Алтайского края (ГРП-6)» протяженностью 8672 м.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 низкого давления ГРП-22» 6,9 км.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«Распределительный газопровод низкого давления ГРП -23» 6,3 км.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тому же по программе Догазификация приступают к строительству «Распределительной газопровод в с.Смоленское» включая в себя строительство 4 ГРП ( 1 (ул.Мартакова), 2 (Черемшанская, Сиреневая, Гагарина, 50 лет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ды, 60 лет Алтая) 5 ( Красноярская) и Микрорайон Подстанция) протяженность сетей 11 км. Срок выполнения работ 2022 г. 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с.Новотырышкино активно идет строительство  «Распределительный газопровод в с.Новотырышкино Смоленского района протяженностью 46 км. </w:t>
      </w:r>
    </w:p>
    <w:p w:rsidR="00C514C9" w:rsidRDefault="00C514C9" w:rsidP="00C514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01.10.2022 г. построено 48,9 км. распределительных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зовых сетей в т.ч. ГРП-4  - 4 км., ГРП-6 -  8,7 км., ГРП – 22  - 6,9 км., ГРП – 23 - </w:t>
      </w:r>
      <w:r>
        <w:rPr>
          <w:sz w:val="28"/>
          <w:szCs w:val="28"/>
        </w:rPr>
        <w:lastRenderedPageBreak/>
        <w:t>6,3 км.,(100% выполнение) и ( 50%). или 23 км «Распределительный газопровод в с.Новотырышкино Смоленского района Алтайского края» .</w:t>
      </w:r>
    </w:p>
    <w:p w:rsidR="00E60B63" w:rsidRDefault="00E60B63" w:rsidP="00A507A4">
      <w:pPr>
        <w:ind w:firstLine="709"/>
        <w:rPr>
          <w:b/>
          <w:sz w:val="28"/>
          <w:szCs w:val="28"/>
        </w:rPr>
      </w:pPr>
    </w:p>
    <w:p w:rsidR="00F83AB6" w:rsidRPr="0050337B" w:rsidRDefault="00FA660E" w:rsidP="00A507A4">
      <w:pPr>
        <w:ind w:firstLine="709"/>
        <w:rPr>
          <w:b/>
          <w:sz w:val="28"/>
          <w:szCs w:val="28"/>
        </w:rPr>
      </w:pPr>
      <w:r w:rsidRPr="0050337B">
        <w:rPr>
          <w:b/>
          <w:sz w:val="28"/>
          <w:szCs w:val="28"/>
        </w:rPr>
        <w:t>ФИНАНСЫ</w:t>
      </w:r>
    </w:p>
    <w:p w:rsidR="00126F6E" w:rsidRDefault="00F83AB6" w:rsidP="00A507A4">
      <w:pPr>
        <w:ind w:firstLine="709"/>
        <w:jc w:val="both"/>
        <w:rPr>
          <w:sz w:val="28"/>
          <w:szCs w:val="28"/>
        </w:rPr>
      </w:pPr>
      <w:r w:rsidRPr="0050337B"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 w:rsidRPr="0050337B">
        <w:rPr>
          <w:color w:val="000000"/>
          <w:sz w:val="28"/>
          <w:szCs w:val="28"/>
        </w:rPr>
        <w:t xml:space="preserve">за </w:t>
      </w:r>
      <w:r w:rsidR="0045522D" w:rsidRPr="0050337B">
        <w:rPr>
          <w:color w:val="000000"/>
          <w:sz w:val="28"/>
          <w:szCs w:val="28"/>
        </w:rPr>
        <w:t>январь</w:t>
      </w:r>
      <w:r w:rsidR="00CB5BC5" w:rsidRPr="0050337B">
        <w:rPr>
          <w:color w:val="000000"/>
          <w:sz w:val="28"/>
          <w:szCs w:val="28"/>
        </w:rPr>
        <w:t xml:space="preserve"> </w:t>
      </w:r>
      <w:r w:rsidR="0045522D" w:rsidRPr="0050337B">
        <w:rPr>
          <w:color w:val="000000"/>
          <w:sz w:val="28"/>
          <w:szCs w:val="28"/>
        </w:rPr>
        <w:t>-</w:t>
      </w:r>
      <w:r w:rsidR="00C3592D" w:rsidRPr="0050337B">
        <w:rPr>
          <w:color w:val="000000"/>
          <w:sz w:val="28"/>
          <w:szCs w:val="28"/>
        </w:rPr>
        <w:t xml:space="preserve"> </w:t>
      </w:r>
      <w:r w:rsidR="00A773DF">
        <w:rPr>
          <w:color w:val="000000"/>
          <w:sz w:val="28"/>
          <w:szCs w:val="28"/>
        </w:rPr>
        <w:t>сентябрь</w:t>
      </w:r>
      <w:r w:rsidR="00371248" w:rsidRPr="0050337B"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>20</w:t>
      </w:r>
      <w:r w:rsidR="001D2BBB" w:rsidRPr="0050337B">
        <w:rPr>
          <w:color w:val="000000"/>
          <w:sz w:val="28"/>
          <w:szCs w:val="28"/>
        </w:rPr>
        <w:t>2</w:t>
      </w:r>
      <w:r w:rsidR="00556A1C">
        <w:rPr>
          <w:color w:val="000000"/>
          <w:sz w:val="28"/>
          <w:szCs w:val="28"/>
        </w:rPr>
        <w:t>2</w:t>
      </w:r>
      <w:r w:rsidRPr="0050337B">
        <w:rPr>
          <w:color w:val="000000"/>
          <w:sz w:val="28"/>
          <w:szCs w:val="28"/>
        </w:rPr>
        <w:t xml:space="preserve"> год</w:t>
      </w:r>
      <w:r w:rsidR="00371248" w:rsidRPr="0050337B">
        <w:rPr>
          <w:color w:val="000000"/>
          <w:sz w:val="28"/>
          <w:szCs w:val="28"/>
        </w:rPr>
        <w:t>а</w:t>
      </w:r>
      <w:r w:rsidR="00A507A4"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 xml:space="preserve">составили </w:t>
      </w:r>
      <w:r w:rsidR="00556A1C">
        <w:rPr>
          <w:color w:val="000000"/>
          <w:sz w:val="28"/>
          <w:szCs w:val="28"/>
        </w:rPr>
        <w:t>522,4</w:t>
      </w:r>
      <w:r w:rsidR="00CB5BC5" w:rsidRPr="0050337B">
        <w:rPr>
          <w:color w:val="000000"/>
          <w:sz w:val="28"/>
          <w:szCs w:val="28"/>
        </w:rPr>
        <w:t xml:space="preserve"> млн</w:t>
      </w:r>
      <w:r w:rsidR="00371248" w:rsidRPr="0050337B">
        <w:rPr>
          <w:color w:val="000000"/>
          <w:sz w:val="28"/>
          <w:szCs w:val="28"/>
        </w:rPr>
        <w:t xml:space="preserve">. </w:t>
      </w:r>
      <w:r w:rsidRPr="0050337B">
        <w:rPr>
          <w:color w:val="000000"/>
          <w:sz w:val="28"/>
          <w:szCs w:val="28"/>
        </w:rPr>
        <w:t>рублей</w:t>
      </w:r>
      <w:r w:rsidR="00A0246D" w:rsidRPr="0050337B">
        <w:rPr>
          <w:color w:val="000000"/>
          <w:sz w:val="28"/>
          <w:szCs w:val="28"/>
        </w:rPr>
        <w:t xml:space="preserve">, или </w:t>
      </w:r>
      <w:r w:rsidR="00CB5BC5" w:rsidRPr="0050337B">
        <w:rPr>
          <w:color w:val="000000"/>
          <w:sz w:val="28"/>
          <w:szCs w:val="28"/>
        </w:rPr>
        <w:t>1</w:t>
      </w:r>
      <w:r w:rsidR="00556A1C">
        <w:rPr>
          <w:color w:val="000000"/>
          <w:sz w:val="28"/>
          <w:szCs w:val="28"/>
        </w:rPr>
        <w:t>11,8</w:t>
      </w:r>
      <w:r w:rsidR="00371248" w:rsidRPr="0050337B">
        <w:rPr>
          <w:color w:val="000000"/>
          <w:sz w:val="28"/>
          <w:szCs w:val="28"/>
        </w:rPr>
        <w:t>%</w:t>
      </w:r>
      <w:r w:rsidRPr="0050337B">
        <w:rPr>
          <w:color w:val="000000"/>
          <w:sz w:val="28"/>
          <w:szCs w:val="28"/>
        </w:rPr>
        <w:t xml:space="preserve"> по отношению к </w:t>
      </w:r>
      <w:r w:rsidR="00CB5BC5" w:rsidRPr="0050337B">
        <w:rPr>
          <w:color w:val="000000"/>
          <w:sz w:val="28"/>
          <w:szCs w:val="28"/>
        </w:rPr>
        <w:t xml:space="preserve">аналогичному периоду </w:t>
      </w:r>
      <w:r w:rsidR="0050337B">
        <w:rPr>
          <w:color w:val="000000"/>
          <w:sz w:val="28"/>
          <w:szCs w:val="28"/>
        </w:rPr>
        <w:t>202</w:t>
      </w:r>
      <w:r w:rsidR="00556A1C">
        <w:rPr>
          <w:color w:val="000000"/>
          <w:sz w:val="28"/>
          <w:szCs w:val="28"/>
        </w:rPr>
        <w:t>1</w:t>
      </w:r>
      <w:r w:rsidRPr="0050337B"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 w:rsidRPr="0050337B">
        <w:rPr>
          <w:color w:val="000000"/>
          <w:sz w:val="28"/>
          <w:szCs w:val="28"/>
        </w:rPr>
        <w:t xml:space="preserve"> </w:t>
      </w:r>
      <w:r w:rsidR="0045522D" w:rsidRPr="0050337B">
        <w:rPr>
          <w:color w:val="000000"/>
          <w:sz w:val="28"/>
          <w:szCs w:val="28"/>
        </w:rPr>
        <w:t>–</w:t>
      </w:r>
      <w:r w:rsidR="007C64C8" w:rsidRPr="0050337B">
        <w:rPr>
          <w:color w:val="000000"/>
          <w:sz w:val="28"/>
          <w:szCs w:val="28"/>
        </w:rPr>
        <w:t xml:space="preserve"> </w:t>
      </w:r>
      <w:r w:rsidR="0050337B">
        <w:rPr>
          <w:color w:val="000000"/>
          <w:sz w:val="28"/>
          <w:szCs w:val="28"/>
        </w:rPr>
        <w:t>1</w:t>
      </w:r>
      <w:r w:rsidR="00556A1C">
        <w:rPr>
          <w:color w:val="000000"/>
          <w:sz w:val="28"/>
          <w:szCs w:val="28"/>
        </w:rPr>
        <w:t>87,8</w:t>
      </w:r>
      <w:r w:rsidRPr="0050337B">
        <w:rPr>
          <w:color w:val="000000"/>
          <w:sz w:val="28"/>
          <w:szCs w:val="28"/>
        </w:rPr>
        <w:t xml:space="preserve"> </w:t>
      </w:r>
      <w:r w:rsidR="006D3487" w:rsidRPr="0050337B">
        <w:rPr>
          <w:color w:val="000000"/>
          <w:sz w:val="28"/>
          <w:szCs w:val="28"/>
        </w:rPr>
        <w:t>млн</w:t>
      </w:r>
      <w:r w:rsidRPr="0050337B">
        <w:rPr>
          <w:color w:val="000000"/>
          <w:sz w:val="28"/>
          <w:szCs w:val="28"/>
        </w:rPr>
        <w:t>. рублей</w:t>
      </w:r>
      <w:r w:rsidR="007C64C8" w:rsidRPr="0050337B">
        <w:rPr>
          <w:color w:val="000000"/>
          <w:sz w:val="28"/>
          <w:szCs w:val="28"/>
        </w:rPr>
        <w:t>,</w:t>
      </w:r>
      <w:r w:rsidR="00CB6001" w:rsidRPr="0050337B">
        <w:rPr>
          <w:color w:val="000000"/>
          <w:sz w:val="28"/>
          <w:szCs w:val="28"/>
        </w:rPr>
        <w:t xml:space="preserve"> или </w:t>
      </w:r>
      <w:r w:rsidR="001D2BBB" w:rsidRPr="0050337B">
        <w:rPr>
          <w:color w:val="000000"/>
          <w:sz w:val="28"/>
          <w:szCs w:val="28"/>
        </w:rPr>
        <w:t>1</w:t>
      </w:r>
      <w:r w:rsidR="00556A1C">
        <w:rPr>
          <w:color w:val="000000"/>
          <w:sz w:val="28"/>
          <w:szCs w:val="28"/>
        </w:rPr>
        <w:t>29</w:t>
      </w:r>
      <w:r w:rsidR="00CB6001" w:rsidRPr="0050337B">
        <w:rPr>
          <w:color w:val="000000"/>
          <w:sz w:val="28"/>
          <w:szCs w:val="28"/>
        </w:rPr>
        <w:t>% к аналогичному периоду прошлого года</w:t>
      </w:r>
      <w:r w:rsidR="0050337B">
        <w:rPr>
          <w:color w:val="000000"/>
          <w:sz w:val="28"/>
          <w:szCs w:val="28"/>
        </w:rPr>
        <w:t>, в т.ч. числе налоговые дох</w:t>
      </w:r>
      <w:r w:rsidR="0050337B">
        <w:rPr>
          <w:color w:val="000000"/>
          <w:sz w:val="28"/>
          <w:szCs w:val="28"/>
        </w:rPr>
        <w:t>о</w:t>
      </w:r>
      <w:r w:rsidR="0050337B">
        <w:rPr>
          <w:color w:val="000000"/>
          <w:sz w:val="28"/>
          <w:szCs w:val="28"/>
        </w:rPr>
        <w:t xml:space="preserve">ды – </w:t>
      </w:r>
      <w:r w:rsidR="00A773DF">
        <w:rPr>
          <w:color w:val="000000"/>
          <w:sz w:val="28"/>
          <w:szCs w:val="28"/>
        </w:rPr>
        <w:t>1</w:t>
      </w:r>
      <w:r w:rsidR="00556A1C">
        <w:rPr>
          <w:color w:val="000000"/>
          <w:sz w:val="28"/>
          <w:szCs w:val="28"/>
        </w:rPr>
        <w:t>52,3</w:t>
      </w:r>
      <w:r w:rsidR="0050337B">
        <w:rPr>
          <w:color w:val="000000"/>
          <w:sz w:val="28"/>
          <w:szCs w:val="28"/>
        </w:rPr>
        <w:t xml:space="preserve"> млн. руб. или 1</w:t>
      </w:r>
      <w:r w:rsidR="00556A1C">
        <w:rPr>
          <w:color w:val="000000"/>
          <w:sz w:val="28"/>
          <w:szCs w:val="28"/>
        </w:rPr>
        <w:t>30,9</w:t>
      </w:r>
      <w:r w:rsidR="0050337B">
        <w:rPr>
          <w:color w:val="000000"/>
          <w:sz w:val="28"/>
          <w:szCs w:val="28"/>
        </w:rPr>
        <w:t xml:space="preserve"> % к уровню прошлого года</w:t>
      </w:r>
      <w:r w:rsidR="00294924">
        <w:rPr>
          <w:sz w:val="28"/>
          <w:szCs w:val="28"/>
        </w:rPr>
        <w:t>.</w:t>
      </w:r>
    </w:p>
    <w:p w:rsidR="00126F6E" w:rsidRPr="00AE594F" w:rsidRDefault="00126F6E" w:rsidP="00A50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сложилась по</w:t>
      </w:r>
      <w:r w:rsidRPr="00AE594F">
        <w:rPr>
          <w:sz w:val="28"/>
          <w:szCs w:val="28"/>
        </w:rPr>
        <w:t>:</w:t>
      </w:r>
    </w:p>
    <w:p w:rsidR="00126F6E" w:rsidRPr="00A35454" w:rsidRDefault="00A507A4" w:rsidP="00A507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F6E">
        <w:rPr>
          <w:sz w:val="28"/>
          <w:szCs w:val="28"/>
        </w:rPr>
        <w:t xml:space="preserve"> налогу на доходы физических лиц – 1</w:t>
      </w:r>
      <w:r w:rsidR="00556A1C">
        <w:rPr>
          <w:sz w:val="28"/>
          <w:szCs w:val="28"/>
        </w:rPr>
        <w:t>17,5</w:t>
      </w:r>
      <w:r w:rsidR="00126F6E">
        <w:rPr>
          <w:sz w:val="28"/>
          <w:szCs w:val="28"/>
        </w:rPr>
        <w:t>%</w:t>
      </w:r>
      <w:r w:rsidR="00126F6E" w:rsidRPr="00A35454">
        <w:rPr>
          <w:sz w:val="28"/>
          <w:szCs w:val="28"/>
        </w:rPr>
        <w:t xml:space="preserve">; </w:t>
      </w:r>
      <w:r w:rsidR="00126F6E">
        <w:rPr>
          <w:sz w:val="28"/>
          <w:szCs w:val="28"/>
        </w:rPr>
        <w:t xml:space="preserve">  </w:t>
      </w:r>
    </w:p>
    <w:p w:rsidR="00126F6E" w:rsidRPr="00FB727E" w:rsidRDefault="00A773DF" w:rsidP="00A773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F6E">
        <w:rPr>
          <w:sz w:val="28"/>
          <w:szCs w:val="28"/>
        </w:rPr>
        <w:t xml:space="preserve">По </w:t>
      </w:r>
      <w:r w:rsidR="00556A1C">
        <w:rPr>
          <w:sz w:val="28"/>
          <w:szCs w:val="28"/>
        </w:rPr>
        <w:t>на</w:t>
      </w:r>
      <w:r w:rsidR="00126F6E">
        <w:rPr>
          <w:sz w:val="28"/>
          <w:szCs w:val="28"/>
        </w:rPr>
        <w:t>логу, взимаемому в связи с применением УСНО – 1</w:t>
      </w:r>
      <w:r w:rsidR="00556A1C">
        <w:rPr>
          <w:sz w:val="28"/>
          <w:szCs w:val="28"/>
        </w:rPr>
        <w:t>52,7</w:t>
      </w:r>
      <w:r w:rsidR="00126F6E">
        <w:rPr>
          <w:sz w:val="28"/>
          <w:szCs w:val="28"/>
        </w:rPr>
        <w:t xml:space="preserve">% </w:t>
      </w:r>
      <w:r w:rsidR="00126F6E" w:rsidRPr="00FB727E">
        <w:rPr>
          <w:sz w:val="28"/>
          <w:szCs w:val="28"/>
        </w:rPr>
        <w:t>;</w:t>
      </w:r>
    </w:p>
    <w:p w:rsidR="00126F6E" w:rsidRPr="00A35454" w:rsidRDefault="00A773DF" w:rsidP="00A773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F6E">
        <w:rPr>
          <w:sz w:val="28"/>
          <w:szCs w:val="28"/>
        </w:rPr>
        <w:t xml:space="preserve">По единому сельхозналогу – </w:t>
      </w:r>
      <w:r w:rsidR="00556A1C">
        <w:rPr>
          <w:sz w:val="28"/>
          <w:szCs w:val="28"/>
        </w:rPr>
        <w:t>241,7</w:t>
      </w:r>
      <w:r w:rsidR="00126F6E">
        <w:rPr>
          <w:sz w:val="28"/>
          <w:szCs w:val="28"/>
        </w:rPr>
        <w:t xml:space="preserve">%. </w:t>
      </w:r>
    </w:p>
    <w:p w:rsidR="00126F6E" w:rsidRDefault="00126F6E" w:rsidP="00A507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0337B">
        <w:rPr>
          <w:color w:val="000000"/>
          <w:sz w:val="28"/>
          <w:szCs w:val="28"/>
        </w:rPr>
        <w:t>еналоговые до</w:t>
      </w:r>
      <w:r w:rsidR="00A23685">
        <w:rPr>
          <w:color w:val="000000"/>
          <w:sz w:val="28"/>
          <w:szCs w:val="28"/>
        </w:rPr>
        <w:t xml:space="preserve">ходы получены в сумме </w:t>
      </w:r>
      <w:r w:rsidR="00556A1C">
        <w:rPr>
          <w:color w:val="000000"/>
          <w:sz w:val="28"/>
          <w:szCs w:val="28"/>
        </w:rPr>
        <w:t>35,5</w:t>
      </w:r>
      <w:r w:rsidR="0050337B">
        <w:rPr>
          <w:color w:val="000000"/>
          <w:sz w:val="28"/>
          <w:szCs w:val="28"/>
        </w:rPr>
        <w:t xml:space="preserve"> млн. руб. или</w:t>
      </w:r>
      <w:r>
        <w:rPr>
          <w:color w:val="000000"/>
          <w:sz w:val="28"/>
          <w:szCs w:val="28"/>
        </w:rPr>
        <w:t xml:space="preserve"> </w:t>
      </w:r>
      <w:r w:rsidR="0050337B">
        <w:rPr>
          <w:color w:val="000000"/>
          <w:sz w:val="28"/>
          <w:szCs w:val="28"/>
        </w:rPr>
        <w:t>1</w:t>
      </w:r>
      <w:r w:rsidR="00556A1C">
        <w:rPr>
          <w:color w:val="000000"/>
          <w:sz w:val="28"/>
          <w:szCs w:val="28"/>
        </w:rPr>
        <w:t>2</w:t>
      </w:r>
      <w:r w:rsidR="00A23685">
        <w:rPr>
          <w:color w:val="000000"/>
          <w:sz w:val="28"/>
          <w:szCs w:val="28"/>
        </w:rPr>
        <w:t>1</w:t>
      </w:r>
      <w:r w:rsidR="0050337B">
        <w:rPr>
          <w:color w:val="000000"/>
          <w:sz w:val="28"/>
          <w:szCs w:val="28"/>
        </w:rPr>
        <w:t>,</w:t>
      </w:r>
      <w:r w:rsidR="00556A1C">
        <w:rPr>
          <w:color w:val="000000"/>
          <w:sz w:val="28"/>
          <w:szCs w:val="28"/>
        </w:rPr>
        <w:t>7</w:t>
      </w:r>
      <w:r w:rsidR="0050337B">
        <w:rPr>
          <w:color w:val="000000"/>
          <w:sz w:val="28"/>
          <w:szCs w:val="28"/>
        </w:rPr>
        <w:t xml:space="preserve"> % к про</w:t>
      </w:r>
      <w:r w:rsidR="00556A1C">
        <w:rPr>
          <w:color w:val="000000"/>
          <w:sz w:val="28"/>
          <w:szCs w:val="28"/>
        </w:rPr>
        <w:t>шлому году, в т.ч. арендная плата за земли, находящиеся в государственной и муниципальной собственности – 17,6 млн. руб., доходы от продажи земел</w:t>
      </w:r>
      <w:r w:rsidR="00556A1C">
        <w:rPr>
          <w:color w:val="000000"/>
          <w:sz w:val="28"/>
          <w:szCs w:val="28"/>
        </w:rPr>
        <w:t>ь</w:t>
      </w:r>
      <w:r w:rsidR="00556A1C">
        <w:rPr>
          <w:color w:val="000000"/>
          <w:sz w:val="28"/>
          <w:szCs w:val="28"/>
        </w:rPr>
        <w:t>ных участков – 11,5 млн. руб.</w:t>
      </w:r>
    </w:p>
    <w:p w:rsidR="00F83AB6" w:rsidRPr="0050337B" w:rsidRDefault="00D92D65" w:rsidP="00A50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F83AB6" w:rsidRPr="0050337B">
        <w:rPr>
          <w:sz w:val="28"/>
          <w:szCs w:val="28"/>
        </w:rPr>
        <w:t xml:space="preserve"> составили </w:t>
      </w:r>
      <w:r w:rsidR="00556A1C">
        <w:rPr>
          <w:sz w:val="28"/>
          <w:szCs w:val="28"/>
        </w:rPr>
        <w:t>334,6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</w:t>
      </w:r>
      <w:r w:rsidR="00F83AB6" w:rsidRPr="0050337B">
        <w:rPr>
          <w:sz w:val="28"/>
          <w:szCs w:val="28"/>
        </w:rPr>
        <w:t xml:space="preserve">. рублей или </w:t>
      </w:r>
      <w:r w:rsidR="00126F6E">
        <w:rPr>
          <w:sz w:val="28"/>
          <w:szCs w:val="28"/>
        </w:rPr>
        <w:t>1</w:t>
      </w:r>
      <w:r w:rsidR="00556A1C">
        <w:rPr>
          <w:sz w:val="28"/>
          <w:szCs w:val="28"/>
        </w:rPr>
        <w:t>04,1</w:t>
      </w:r>
      <w:r w:rsidR="0045522D" w:rsidRPr="0050337B">
        <w:rPr>
          <w:sz w:val="28"/>
          <w:szCs w:val="28"/>
        </w:rPr>
        <w:t>%</w:t>
      </w:r>
      <w:r w:rsidR="00F83AB6" w:rsidRPr="0050337B">
        <w:rPr>
          <w:sz w:val="28"/>
          <w:szCs w:val="28"/>
        </w:rPr>
        <w:t xml:space="preserve"> к </w:t>
      </w:r>
      <w:r w:rsidR="00EE6E0E" w:rsidRPr="0050337B">
        <w:rPr>
          <w:sz w:val="28"/>
          <w:szCs w:val="28"/>
        </w:rPr>
        <w:t xml:space="preserve"> </w:t>
      </w:r>
      <w:r w:rsidR="00CB6001" w:rsidRPr="0050337B">
        <w:rPr>
          <w:sz w:val="28"/>
          <w:szCs w:val="28"/>
        </w:rPr>
        <w:t>20</w:t>
      </w:r>
      <w:r w:rsidR="00126F6E">
        <w:rPr>
          <w:sz w:val="28"/>
          <w:szCs w:val="28"/>
        </w:rPr>
        <w:t>2</w:t>
      </w:r>
      <w:r w:rsidR="00556A1C">
        <w:rPr>
          <w:sz w:val="28"/>
          <w:szCs w:val="28"/>
        </w:rPr>
        <w:t>1</w:t>
      </w:r>
      <w:r w:rsidR="00F83AB6" w:rsidRPr="0050337B">
        <w:rPr>
          <w:sz w:val="28"/>
          <w:szCs w:val="28"/>
        </w:rPr>
        <w:t xml:space="preserve"> год</w:t>
      </w:r>
      <w:r w:rsidR="00EE6E0E" w:rsidRPr="0050337B">
        <w:rPr>
          <w:sz w:val="28"/>
          <w:szCs w:val="28"/>
        </w:rPr>
        <w:t>а</w:t>
      </w:r>
      <w:r w:rsidR="007C64C8" w:rsidRPr="0050337B">
        <w:rPr>
          <w:sz w:val="28"/>
          <w:szCs w:val="28"/>
        </w:rPr>
        <w:t>.</w:t>
      </w:r>
    </w:p>
    <w:p w:rsidR="00F83AB6" w:rsidRPr="0050337B" w:rsidRDefault="00F83AB6" w:rsidP="00A507A4">
      <w:pPr>
        <w:ind w:firstLine="709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За </w:t>
      </w:r>
      <w:r w:rsidR="0045522D" w:rsidRPr="0050337B">
        <w:rPr>
          <w:sz w:val="28"/>
          <w:szCs w:val="28"/>
        </w:rPr>
        <w:t>январь</w:t>
      </w:r>
      <w:r w:rsidR="00EE6E0E" w:rsidRPr="0050337B">
        <w:rPr>
          <w:sz w:val="28"/>
          <w:szCs w:val="28"/>
        </w:rPr>
        <w:t xml:space="preserve"> </w:t>
      </w:r>
      <w:r w:rsidR="0045522D" w:rsidRPr="0050337B">
        <w:rPr>
          <w:sz w:val="28"/>
          <w:szCs w:val="28"/>
        </w:rPr>
        <w:t>-</w:t>
      </w:r>
      <w:r w:rsidR="00EE6E0E" w:rsidRPr="0050337B">
        <w:rPr>
          <w:sz w:val="28"/>
          <w:szCs w:val="28"/>
        </w:rPr>
        <w:t xml:space="preserve"> </w:t>
      </w:r>
      <w:r w:rsidR="00D92D65">
        <w:rPr>
          <w:sz w:val="28"/>
          <w:szCs w:val="28"/>
        </w:rPr>
        <w:t>сентябрь</w:t>
      </w:r>
      <w:r w:rsidR="00CB6001" w:rsidRPr="0050337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20</w:t>
      </w:r>
      <w:r w:rsidR="00177F71" w:rsidRPr="0050337B">
        <w:rPr>
          <w:sz w:val="28"/>
          <w:szCs w:val="28"/>
        </w:rPr>
        <w:t>2</w:t>
      </w:r>
      <w:r w:rsidR="00556A1C">
        <w:rPr>
          <w:sz w:val="28"/>
          <w:szCs w:val="28"/>
        </w:rPr>
        <w:t>2</w:t>
      </w:r>
      <w:r w:rsidRPr="0050337B">
        <w:rPr>
          <w:sz w:val="28"/>
          <w:szCs w:val="28"/>
        </w:rPr>
        <w:t xml:space="preserve"> год</w:t>
      </w:r>
      <w:r w:rsidR="00CB6001"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 расходы бюджета, направленные на в</w:t>
      </w:r>
      <w:r w:rsidRPr="0050337B">
        <w:rPr>
          <w:sz w:val="28"/>
          <w:szCs w:val="28"/>
        </w:rPr>
        <w:t>ы</w:t>
      </w:r>
      <w:r w:rsidRPr="0050337B">
        <w:rPr>
          <w:sz w:val="28"/>
          <w:szCs w:val="28"/>
        </w:rPr>
        <w:t>полнение функций, возложенных на органы местного самоуправления, сост</w:t>
      </w:r>
      <w:r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вили </w:t>
      </w:r>
      <w:r w:rsidR="00556A1C">
        <w:rPr>
          <w:sz w:val="28"/>
          <w:szCs w:val="28"/>
        </w:rPr>
        <w:t>489,7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млн. рублей</w:t>
      </w:r>
      <w:r w:rsidRPr="0050337B">
        <w:rPr>
          <w:sz w:val="28"/>
          <w:szCs w:val="28"/>
        </w:rPr>
        <w:t xml:space="preserve">. Темп роста к </w:t>
      </w:r>
      <w:r w:rsidR="00CB6001" w:rsidRPr="0050337B">
        <w:rPr>
          <w:sz w:val="28"/>
          <w:szCs w:val="28"/>
        </w:rPr>
        <w:t>аналогичному периоду прошлого года</w:t>
      </w:r>
      <w:r w:rsidRPr="0050337B">
        <w:rPr>
          <w:sz w:val="28"/>
          <w:szCs w:val="28"/>
        </w:rPr>
        <w:t xml:space="preserve"> </w:t>
      </w:r>
      <w:r w:rsidR="00CB6001" w:rsidRPr="0050337B">
        <w:rPr>
          <w:sz w:val="28"/>
          <w:szCs w:val="28"/>
        </w:rPr>
        <w:t>–</w:t>
      </w:r>
      <w:r w:rsidR="00D92D65">
        <w:rPr>
          <w:sz w:val="28"/>
          <w:szCs w:val="28"/>
        </w:rPr>
        <w:t xml:space="preserve"> </w:t>
      </w:r>
      <w:r w:rsidR="00556A1C">
        <w:rPr>
          <w:sz w:val="28"/>
          <w:szCs w:val="28"/>
        </w:rPr>
        <w:t>108</w:t>
      </w:r>
      <w:r w:rsidR="00CB6001" w:rsidRPr="0050337B">
        <w:rPr>
          <w:sz w:val="28"/>
          <w:szCs w:val="28"/>
        </w:rPr>
        <w:t>%</w:t>
      </w:r>
      <w:r w:rsidRPr="0050337B">
        <w:rPr>
          <w:sz w:val="28"/>
          <w:szCs w:val="28"/>
        </w:rPr>
        <w:t>. Наибольший удельный вес в структуре расходов бюджета за</w:t>
      </w:r>
      <w:r w:rsidR="00126F6E">
        <w:rPr>
          <w:sz w:val="28"/>
          <w:szCs w:val="28"/>
        </w:rPr>
        <w:t>нимают ра</w:t>
      </w:r>
      <w:r w:rsidR="00126F6E">
        <w:rPr>
          <w:sz w:val="28"/>
          <w:szCs w:val="28"/>
        </w:rPr>
        <w:t>с</w:t>
      </w:r>
      <w:r w:rsidR="00126F6E">
        <w:rPr>
          <w:sz w:val="28"/>
          <w:szCs w:val="28"/>
        </w:rPr>
        <w:t xml:space="preserve">ходы на образование – </w:t>
      </w:r>
      <w:r w:rsidR="00556A1C">
        <w:rPr>
          <w:sz w:val="28"/>
          <w:szCs w:val="28"/>
        </w:rPr>
        <w:t>317,9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</w:t>
      </w:r>
      <w:r w:rsidR="00556A1C">
        <w:rPr>
          <w:sz w:val="28"/>
          <w:szCs w:val="28"/>
        </w:rPr>
        <w:t>. рублей, темп роста</w:t>
      </w:r>
      <w:r w:rsidRPr="0050337B">
        <w:rPr>
          <w:sz w:val="28"/>
          <w:szCs w:val="28"/>
        </w:rPr>
        <w:t xml:space="preserve"> </w:t>
      </w:r>
      <w:r w:rsidR="00126F6E">
        <w:rPr>
          <w:sz w:val="28"/>
          <w:szCs w:val="28"/>
        </w:rPr>
        <w:t>1</w:t>
      </w:r>
      <w:r w:rsidR="00556A1C">
        <w:rPr>
          <w:sz w:val="28"/>
          <w:szCs w:val="28"/>
        </w:rPr>
        <w:t>14,4</w:t>
      </w:r>
      <w:r w:rsidR="00CB6001" w:rsidRPr="0050337B">
        <w:rPr>
          <w:sz w:val="28"/>
          <w:szCs w:val="28"/>
        </w:rPr>
        <w:t>%</w:t>
      </w:r>
      <w:r w:rsidR="007C64C8" w:rsidRPr="0050337B">
        <w:rPr>
          <w:sz w:val="28"/>
          <w:szCs w:val="28"/>
        </w:rPr>
        <w:t xml:space="preserve"> к аналогичному перио</w:t>
      </w:r>
      <w:r w:rsidR="00126F6E">
        <w:rPr>
          <w:sz w:val="28"/>
          <w:szCs w:val="28"/>
        </w:rPr>
        <w:t>ду 202</w:t>
      </w:r>
      <w:r w:rsidR="00556A1C">
        <w:rPr>
          <w:sz w:val="28"/>
          <w:szCs w:val="28"/>
        </w:rPr>
        <w:t>1</w:t>
      </w:r>
      <w:r w:rsidR="007C64C8" w:rsidRPr="0050337B">
        <w:rPr>
          <w:sz w:val="28"/>
          <w:szCs w:val="28"/>
        </w:rPr>
        <w:t xml:space="preserve"> года.</w:t>
      </w:r>
      <w:r w:rsidRPr="0050337B">
        <w:rPr>
          <w:sz w:val="28"/>
          <w:szCs w:val="28"/>
        </w:rPr>
        <w:t xml:space="preserve"> </w:t>
      </w:r>
    </w:p>
    <w:p w:rsidR="0045522D" w:rsidRDefault="0045522D" w:rsidP="00A507A4">
      <w:pPr>
        <w:ind w:firstLine="709"/>
        <w:jc w:val="both"/>
        <w:rPr>
          <w:sz w:val="28"/>
          <w:szCs w:val="28"/>
        </w:rPr>
      </w:pPr>
      <w:r w:rsidRPr="00C6044D">
        <w:rPr>
          <w:sz w:val="28"/>
          <w:szCs w:val="28"/>
        </w:rPr>
        <w:t>Налоговые и неналоговые доходы бюджета на душу населения</w:t>
      </w:r>
      <w:r w:rsidR="00EE6E0E" w:rsidRPr="00C6044D">
        <w:rPr>
          <w:sz w:val="28"/>
          <w:szCs w:val="28"/>
        </w:rPr>
        <w:t xml:space="preserve"> </w:t>
      </w:r>
      <w:r w:rsidRPr="00C6044D">
        <w:rPr>
          <w:sz w:val="28"/>
          <w:szCs w:val="28"/>
        </w:rPr>
        <w:t xml:space="preserve">составили – </w:t>
      </w:r>
      <w:r w:rsidR="00556A1C">
        <w:rPr>
          <w:sz w:val="28"/>
          <w:szCs w:val="28"/>
        </w:rPr>
        <w:t>9391,3</w:t>
      </w:r>
      <w:r w:rsidRPr="00C6044D">
        <w:rPr>
          <w:sz w:val="28"/>
          <w:szCs w:val="28"/>
        </w:rPr>
        <w:t xml:space="preserve"> рублей</w:t>
      </w:r>
      <w:r w:rsidR="001D2BBB" w:rsidRPr="00C6044D">
        <w:rPr>
          <w:sz w:val="28"/>
          <w:szCs w:val="28"/>
        </w:rPr>
        <w:t xml:space="preserve"> или 1</w:t>
      </w:r>
      <w:r w:rsidR="00C6044D" w:rsidRPr="00C6044D">
        <w:rPr>
          <w:sz w:val="28"/>
          <w:szCs w:val="28"/>
        </w:rPr>
        <w:t>3</w:t>
      </w:r>
      <w:r w:rsidR="00556A1C">
        <w:rPr>
          <w:sz w:val="28"/>
          <w:szCs w:val="28"/>
        </w:rPr>
        <w:t>0,4</w:t>
      </w:r>
      <w:r w:rsidR="001D2BBB" w:rsidRPr="00C6044D">
        <w:rPr>
          <w:sz w:val="28"/>
          <w:szCs w:val="28"/>
        </w:rPr>
        <w:t>% к аналогичному периоду прошлого года.</w:t>
      </w:r>
      <w:r w:rsidRPr="00C6044D">
        <w:rPr>
          <w:sz w:val="28"/>
          <w:szCs w:val="28"/>
        </w:rPr>
        <w:t xml:space="preserve"> Расходы бюджета на душу населения </w:t>
      </w:r>
      <w:r w:rsidR="00556A1C">
        <w:rPr>
          <w:sz w:val="28"/>
          <w:szCs w:val="28"/>
        </w:rPr>
        <w:t>увеличил</w:t>
      </w:r>
      <w:r w:rsidR="00C6044D" w:rsidRPr="00C6044D">
        <w:rPr>
          <w:sz w:val="28"/>
          <w:szCs w:val="28"/>
        </w:rPr>
        <w:t>ись</w:t>
      </w:r>
      <w:r w:rsidRPr="00C6044D">
        <w:rPr>
          <w:sz w:val="28"/>
          <w:szCs w:val="28"/>
        </w:rPr>
        <w:t xml:space="preserve"> на </w:t>
      </w:r>
      <w:r w:rsidR="00556A1C">
        <w:rPr>
          <w:sz w:val="28"/>
          <w:szCs w:val="28"/>
        </w:rPr>
        <w:t>140,1</w:t>
      </w:r>
      <w:r w:rsidRPr="00C6044D">
        <w:rPr>
          <w:sz w:val="28"/>
          <w:szCs w:val="28"/>
        </w:rPr>
        <w:t xml:space="preserve">% и составили </w:t>
      </w:r>
      <w:r w:rsidR="00556A1C">
        <w:rPr>
          <w:sz w:val="28"/>
          <w:szCs w:val="28"/>
        </w:rPr>
        <w:t>24496,6</w:t>
      </w:r>
      <w:r w:rsidRPr="00C6044D">
        <w:rPr>
          <w:sz w:val="28"/>
          <w:szCs w:val="28"/>
        </w:rPr>
        <w:t xml:space="preserve"> ру</w:t>
      </w:r>
      <w:r w:rsidRPr="00C6044D">
        <w:rPr>
          <w:sz w:val="28"/>
          <w:szCs w:val="28"/>
        </w:rPr>
        <w:t>б</w:t>
      </w:r>
      <w:r w:rsidRPr="00C6044D">
        <w:rPr>
          <w:sz w:val="28"/>
          <w:szCs w:val="28"/>
        </w:rPr>
        <w:t>л</w:t>
      </w:r>
      <w:r w:rsidR="001D2BBB" w:rsidRPr="00C6044D">
        <w:rPr>
          <w:sz w:val="28"/>
          <w:szCs w:val="28"/>
        </w:rPr>
        <w:t>ей</w:t>
      </w:r>
      <w:r w:rsidR="00C6044D" w:rsidRPr="00C6044D">
        <w:rPr>
          <w:sz w:val="28"/>
          <w:szCs w:val="28"/>
        </w:rPr>
        <w:t xml:space="preserve"> по сравнению с прошлым</w:t>
      </w:r>
      <w:r w:rsidR="00C6044D">
        <w:rPr>
          <w:sz w:val="28"/>
          <w:szCs w:val="28"/>
        </w:rPr>
        <w:t xml:space="preserve"> годом.</w:t>
      </w:r>
    </w:p>
    <w:tbl>
      <w:tblPr>
        <w:tblW w:w="5000" w:type="pct"/>
        <w:tblLook w:val="04A0"/>
      </w:tblPr>
      <w:tblGrid>
        <w:gridCol w:w="5214"/>
        <w:gridCol w:w="1330"/>
        <w:gridCol w:w="1571"/>
        <w:gridCol w:w="1738"/>
      </w:tblGrid>
      <w:tr w:rsidR="00DE7641" w:rsidRPr="003379D4" w:rsidTr="00DD53C9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641" w:rsidRPr="003379D4" w:rsidRDefault="00DE7641" w:rsidP="00DD53C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 xml:space="preserve">исполнения бюджета </w:t>
            </w:r>
            <w:r w:rsidRPr="003379D4">
              <w:rPr>
                <w:b/>
                <w:bCs/>
                <w:color w:val="000000"/>
                <w:u w:val="single"/>
              </w:rPr>
              <w:t>:</w:t>
            </w:r>
          </w:p>
        </w:tc>
      </w:tr>
      <w:tr w:rsidR="00DE7641" w:rsidRPr="00D70626" w:rsidTr="00DD53C9">
        <w:trPr>
          <w:trHeight w:val="660"/>
        </w:trPr>
        <w:tc>
          <w:tcPr>
            <w:tcW w:w="2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2021 факт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2022 факт</w:t>
            </w:r>
          </w:p>
        </w:tc>
      </w:tr>
      <w:tr w:rsidR="00DE7641" w:rsidRPr="00D70626" w:rsidTr="00DD53C9">
        <w:trPr>
          <w:trHeight w:val="402"/>
        </w:trPr>
        <w:tc>
          <w:tcPr>
            <w:tcW w:w="2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41" w:rsidRPr="00D70626" w:rsidRDefault="00DE7641" w:rsidP="00DD53C9">
            <w:pPr>
              <w:rPr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41" w:rsidRPr="00D70626" w:rsidRDefault="00DE7641" w:rsidP="00DD53C9">
            <w:pPr>
              <w:rPr>
                <w:color w:val="00000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DE7641" w:rsidRPr="00D70626" w:rsidTr="00DD53C9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Бюджетная обеспеченность </w:t>
            </w:r>
            <w:r w:rsidRPr="00D56218">
              <w:rPr>
                <w:color w:val="000000"/>
              </w:rPr>
              <w:t>за счет налоговых и неналоговых доходов консолидированного бюджета на 1 жителя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E7641" w:rsidRPr="00D70626" w:rsidTr="00DD53C9">
        <w:trPr>
          <w:trHeight w:val="630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41" w:rsidRPr="00D56218" w:rsidRDefault="00DE7641" w:rsidP="00DD53C9">
            <w:pPr>
              <w:rPr>
                <w:color w:val="000000"/>
              </w:rPr>
            </w:pPr>
            <w:r w:rsidRPr="00D56218">
              <w:rPr>
                <w:color w:val="000000"/>
              </w:rPr>
              <w:t>Уд. Вес налоговых и неналоговых доходов в расходах бюджета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E7641" w:rsidRPr="00D70626" w:rsidTr="00DD53C9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41" w:rsidRPr="00D56218" w:rsidRDefault="00DE7641" w:rsidP="00DD53C9">
            <w:pPr>
              <w:rPr>
                <w:color w:val="000000"/>
              </w:rPr>
            </w:pPr>
            <w:r w:rsidRPr="00D56218">
              <w:rPr>
                <w:color w:val="000000"/>
              </w:rPr>
              <w:t>Динамика налоговых и неналоговых доходов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CA4DB3" w:rsidRDefault="00CA4DB3" w:rsidP="004537F2">
      <w:pPr>
        <w:jc w:val="both"/>
        <w:rPr>
          <w:sz w:val="28"/>
          <w:szCs w:val="28"/>
        </w:rPr>
      </w:pPr>
    </w:p>
    <w:p w:rsidR="00C71679" w:rsidRDefault="00C71679" w:rsidP="004537F2">
      <w:pPr>
        <w:jc w:val="both"/>
        <w:rPr>
          <w:sz w:val="28"/>
          <w:szCs w:val="28"/>
        </w:rPr>
      </w:pPr>
    </w:p>
    <w:p w:rsidR="00C71679" w:rsidRDefault="00C71679" w:rsidP="004537F2">
      <w:pPr>
        <w:jc w:val="both"/>
        <w:rPr>
          <w:sz w:val="28"/>
          <w:szCs w:val="28"/>
        </w:rPr>
      </w:pPr>
    </w:p>
    <w:p w:rsidR="00C71679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D05231">
        <w:rPr>
          <w:sz w:val="28"/>
          <w:szCs w:val="28"/>
        </w:rPr>
        <w:t xml:space="preserve">ник Управления экономики  </w:t>
      </w:r>
      <w:r>
        <w:rPr>
          <w:sz w:val="28"/>
          <w:szCs w:val="28"/>
        </w:rPr>
        <w:t xml:space="preserve">           </w:t>
      </w:r>
      <w:r w:rsidR="00055F18">
        <w:rPr>
          <w:sz w:val="28"/>
          <w:szCs w:val="28"/>
        </w:rPr>
        <w:t xml:space="preserve">      </w:t>
      </w:r>
      <w:r w:rsidR="00D05231">
        <w:rPr>
          <w:sz w:val="28"/>
          <w:szCs w:val="28"/>
        </w:rPr>
        <w:t xml:space="preserve">         </w:t>
      </w:r>
      <w:r w:rsidR="00055F18">
        <w:rPr>
          <w:sz w:val="28"/>
          <w:szCs w:val="28"/>
        </w:rPr>
        <w:t xml:space="preserve"> Комарова Н.В.</w:t>
      </w:r>
    </w:p>
    <w:p w:rsidR="004537F2" w:rsidRPr="00CB6001" w:rsidRDefault="00D05231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44D">
        <w:rPr>
          <w:sz w:val="28"/>
          <w:szCs w:val="28"/>
        </w:rPr>
        <w:t>1</w:t>
      </w:r>
      <w:r w:rsidR="005A74F1">
        <w:rPr>
          <w:sz w:val="28"/>
          <w:szCs w:val="28"/>
        </w:rPr>
        <w:t>4</w:t>
      </w:r>
      <w:r w:rsidR="00055F18">
        <w:rPr>
          <w:sz w:val="28"/>
          <w:szCs w:val="28"/>
        </w:rPr>
        <w:t>.</w:t>
      </w:r>
      <w:r w:rsidR="00D92D65">
        <w:rPr>
          <w:sz w:val="28"/>
          <w:szCs w:val="28"/>
        </w:rPr>
        <w:t>12</w:t>
      </w:r>
      <w:r w:rsidR="00055F18">
        <w:rPr>
          <w:sz w:val="28"/>
          <w:szCs w:val="28"/>
        </w:rPr>
        <w:t>.202</w:t>
      </w:r>
      <w:r w:rsidR="00DE7641">
        <w:rPr>
          <w:sz w:val="28"/>
          <w:szCs w:val="28"/>
        </w:rPr>
        <w:t>2</w:t>
      </w:r>
      <w:r w:rsidR="00055F18">
        <w:rPr>
          <w:sz w:val="28"/>
          <w:szCs w:val="28"/>
        </w:rPr>
        <w:t>г.</w:t>
      </w:r>
      <w:r w:rsidR="004537F2">
        <w:rPr>
          <w:sz w:val="28"/>
          <w:szCs w:val="28"/>
        </w:rPr>
        <w:t xml:space="preserve"> </w:t>
      </w:r>
    </w:p>
    <w:sectPr w:rsidR="004537F2" w:rsidRPr="00CB6001" w:rsidSect="00C71679"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A4" w:rsidRDefault="00B01FA4" w:rsidP="00F83AB6">
      <w:r>
        <w:separator/>
      </w:r>
    </w:p>
  </w:endnote>
  <w:endnote w:type="continuationSeparator" w:id="1">
    <w:p w:rsidR="00B01FA4" w:rsidRDefault="00B01FA4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C9" w:rsidRDefault="00DD53C9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DD53C9" w:rsidRDefault="00DD53C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A4" w:rsidRDefault="00B01FA4" w:rsidP="00F83AB6">
      <w:r>
        <w:separator/>
      </w:r>
    </w:p>
  </w:footnote>
  <w:footnote w:type="continuationSeparator" w:id="1">
    <w:p w:rsidR="00B01FA4" w:rsidRDefault="00B01FA4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46798"/>
    <w:multiLevelType w:val="hybridMultilevel"/>
    <w:tmpl w:val="DC4020D4"/>
    <w:lvl w:ilvl="0" w:tplc="38A44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5739B"/>
    <w:multiLevelType w:val="hybridMultilevel"/>
    <w:tmpl w:val="A88E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4849"/>
    <w:rsid w:val="00005162"/>
    <w:rsid w:val="00005E46"/>
    <w:rsid w:val="000101AA"/>
    <w:rsid w:val="00011B37"/>
    <w:rsid w:val="00011B3C"/>
    <w:rsid w:val="00015F51"/>
    <w:rsid w:val="00020767"/>
    <w:rsid w:val="00020F7D"/>
    <w:rsid w:val="0002210E"/>
    <w:rsid w:val="00022AE6"/>
    <w:rsid w:val="00027ADB"/>
    <w:rsid w:val="00033F61"/>
    <w:rsid w:val="0003534C"/>
    <w:rsid w:val="00041C7D"/>
    <w:rsid w:val="00045892"/>
    <w:rsid w:val="000508EB"/>
    <w:rsid w:val="00051C97"/>
    <w:rsid w:val="00053F7C"/>
    <w:rsid w:val="00055F18"/>
    <w:rsid w:val="00056808"/>
    <w:rsid w:val="00062859"/>
    <w:rsid w:val="000704F5"/>
    <w:rsid w:val="0007121E"/>
    <w:rsid w:val="000736A5"/>
    <w:rsid w:val="00074AE4"/>
    <w:rsid w:val="0007791D"/>
    <w:rsid w:val="0008007F"/>
    <w:rsid w:val="0008157B"/>
    <w:rsid w:val="00091DB4"/>
    <w:rsid w:val="000A2893"/>
    <w:rsid w:val="000A5484"/>
    <w:rsid w:val="000B36E4"/>
    <w:rsid w:val="000B3920"/>
    <w:rsid w:val="000B4657"/>
    <w:rsid w:val="000B4C9C"/>
    <w:rsid w:val="000B54A1"/>
    <w:rsid w:val="000B5D31"/>
    <w:rsid w:val="000B7141"/>
    <w:rsid w:val="000B73E3"/>
    <w:rsid w:val="000C035F"/>
    <w:rsid w:val="000C064E"/>
    <w:rsid w:val="000C08A3"/>
    <w:rsid w:val="000C2BCD"/>
    <w:rsid w:val="000C6C5D"/>
    <w:rsid w:val="000C7E77"/>
    <w:rsid w:val="000D0C23"/>
    <w:rsid w:val="000D5AD3"/>
    <w:rsid w:val="000D7073"/>
    <w:rsid w:val="000E3A24"/>
    <w:rsid w:val="00101636"/>
    <w:rsid w:val="00103FDA"/>
    <w:rsid w:val="00104E44"/>
    <w:rsid w:val="00107E01"/>
    <w:rsid w:val="001136FA"/>
    <w:rsid w:val="00114C08"/>
    <w:rsid w:val="001217C7"/>
    <w:rsid w:val="001220E4"/>
    <w:rsid w:val="001258F7"/>
    <w:rsid w:val="00126E28"/>
    <w:rsid w:val="00126F6E"/>
    <w:rsid w:val="001402AE"/>
    <w:rsid w:val="00142044"/>
    <w:rsid w:val="0015104A"/>
    <w:rsid w:val="00152E6D"/>
    <w:rsid w:val="00153837"/>
    <w:rsid w:val="0015774F"/>
    <w:rsid w:val="00162DB6"/>
    <w:rsid w:val="001724F2"/>
    <w:rsid w:val="00172BAA"/>
    <w:rsid w:val="00177F71"/>
    <w:rsid w:val="00182913"/>
    <w:rsid w:val="001835F0"/>
    <w:rsid w:val="001943E4"/>
    <w:rsid w:val="00194776"/>
    <w:rsid w:val="00195775"/>
    <w:rsid w:val="00196199"/>
    <w:rsid w:val="00197D12"/>
    <w:rsid w:val="001A3D83"/>
    <w:rsid w:val="001A4269"/>
    <w:rsid w:val="001A52BE"/>
    <w:rsid w:val="001A55CA"/>
    <w:rsid w:val="001B1975"/>
    <w:rsid w:val="001B222F"/>
    <w:rsid w:val="001B2C4C"/>
    <w:rsid w:val="001B5482"/>
    <w:rsid w:val="001B7C91"/>
    <w:rsid w:val="001C041F"/>
    <w:rsid w:val="001C151F"/>
    <w:rsid w:val="001C1A33"/>
    <w:rsid w:val="001C3502"/>
    <w:rsid w:val="001C3933"/>
    <w:rsid w:val="001C6EF2"/>
    <w:rsid w:val="001C7285"/>
    <w:rsid w:val="001D2BBB"/>
    <w:rsid w:val="001D44BE"/>
    <w:rsid w:val="001E1D47"/>
    <w:rsid w:val="001E280D"/>
    <w:rsid w:val="001E7306"/>
    <w:rsid w:val="001F0FE7"/>
    <w:rsid w:val="001F7B24"/>
    <w:rsid w:val="001F7BA3"/>
    <w:rsid w:val="002001A8"/>
    <w:rsid w:val="0020311F"/>
    <w:rsid w:val="00203AEB"/>
    <w:rsid w:val="00207B3B"/>
    <w:rsid w:val="002114B0"/>
    <w:rsid w:val="00214BA1"/>
    <w:rsid w:val="00221190"/>
    <w:rsid w:val="00225DE2"/>
    <w:rsid w:val="00226A84"/>
    <w:rsid w:val="002272C3"/>
    <w:rsid w:val="002311A8"/>
    <w:rsid w:val="00232186"/>
    <w:rsid w:val="00235791"/>
    <w:rsid w:val="00235D74"/>
    <w:rsid w:val="0024747F"/>
    <w:rsid w:val="002519C8"/>
    <w:rsid w:val="002546DA"/>
    <w:rsid w:val="002547AE"/>
    <w:rsid w:val="00255617"/>
    <w:rsid w:val="002717D4"/>
    <w:rsid w:val="00276CB7"/>
    <w:rsid w:val="0028138A"/>
    <w:rsid w:val="00287AEC"/>
    <w:rsid w:val="00294924"/>
    <w:rsid w:val="00297989"/>
    <w:rsid w:val="00297CA2"/>
    <w:rsid w:val="002A0F9C"/>
    <w:rsid w:val="002A220F"/>
    <w:rsid w:val="002A3C38"/>
    <w:rsid w:val="002A5223"/>
    <w:rsid w:val="002A6632"/>
    <w:rsid w:val="002A75F4"/>
    <w:rsid w:val="002B47A0"/>
    <w:rsid w:val="002B4F65"/>
    <w:rsid w:val="002C160D"/>
    <w:rsid w:val="002C32A9"/>
    <w:rsid w:val="002D147C"/>
    <w:rsid w:val="002D3C9A"/>
    <w:rsid w:val="002D40B6"/>
    <w:rsid w:val="002D416D"/>
    <w:rsid w:val="002D70AD"/>
    <w:rsid w:val="002D7B6B"/>
    <w:rsid w:val="002D7E45"/>
    <w:rsid w:val="002E3619"/>
    <w:rsid w:val="002E655E"/>
    <w:rsid w:val="002E7487"/>
    <w:rsid w:val="002F2448"/>
    <w:rsid w:val="002F5536"/>
    <w:rsid w:val="002F70C2"/>
    <w:rsid w:val="002F7CF3"/>
    <w:rsid w:val="0030007F"/>
    <w:rsid w:val="00300718"/>
    <w:rsid w:val="003034E1"/>
    <w:rsid w:val="00305983"/>
    <w:rsid w:val="00306BAB"/>
    <w:rsid w:val="00307FBF"/>
    <w:rsid w:val="00311336"/>
    <w:rsid w:val="00317EC8"/>
    <w:rsid w:val="00324C43"/>
    <w:rsid w:val="0033774D"/>
    <w:rsid w:val="0033795B"/>
    <w:rsid w:val="0034168F"/>
    <w:rsid w:val="003454B4"/>
    <w:rsid w:val="00356126"/>
    <w:rsid w:val="003664E9"/>
    <w:rsid w:val="00371248"/>
    <w:rsid w:val="0037551A"/>
    <w:rsid w:val="00376C6B"/>
    <w:rsid w:val="00395B8B"/>
    <w:rsid w:val="00395D6C"/>
    <w:rsid w:val="003A415D"/>
    <w:rsid w:val="003A42BE"/>
    <w:rsid w:val="003A505C"/>
    <w:rsid w:val="003B0431"/>
    <w:rsid w:val="003C195C"/>
    <w:rsid w:val="003C34E3"/>
    <w:rsid w:val="003C3E7E"/>
    <w:rsid w:val="003D2F07"/>
    <w:rsid w:val="003D67D9"/>
    <w:rsid w:val="003E3DED"/>
    <w:rsid w:val="003E48DB"/>
    <w:rsid w:val="003E5237"/>
    <w:rsid w:val="003E5B51"/>
    <w:rsid w:val="003E5DD2"/>
    <w:rsid w:val="003F1549"/>
    <w:rsid w:val="003F70BF"/>
    <w:rsid w:val="00404E53"/>
    <w:rsid w:val="00410F18"/>
    <w:rsid w:val="00412232"/>
    <w:rsid w:val="00413AB4"/>
    <w:rsid w:val="004170B3"/>
    <w:rsid w:val="00421898"/>
    <w:rsid w:val="00421CA5"/>
    <w:rsid w:val="00421E4A"/>
    <w:rsid w:val="004252C9"/>
    <w:rsid w:val="00442E96"/>
    <w:rsid w:val="00443BA6"/>
    <w:rsid w:val="00447622"/>
    <w:rsid w:val="00447B12"/>
    <w:rsid w:val="004537F2"/>
    <w:rsid w:val="00454723"/>
    <w:rsid w:val="0045522D"/>
    <w:rsid w:val="00455D4A"/>
    <w:rsid w:val="004612C4"/>
    <w:rsid w:val="00462A19"/>
    <w:rsid w:val="00463C2A"/>
    <w:rsid w:val="004717D7"/>
    <w:rsid w:val="00473817"/>
    <w:rsid w:val="00473DF4"/>
    <w:rsid w:val="00475D26"/>
    <w:rsid w:val="0047623E"/>
    <w:rsid w:val="004808AE"/>
    <w:rsid w:val="004860A4"/>
    <w:rsid w:val="00492556"/>
    <w:rsid w:val="0049395D"/>
    <w:rsid w:val="004A0AFC"/>
    <w:rsid w:val="004A5E3C"/>
    <w:rsid w:val="004B3E53"/>
    <w:rsid w:val="004C2748"/>
    <w:rsid w:val="004C5ACB"/>
    <w:rsid w:val="004C7AC7"/>
    <w:rsid w:val="004D53B2"/>
    <w:rsid w:val="004D5433"/>
    <w:rsid w:val="004D65DF"/>
    <w:rsid w:val="004E314A"/>
    <w:rsid w:val="004E7D27"/>
    <w:rsid w:val="004F193A"/>
    <w:rsid w:val="004F2814"/>
    <w:rsid w:val="004F2D99"/>
    <w:rsid w:val="004F2FAF"/>
    <w:rsid w:val="004F4D3E"/>
    <w:rsid w:val="0050165F"/>
    <w:rsid w:val="0050337B"/>
    <w:rsid w:val="005143A9"/>
    <w:rsid w:val="0052270F"/>
    <w:rsid w:val="00523668"/>
    <w:rsid w:val="0052387D"/>
    <w:rsid w:val="00523D2F"/>
    <w:rsid w:val="00523F5D"/>
    <w:rsid w:val="00524E52"/>
    <w:rsid w:val="005276D1"/>
    <w:rsid w:val="00530A92"/>
    <w:rsid w:val="00532B05"/>
    <w:rsid w:val="00532B34"/>
    <w:rsid w:val="0053493C"/>
    <w:rsid w:val="0053565E"/>
    <w:rsid w:val="0053596B"/>
    <w:rsid w:val="005414FE"/>
    <w:rsid w:val="005448FD"/>
    <w:rsid w:val="00547F64"/>
    <w:rsid w:val="00552796"/>
    <w:rsid w:val="00556A1C"/>
    <w:rsid w:val="005579EE"/>
    <w:rsid w:val="00557F48"/>
    <w:rsid w:val="005719AA"/>
    <w:rsid w:val="00571F48"/>
    <w:rsid w:val="005747C6"/>
    <w:rsid w:val="00574C3D"/>
    <w:rsid w:val="00583C04"/>
    <w:rsid w:val="00585BF1"/>
    <w:rsid w:val="0058787E"/>
    <w:rsid w:val="00590DC3"/>
    <w:rsid w:val="00591361"/>
    <w:rsid w:val="00591F40"/>
    <w:rsid w:val="00591FE8"/>
    <w:rsid w:val="00592668"/>
    <w:rsid w:val="00594BC6"/>
    <w:rsid w:val="00595BB0"/>
    <w:rsid w:val="00595D95"/>
    <w:rsid w:val="005A3650"/>
    <w:rsid w:val="005A4093"/>
    <w:rsid w:val="005A46CC"/>
    <w:rsid w:val="005A657C"/>
    <w:rsid w:val="005A71D0"/>
    <w:rsid w:val="005A74F1"/>
    <w:rsid w:val="005B3F11"/>
    <w:rsid w:val="005B442F"/>
    <w:rsid w:val="005B4514"/>
    <w:rsid w:val="005C7123"/>
    <w:rsid w:val="005D439F"/>
    <w:rsid w:val="005D7D04"/>
    <w:rsid w:val="005E5F19"/>
    <w:rsid w:val="005E799E"/>
    <w:rsid w:val="005F63DD"/>
    <w:rsid w:val="00613E27"/>
    <w:rsid w:val="00617753"/>
    <w:rsid w:val="006178AD"/>
    <w:rsid w:val="00621F3B"/>
    <w:rsid w:val="00624102"/>
    <w:rsid w:val="006242BE"/>
    <w:rsid w:val="00626DB7"/>
    <w:rsid w:val="00627377"/>
    <w:rsid w:val="006316DE"/>
    <w:rsid w:val="006322D4"/>
    <w:rsid w:val="0063527D"/>
    <w:rsid w:val="00636844"/>
    <w:rsid w:val="00637317"/>
    <w:rsid w:val="006416B8"/>
    <w:rsid w:val="00641B06"/>
    <w:rsid w:val="006514F1"/>
    <w:rsid w:val="00652610"/>
    <w:rsid w:val="00652B5C"/>
    <w:rsid w:val="00653B98"/>
    <w:rsid w:val="006738AC"/>
    <w:rsid w:val="006742D8"/>
    <w:rsid w:val="00681025"/>
    <w:rsid w:val="0068626D"/>
    <w:rsid w:val="00693919"/>
    <w:rsid w:val="006945AD"/>
    <w:rsid w:val="00696833"/>
    <w:rsid w:val="006A6182"/>
    <w:rsid w:val="006B1D49"/>
    <w:rsid w:val="006B2217"/>
    <w:rsid w:val="006B3DD9"/>
    <w:rsid w:val="006B47A2"/>
    <w:rsid w:val="006B606B"/>
    <w:rsid w:val="006C4105"/>
    <w:rsid w:val="006C5049"/>
    <w:rsid w:val="006D123D"/>
    <w:rsid w:val="006D3487"/>
    <w:rsid w:val="006D38AC"/>
    <w:rsid w:val="006D4A76"/>
    <w:rsid w:val="006D5E55"/>
    <w:rsid w:val="006E0281"/>
    <w:rsid w:val="006E21FA"/>
    <w:rsid w:val="006E30F6"/>
    <w:rsid w:val="006F14B9"/>
    <w:rsid w:val="006F1853"/>
    <w:rsid w:val="00711A00"/>
    <w:rsid w:val="00712717"/>
    <w:rsid w:val="00713A11"/>
    <w:rsid w:val="007204BE"/>
    <w:rsid w:val="0072445F"/>
    <w:rsid w:val="00724F60"/>
    <w:rsid w:val="00730FC0"/>
    <w:rsid w:val="00732E66"/>
    <w:rsid w:val="00735231"/>
    <w:rsid w:val="00735269"/>
    <w:rsid w:val="00736082"/>
    <w:rsid w:val="00744FAC"/>
    <w:rsid w:val="00745749"/>
    <w:rsid w:val="00747539"/>
    <w:rsid w:val="00747898"/>
    <w:rsid w:val="0075375D"/>
    <w:rsid w:val="00753782"/>
    <w:rsid w:val="007537CA"/>
    <w:rsid w:val="00762790"/>
    <w:rsid w:val="00762D60"/>
    <w:rsid w:val="00763532"/>
    <w:rsid w:val="00764653"/>
    <w:rsid w:val="007705F3"/>
    <w:rsid w:val="00772BB8"/>
    <w:rsid w:val="00774746"/>
    <w:rsid w:val="00781FD5"/>
    <w:rsid w:val="00785BE2"/>
    <w:rsid w:val="0079075D"/>
    <w:rsid w:val="00793785"/>
    <w:rsid w:val="007971CB"/>
    <w:rsid w:val="007A2F48"/>
    <w:rsid w:val="007A30BE"/>
    <w:rsid w:val="007A5AC9"/>
    <w:rsid w:val="007B0CDF"/>
    <w:rsid w:val="007B294E"/>
    <w:rsid w:val="007B3455"/>
    <w:rsid w:val="007B3A7D"/>
    <w:rsid w:val="007B3EBE"/>
    <w:rsid w:val="007B68EB"/>
    <w:rsid w:val="007B7A78"/>
    <w:rsid w:val="007C36D8"/>
    <w:rsid w:val="007C64C8"/>
    <w:rsid w:val="007D1902"/>
    <w:rsid w:val="007E1180"/>
    <w:rsid w:val="007E449F"/>
    <w:rsid w:val="007E559A"/>
    <w:rsid w:val="007F2B7C"/>
    <w:rsid w:val="007F3F36"/>
    <w:rsid w:val="007F650C"/>
    <w:rsid w:val="007F6524"/>
    <w:rsid w:val="00800C1A"/>
    <w:rsid w:val="00804558"/>
    <w:rsid w:val="00805E45"/>
    <w:rsid w:val="0081157E"/>
    <w:rsid w:val="0081712B"/>
    <w:rsid w:val="00821285"/>
    <w:rsid w:val="0082252A"/>
    <w:rsid w:val="00830F2C"/>
    <w:rsid w:val="00835F06"/>
    <w:rsid w:val="00840E66"/>
    <w:rsid w:val="00844A76"/>
    <w:rsid w:val="0084662C"/>
    <w:rsid w:val="0085141A"/>
    <w:rsid w:val="008565E1"/>
    <w:rsid w:val="00862EE8"/>
    <w:rsid w:val="00863AC5"/>
    <w:rsid w:val="00870C78"/>
    <w:rsid w:val="00870DFD"/>
    <w:rsid w:val="008716C8"/>
    <w:rsid w:val="00872860"/>
    <w:rsid w:val="008817A1"/>
    <w:rsid w:val="008832E9"/>
    <w:rsid w:val="008902FB"/>
    <w:rsid w:val="00891476"/>
    <w:rsid w:val="00892B08"/>
    <w:rsid w:val="00894B9E"/>
    <w:rsid w:val="00896F6B"/>
    <w:rsid w:val="008A050F"/>
    <w:rsid w:val="008A202F"/>
    <w:rsid w:val="008A64B2"/>
    <w:rsid w:val="008B411F"/>
    <w:rsid w:val="008C3F5B"/>
    <w:rsid w:val="008C4522"/>
    <w:rsid w:val="008C482E"/>
    <w:rsid w:val="008C652F"/>
    <w:rsid w:val="008C7F0E"/>
    <w:rsid w:val="008D008A"/>
    <w:rsid w:val="008D1DC4"/>
    <w:rsid w:val="008D5B7F"/>
    <w:rsid w:val="008D6A18"/>
    <w:rsid w:val="008E4E08"/>
    <w:rsid w:val="008F561F"/>
    <w:rsid w:val="008F56F0"/>
    <w:rsid w:val="00903C32"/>
    <w:rsid w:val="009048B4"/>
    <w:rsid w:val="009054E9"/>
    <w:rsid w:val="00905961"/>
    <w:rsid w:val="009216E7"/>
    <w:rsid w:val="00921E49"/>
    <w:rsid w:val="0092413E"/>
    <w:rsid w:val="009244E3"/>
    <w:rsid w:val="00933BA6"/>
    <w:rsid w:val="00934CEA"/>
    <w:rsid w:val="009365F0"/>
    <w:rsid w:val="009368E4"/>
    <w:rsid w:val="00937873"/>
    <w:rsid w:val="00942ECA"/>
    <w:rsid w:val="0094347C"/>
    <w:rsid w:val="00953B08"/>
    <w:rsid w:val="0096003C"/>
    <w:rsid w:val="009604B7"/>
    <w:rsid w:val="00961DC9"/>
    <w:rsid w:val="00964C67"/>
    <w:rsid w:val="00965190"/>
    <w:rsid w:val="009657FA"/>
    <w:rsid w:val="0096580C"/>
    <w:rsid w:val="00973AA9"/>
    <w:rsid w:val="0097416F"/>
    <w:rsid w:val="00974D35"/>
    <w:rsid w:val="0097534B"/>
    <w:rsid w:val="00975C64"/>
    <w:rsid w:val="00976836"/>
    <w:rsid w:val="00987007"/>
    <w:rsid w:val="00990464"/>
    <w:rsid w:val="00990D95"/>
    <w:rsid w:val="00994B97"/>
    <w:rsid w:val="009A353C"/>
    <w:rsid w:val="009B20DA"/>
    <w:rsid w:val="009B43D1"/>
    <w:rsid w:val="009B5F16"/>
    <w:rsid w:val="009C1476"/>
    <w:rsid w:val="009C3893"/>
    <w:rsid w:val="009D01A9"/>
    <w:rsid w:val="009D0FD3"/>
    <w:rsid w:val="009D172B"/>
    <w:rsid w:val="009D6E20"/>
    <w:rsid w:val="009E197C"/>
    <w:rsid w:val="009E3DF2"/>
    <w:rsid w:val="009E4CAB"/>
    <w:rsid w:val="009E4F11"/>
    <w:rsid w:val="009E65D7"/>
    <w:rsid w:val="009F0839"/>
    <w:rsid w:val="009F0856"/>
    <w:rsid w:val="009F1DC0"/>
    <w:rsid w:val="009F3C99"/>
    <w:rsid w:val="009F4920"/>
    <w:rsid w:val="009F4A3D"/>
    <w:rsid w:val="009F5C34"/>
    <w:rsid w:val="00A0246D"/>
    <w:rsid w:val="00A134FB"/>
    <w:rsid w:val="00A145C6"/>
    <w:rsid w:val="00A1763B"/>
    <w:rsid w:val="00A23685"/>
    <w:rsid w:val="00A2413E"/>
    <w:rsid w:val="00A265B4"/>
    <w:rsid w:val="00A27D3A"/>
    <w:rsid w:val="00A31283"/>
    <w:rsid w:val="00A33A0D"/>
    <w:rsid w:val="00A35E26"/>
    <w:rsid w:val="00A35E2C"/>
    <w:rsid w:val="00A429B4"/>
    <w:rsid w:val="00A45328"/>
    <w:rsid w:val="00A454C4"/>
    <w:rsid w:val="00A454F7"/>
    <w:rsid w:val="00A507A4"/>
    <w:rsid w:val="00A511D3"/>
    <w:rsid w:val="00A51252"/>
    <w:rsid w:val="00A557A1"/>
    <w:rsid w:val="00A5699C"/>
    <w:rsid w:val="00A64E15"/>
    <w:rsid w:val="00A677E8"/>
    <w:rsid w:val="00A70D55"/>
    <w:rsid w:val="00A73664"/>
    <w:rsid w:val="00A74CC4"/>
    <w:rsid w:val="00A773DF"/>
    <w:rsid w:val="00A91468"/>
    <w:rsid w:val="00A921D6"/>
    <w:rsid w:val="00AA183C"/>
    <w:rsid w:val="00AA469E"/>
    <w:rsid w:val="00AB2548"/>
    <w:rsid w:val="00AB3BB5"/>
    <w:rsid w:val="00AB4C9A"/>
    <w:rsid w:val="00AC2B07"/>
    <w:rsid w:val="00AC69A3"/>
    <w:rsid w:val="00AD3D0F"/>
    <w:rsid w:val="00AD7B8C"/>
    <w:rsid w:val="00AE0D78"/>
    <w:rsid w:val="00AE1ADD"/>
    <w:rsid w:val="00AE3B7D"/>
    <w:rsid w:val="00AF67C9"/>
    <w:rsid w:val="00AF6BA2"/>
    <w:rsid w:val="00B01B2E"/>
    <w:rsid w:val="00B01FA4"/>
    <w:rsid w:val="00B063C4"/>
    <w:rsid w:val="00B12C1F"/>
    <w:rsid w:val="00B131D1"/>
    <w:rsid w:val="00B17F27"/>
    <w:rsid w:val="00B21D10"/>
    <w:rsid w:val="00B24C5A"/>
    <w:rsid w:val="00B256F9"/>
    <w:rsid w:val="00B30AD2"/>
    <w:rsid w:val="00B3547F"/>
    <w:rsid w:val="00B41407"/>
    <w:rsid w:val="00B45098"/>
    <w:rsid w:val="00B5091F"/>
    <w:rsid w:val="00B54C2F"/>
    <w:rsid w:val="00B57CA4"/>
    <w:rsid w:val="00B67C1D"/>
    <w:rsid w:val="00B73133"/>
    <w:rsid w:val="00B7412A"/>
    <w:rsid w:val="00B96915"/>
    <w:rsid w:val="00BA14E5"/>
    <w:rsid w:val="00BA4944"/>
    <w:rsid w:val="00BB35CB"/>
    <w:rsid w:val="00BB3D58"/>
    <w:rsid w:val="00BB4F1E"/>
    <w:rsid w:val="00BC0C15"/>
    <w:rsid w:val="00BC7B5D"/>
    <w:rsid w:val="00BD0914"/>
    <w:rsid w:val="00BD166D"/>
    <w:rsid w:val="00BD343F"/>
    <w:rsid w:val="00BD5508"/>
    <w:rsid w:val="00BD5AF5"/>
    <w:rsid w:val="00BE048A"/>
    <w:rsid w:val="00BE7A98"/>
    <w:rsid w:val="00BF136A"/>
    <w:rsid w:val="00BF1A59"/>
    <w:rsid w:val="00BF2D81"/>
    <w:rsid w:val="00BF576C"/>
    <w:rsid w:val="00C001B6"/>
    <w:rsid w:val="00C034AB"/>
    <w:rsid w:val="00C039AF"/>
    <w:rsid w:val="00C05589"/>
    <w:rsid w:val="00C068DA"/>
    <w:rsid w:val="00C06C21"/>
    <w:rsid w:val="00C07C7B"/>
    <w:rsid w:val="00C1566B"/>
    <w:rsid w:val="00C17D67"/>
    <w:rsid w:val="00C23CD2"/>
    <w:rsid w:val="00C30301"/>
    <w:rsid w:val="00C3592D"/>
    <w:rsid w:val="00C514C9"/>
    <w:rsid w:val="00C53381"/>
    <w:rsid w:val="00C552CF"/>
    <w:rsid w:val="00C556E6"/>
    <w:rsid w:val="00C6044D"/>
    <w:rsid w:val="00C640B7"/>
    <w:rsid w:val="00C65D63"/>
    <w:rsid w:val="00C713F7"/>
    <w:rsid w:val="00C71679"/>
    <w:rsid w:val="00C7280A"/>
    <w:rsid w:val="00C72D08"/>
    <w:rsid w:val="00C73817"/>
    <w:rsid w:val="00C74ED9"/>
    <w:rsid w:val="00C74FAC"/>
    <w:rsid w:val="00C80AE4"/>
    <w:rsid w:val="00C81A31"/>
    <w:rsid w:val="00C83D90"/>
    <w:rsid w:val="00C85FC1"/>
    <w:rsid w:val="00C90A8B"/>
    <w:rsid w:val="00C92215"/>
    <w:rsid w:val="00CA4DB3"/>
    <w:rsid w:val="00CA4E40"/>
    <w:rsid w:val="00CA7928"/>
    <w:rsid w:val="00CB58F9"/>
    <w:rsid w:val="00CB5BC5"/>
    <w:rsid w:val="00CB6001"/>
    <w:rsid w:val="00CB6D98"/>
    <w:rsid w:val="00CC77E6"/>
    <w:rsid w:val="00CD5C00"/>
    <w:rsid w:val="00CD5F4B"/>
    <w:rsid w:val="00CE3E23"/>
    <w:rsid w:val="00CF490D"/>
    <w:rsid w:val="00CF4CA8"/>
    <w:rsid w:val="00CF5E0A"/>
    <w:rsid w:val="00D01961"/>
    <w:rsid w:val="00D05231"/>
    <w:rsid w:val="00D07B6C"/>
    <w:rsid w:val="00D1327A"/>
    <w:rsid w:val="00D14560"/>
    <w:rsid w:val="00D17C08"/>
    <w:rsid w:val="00D21FEF"/>
    <w:rsid w:val="00D25A89"/>
    <w:rsid w:val="00D27D6E"/>
    <w:rsid w:val="00D36735"/>
    <w:rsid w:val="00D3747C"/>
    <w:rsid w:val="00D44113"/>
    <w:rsid w:val="00D460CE"/>
    <w:rsid w:val="00D556C6"/>
    <w:rsid w:val="00D70528"/>
    <w:rsid w:val="00D70E35"/>
    <w:rsid w:val="00D7292A"/>
    <w:rsid w:val="00D743F2"/>
    <w:rsid w:val="00D757C3"/>
    <w:rsid w:val="00D75FAD"/>
    <w:rsid w:val="00D8084C"/>
    <w:rsid w:val="00D83916"/>
    <w:rsid w:val="00D83E23"/>
    <w:rsid w:val="00D84D0B"/>
    <w:rsid w:val="00D85240"/>
    <w:rsid w:val="00D87106"/>
    <w:rsid w:val="00D87F2E"/>
    <w:rsid w:val="00D9053D"/>
    <w:rsid w:val="00D92174"/>
    <w:rsid w:val="00D92D65"/>
    <w:rsid w:val="00D956C0"/>
    <w:rsid w:val="00D97A5D"/>
    <w:rsid w:val="00DA1787"/>
    <w:rsid w:val="00DA1F7B"/>
    <w:rsid w:val="00DA5C21"/>
    <w:rsid w:val="00DA60A4"/>
    <w:rsid w:val="00DA69D6"/>
    <w:rsid w:val="00DA79EB"/>
    <w:rsid w:val="00DB0771"/>
    <w:rsid w:val="00DB178D"/>
    <w:rsid w:val="00DB6CBD"/>
    <w:rsid w:val="00DB71D7"/>
    <w:rsid w:val="00DC25C5"/>
    <w:rsid w:val="00DC3260"/>
    <w:rsid w:val="00DC7601"/>
    <w:rsid w:val="00DD53C9"/>
    <w:rsid w:val="00DD57FC"/>
    <w:rsid w:val="00DD7532"/>
    <w:rsid w:val="00DE1BAD"/>
    <w:rsid w:val="00DE3103"/>
    <w:rsid w:val="00DE4E44"/>
    <w:rsid w:val="00DE627B"/>
    <w:rsid w:val="00DE7641"/>
    <w:rsid w:val="00DF0B92"/>
    <w:rsid w:val="00DF137C"/>
    <w:rsid w:val="00DF3034"/>
    <w:rsid w:val="00E03360"/>
    <w:rsid w:val="00E05596"/>
    <w:rsid w:val="00E07566"/>
    <w:rsid w:val="00E1025F"/>
    <w:rsid w:val="00E1145C"/>
    <w:rsid w:val="00E15BEF"/>
    <w:rsid w:val="00E16C16"/>
    <w:rsid w:val="00E233E3"/>
    <w:rsid w:val="00E25B65"/>
    <w:rsid w:val="00E31E8B"/>
    <w:rsid w:val="00E35EB0"/>
    <w:rsid w:val="00E40CD6"/>
    <w:rsid w:val="00E46844"/>
    <w:rsid w:val="00E4759A"/>
    <w:rsid w:val="00E505CC"/>
    <w:rsid w:val="00E506EE"/>
    <w:rsid w:val="00E50A58"/>
    <w:rsid w:val="00E5582B"/>
    <w:rsid w:val="00E60B63"/>
    <w:rsid w:val="00E6294C"/>
    <w:rsid w:val="00E75125"/>
    <w:rsid w:val="00E81666"/>
    <w:rsid w:val="00E82E87"/>
    <w:rsid w:val="00E94085"/>
    <w:rsid w:val="00EA079E"/>
    <w:rsid w:val="00EA3EF4"/>
    <w:rsid w:val="00EA6ADD"/>
    <w:rsid w:val="00EA7589"/>
    <w:rsid w:val="00EB2126"/>
    <w:rsid w:val="00EB6EEB"/>
    <w:rsid w:val="00EC1833"/>
    <w:rsid w:val="00EC5046"/>
    <w:rsid w:val="00ED120A"/>
    <w:rsid w:val="00ED695A"/>
    <w:rsid w:val="00ED7035"/>
    <w:rsid w:val="00EE1335"/>
    <w:rsid w:val="00EE14B7"/>
    <w:rsid w:val="00EE30E9"/>
    <w:rsid w:val="00EE6E0E"/>
    <w:rsid w:val="00EF10E7"/>
    <w:rsid w:val="00EF4999"/>
    <w:rsid w:val="00F0067F"/>
    <w:rsid w:val="00F019D8"/>
    <w:rsid w:val="00F024DC"/>
    <w:rsid w:val="00F0316B"/>
    <w:rsid w:val="00F11284"/>
    <w:rsid w:val="00F11E47"/>
    <w:rsid w:val="00F13278"/>
    <w:rsid w:val="00F2010D"/>
    <w:rsid w:val="00F20C46"/>
    <w:rsid w:val="00F20DC5"/>
    <w:rsid w:val="00F23BC9"/>
    <w:rsid w:val="00F250FC"/>
    <w:rsid w:val="00F274E2"/>
    <w:rsid w:val="00F274F9"/>
    <w:rsid w:val="00F31A30"/>
    <w:rsid w:val="00F31C2A"/>
    <w:rsid w:val="00F35E9D"/>
    <w:rsid w:val="00F36A66"/>
    <w:rsid w:val="00F37603"/>
    <w:rsid w:val="00F4021D"/>
    <w:rsid w:val="00F44816"/>
    <w:rsid w:val="00F47056"/>
    <w:rsid w:val="00F52AB6"/>
    <w:rsid w:val="00F5696C"/>
    <w:rsid w:val="00F56AED"/>
    <w:rsid w:val="00F63E61"/>
    <w:rsid w:val="00F64692"/>
    <w:rsid w:val="00F6525A"/>
    <w:rsid w:val="00F66E19"/>
    <w:rsid w:val="00F71020"/>
    <w:rsid w:val="00F71E35"/>
    <w:rsid w:val="00F743EF"/>
    <w:rsid w:val="00F76E80"/>
    <w:rsid w:val="00F80424"/>
    <w:rsid w:val="00F83AB6"/>
    <w:rsid w:val="00F84EB7"/>
    <w:rsid w:val="00F87987"/>
    <w:rsid w:val="00F92F89"/>
    <w:rsid w:val="00F94EF8"/>
    <w:rsid w:val="00F95528"/>
    <w:rsid w:val="00F96049"/>
    <w:rsid w:val="00FA0DB8"/>
    <w:rsid w:val="00FA0F8A"/>
    <w:rsid w:val="00FA1033"/>
    <w:rsid w:val="00FA3318"/>
    <w:rsid w:val="00FA5F28"/>
    <w:rsid w:val="00FA660E"/>
    <w:rsid w:val="00FA701B"/>
    <w:rsid w:val="00FB0CCF"/>
    <w:rsid w:val="00FB18E7"/>
    <w:rsid w:val="00FB6A83"/>
    <w:rsid w:val="00FB6B0E"/>
    <w:rsid w:val="00FC3BEC"/>
    <w:rsid w:val="00FC4D0A"/>
    <w:rsid w:val="00FC61EF"/>
    <w:rsid w:val="00FC6826"/>
    <w:rsid w:val="00FD007A"/>
    <w:rsid w:val="00FD197A"/>
    <w:rsid w:val="00FD2819"/>
    <w:rsid w:val="00FD296B"/>
    <w:rsid w:val="00FD3C3D"/>
    <w:rsid w:val="00FD6AEE"/>
    <w:rsid w:val="00FE03ED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997" b="1" i="0" baseline="0">
                <a:latin typeface="Times New Roman" pitchFamily="18" charset="0"/>
                <a:cs typeface="Times New Roman" pitchFamily="18" charset="0"/>
              </a:rPr>
              <a:t>ТЕРРИТОРИИ, ВОШЕДШИЕ В ПЕРВУЮ ДЕСЯТКУ ПО  ВВОДУ  ОБЩЕЙ ПЛОЩАДИ ЖИЛЫХ  ДОМОВ НА 1000 ЧЕЛОВЕК НАСЕЛЕНИЯ
в январе-сентябре 2022 года</a:t>
            </a:r>
            <a:r>
              <a:rPr lang="ru-RU" sz="997" b="1" i="0" baseline="30000">
                <a:latin typeface="Times New Roman" pitchFamily="18" charset="0"/>
                <a:cs typeface="Times New Roman" pitchFamily="18" charset="0"/>
              </a:rPr>
              <a:t>1)</a:t>
            </a:r>
            <a:r>
              <a:rPr lang="ru-RU" sz="997" b="1" i="0" baseline="0">
                <a:latin typeface="Times New Roman" pitchFamily="18" charset="0"/>
                <a:cs typeface="Times New Roman" pitchFamily="18" charset="0"/>
              </a:rPr>
              <a:t> 
(кв. метров)</a:t>
            </a:r>
          </a:p>
          <a:p>
            <a:pPr algn="ctr">
              <a:defRPr/>
            </a:pPr>
            <a:endParaRPr lang="ru-RU" sz="800" b="1" i="0" baseline="0"/>
          </a:p>
        </c:rich>
      </c:tx>
      <c:layout>
        <c:manualLayout>
          <c:xMode val="edge"/>
          <c:yMode val="edge"/>
          <c:x val="0.1002061912735427"/>
          <c:y val="2.5619289114284446E-2"/>
        </c:manualLayout>
      </c:layout>
    </c:title>
    <c:plotArea>
      <c:layout>
        <c:manualLayout>
          <c:layoutTarget val="inner"/>
          <c:xMode val="edge"/>
          <c:yMode val="edge"/>
          <c:x val="0.29510961214165282"/>
          <c:y val="0.36754641167962543"/>
          <c:w val="0.63613205695416464"/>
          <c:h val="0.57401210725078033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 w="19812">
              <a:solidFill>
                <a:srgbClr val="7030A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-4.76190476190478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1545</a:t>
                    </a:r>
                  </a:p>
                </c:rich>
              </c:tx>
              <c:dLblPos val="outEnd"/>
            </c:dLbl>
            <c:dLbl>
              <c:idx val="9"/>
              <c:layout>
                <c:manualLayout>
                  <c:x val="-1.8048505358150408E-3"/>
                  <c:y val="5.4123198499109084E-4"/>
                </c:manualLayout>
              </c:layout>
              <c:dLblPos val="outEnd"/>
              <c:showVal val="1"/>
            </c:dLbl>
            <c:spPr>
              <a:noFill/>
              <a:ln w="9300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Narrow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Лист1!$A$1:$A$10</c:f>
              <c:strCache>
                <c:ptCount val="10"/>
                <c:pt idx="0">
                  <c:v>1. Первомайский район</c:v>
                </c:pt>
                <c:pt idx="1">
                  <c:v>2. г. Белокуриха</c:v>
                </c:pt>
                <c:pt idx="2">
                  <c:v>3. г. Барнаул</c:v>
                </c:pt>
                <c:pt idx="3">
                  <c:v>4. г. Новоалтайск</c:v>
                </c:pt>
                <c:pt idx="4">
                  <c:v>5. Алтайский район</c:v>
                </c:pt>
                <c:pt idx="5">
                  <c:v>6. Павловский район</c:v>
                </c:pt>
                <c:pt idx="6">
                  <c:v>7. Бийский район</c:v>
                </c:pt>
                <c:pt idx="7">
                  <c:v>8. Смоленский район</c:v>
                </c:pt>
                <c:pt idx="8">
                  <c:v>9. Зональный район</c:v>
                </c:pt>
                <c:pt idx="9">
                  <c:v>10. Красногорский район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1545</c:v>
                </c:pt>
                <c:pt idx="1">
                  <c:v>1504</c:v>
                </c:pt>
                <c:pt idx="2">
                  <c:v>705</c:v>
                </c:pt>
                <c:pt idx="3">
                  <c:v>586</c:v>
                </c:pt>
                <c:pt idx="4">
                  <c:v>481</c:v>
                </c:pt>
                <c:pt idx="5">
                  <c:v>383</c:v>
                </c:pt>
                <c:pt idx="6">
                  <c:v>320</c:v>
                </c:pt>
                <c:pt idx="7">
                  <c:v>300</c:v>
                </c:pt>
                <c:pt idx="8">
                  <c:v>245</c:v>
                </c:pt>
                <c:pt idx="9">
                  <c:v>190</c:v>
                </c:pt>
              </c:numCache>
            </c:numRef>
          </c:val>
        </c:ser>
        <c:gapWidth val="100"/>
        <c:axId val="108678144"/>
        <c:axId val="108684416"/>
      </c:barChart>
      <c:catAx>
        <c:axId val="108678144"/>
        <c:scaling>
          <c:orientation val="maxMin"/>
        </c:scaling>
        <c:axPos val="l"/>
        <c:numFmt formatCode="General" sourceLinked="1"/>
        <c:tickLblPos val="nextTo"/>
        <c:spPr>
          <a:ln w="19812">
            <a:solidFill>
              <a:srgbClr val="7030A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Narrow"/>
                <a:cs typeface="Times New Roman" pitchFamily="18" charset="0"/>
              </a:defRPr>
            </a:pPr>
            <a:endParaRPr lang="ru-RU"/>
          </a:p>
        </c:txPr>
        <c:crossAx val="108684416"/>
        <c:crosses val="autoZero"/>
        <c:auto val="1"/>
        <c:lblAlgn val="ctr"/>
        <c:lblOffset val="100"/>
        <c:tickLblSkip val="1"/>
        <c:tickMarkSkip val="1"/>
      </c:catAx>
      <c:valAx>
        <c:axId val="108684416"/>
        <c:scaling>
          <c:orientation val="minMax"/>
        </c:scaling>
        <c:delete val="1"/>
        <c:axPos val="t"/>
        <c:numFmt formatCode="General" sourceLinked="1"/>
        <c:tickLblPos val="nextTo"/>
        <c:crossAx val="108678144"/>
        <c:crosses val="autoZero"/>
        <c:crossBetween val="between"/>
      </c:valAx>
      <c:spPr>
        <a:solidFill>
          <a:srgbClr val="FFFFFF"/>
        </a:solidFill>
        <a:ln w="9300">
          <a:noFill/>
        </a:ln>
      </c:spPr>
    </c:plotArea>
    <c:plotVisOnly val="1"/>
    <c:dispBlanksAs val="gap"/>
  </c:chart>
  <c:spPr>
    <a:solidFill>
      <a:srgbClr val="FFFFFF"/>
    </a:solidFill>
    <a:ln>
      <a:solidFill>
        <a:srgbClr val="4F81BD"/>
      </a:solidFill>
    </a:ln>
  </c:spPr>
  <c:txPr>
    <a:bodyPr/>
    <a:lstStyle/>
    <a:p>
      <a:pPr>
        <a:defRPr sz="374" b="1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</cdr:x>
      <cdr:y>0</cdr:y>
    </cdr:from>
    <cdr:to>
      <cdr:x>0.02275</cdr:x>
      <cdr:y>0</cdr:y>
    </cdr:to>
    <cdr:sp macro="" textlink="">
      <cdr:nvSpPr>
        <cdr:cNvPr id="5121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763" y="0"/>
          <a:ext cx="5674553" cy="4234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Narrow"/>
            </a:rPr>
            <a:t>ТЕРРИТОРИИ, ВОШЕДШИЕ В ПЕРВУЮ ДЕСЯТКУ ПО ВВОДУ </a:t>
          </a:r>
        </a:p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Narrow"/>
            </a:rPr>
            <a:t>ОБЩЕЙ ПЛОЩАДИ ЖИЛЫХ ДОМОВ НА 1000 ЧЕЛОВЕК  НАСЕЛЕНИЯ  (кв. метров)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8E33-CB4B-4250-9E22-525FF75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12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72</cp:revision>
  <cp:lastPrinted>2021-11-24T09:33:00Z</cp:lastPrinted>
  <dcterms:created xsi:type="dcterms:W3CDTF">2022-12-12T02:59:00Z</dcterms:created>
  <dcterms:modified xsi:type="dcterms:W3CDTF">2022-12-20T08:02:00Z</dcterms:modified>
</cp:coreProperties>
</file>