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Pr="00286294" w:rsidRDefault="00C02720" w:rsidP="00286294">
      <w:pPr>
        <w:jc w:val="center"/>
        <w:rPr>
          <w:sz w:val="28"/>
          <w:szCs w:val="28"/>
        </w:rPr>
      </w:pPr>
      <w:r>
        <w:rPr>
          <w:sz w:val="28"/>
          <w:szCs w:val="28"/>
        </w:rPr>
        <w:t>ИНФОРМАЦИЯ</w:t>
      </w:r>
      <w:r w:rsidR="00C678D8" w:rsidRPr="00286294">
        <w:rPr>
          <w:sz w:val="28"/>
          <w:szCs w:val="28"/>
        </w:rPr>
        <w:t xml:space="preserve"> </w:t>
      </w:r>
    </w:p>
    <w:p w:rsidR="00C02720" w:rsidRDefault="00C02720" w:rsidP="00C02720">
      <w:pPr>
        <w:jc w:val="center"/>
        <w:rPr>
          <w:bCs/>
          <w:iCs/>
          <w:sz w:val="28"/>
          <w:szCs w:val="28"/>
        </w:rPr>
      </w:pPr>
      <w:r>
        <w:rPr>
          <w:bCs/>
          <w:iCs/>
          <w:sz w:val="28"/>
          <w:szCs w:val="28"/>
        </w:rPr>
        <w:t>о социально-экономической ситуации в муниципальном образовании</w:t>
      </w:r>
    </w:p>
    <w:p w:rsidR="00C02720" w:rsidRDefault="00C02720" w:rsidP="00C02720">
      <w:pPr>
        <w:jc w:val="center"/>
        <w:rPr>
          <w:bCs/>
          <w:iCs/>
          <w:sz w:val="28"/>
          <w:szCs w:val="28"/>
        </w:rPr>
      </w:pPr>
      <w:r>
        <w:rPr>
          <w:bCs/>
          <w:iCs/>
          <w:sz w:val="28"/>
          <w:szCs w:val="28"/>
        </w:rPr>
        <w:t xml:space="preserve"> Смоленский район Алтайского края за</w:t>
      </w:r>
      <w:r w:rsidR="000A6EED">
        <w:rPr>
          <w:bCs/>
          <w:iCs/>
          <w:sz w:val="28"/>
          <w:szCs w:val="28"/>
        </w:rPr>
        <w:t xml:space="preserve"> 1 кв.</w:t>
      </w:r>
      <w:r>
        <w:rPr>
          <w:bCs/>
          <w:iCs/>
          <w:sz w:val="28"/>
          <w:szCs w:val="28"/>
        </w:rPr>
        <w:t xml:space="preserve"> 202</w:t>
      </w:r>
      <w:r w:rsidR="00C92122">
        <w:rPr>
          <w:bCs/>
          <w:iCs/>
          <w:sz w:val="28"/>
          <w:szCs w:val="28"/>
        </w:rPr>
        <w:t>3 года</w:t>
      </w:r>
    </w:p>
    <w:p w:rsidR="00C02720" w:rsidRDefault="00C02720" w:rsidP="00C02720">
      <w:pPr>
        <w:jc w:val="center"/>
        <w:rPr>
          <w:sz w:val="28"/>
          <w:szCs w:val="28"/>
        </w:rPr>
      </w:pPr>
    </w:p>
    <w:p w:rsidR="00C02720" w:rsidRDefault="00C02720" w:rsidP="00C02720">
      <w:pPr>
        <w:autoSpaceDE w:val="0"/>
        <w:autoSpaceDN w:val="0"/>
        <w:adjustRightInd w:val="0"/>
        <w:ind w:firstLine="708"/>
        <w:rPr>
          <w:i/>
          <w:sz w:val="28"/>
          <w:szCs w:val="28"/>
        </w:rPr>
      </w:pPr>
      <w:r w:rsidRPr="00905961">
        <w:rPr>
          <w:i/>
        </w:rPr>
        <w:t xml:space="preserve">Информация о социально-экономической ситуации в муниципальном образовании Смоленский район за  </w:t>
      </w:r>
      <w:r w:rsidR="000A6EED">
        <w:rPr>
          <w:i/>
        </w:rPr>
        <w:t xml:space="preserve">1 кв. </w:t>
      </w:r>
      <w:r w:rsidRPr="00905961">
        <w:rPr>
          <w:i/>
        </w:rPr>
        <w:t>202</w:t>
      </w:r>
      <w:r w:rsidR="00C92122">
        <w:rPr>
          <w:i/>
        </w:rPr>
        <w:t>3</w:t>
      </w:r>
      <w:r w:rsidRPr="00905961">
        <w:rPr>
          <w:i/>
        </w:rPr>
        <w:t xml:space="preserve"> года подготовлена на основе анализа социально-экономических показателей развития муниципального образования, предоставленных территориальным органом Федеральной службы государственной статистики по А</w:t>
      </w:r>
      <w:r w:rsidRPr="00905961">
        <w:rPr>
          <w:i/>
        </w:rPr>
        <w:t>л</w:t>
      </w:r>
      <w:r w:rsidRPr="00905961">
        <w:rPr>
          <w:i/>
        </w:rPr>
        <w:t>тайскому краю, предприятиями, организациями и учреждениями района. В информации отражена общая оценка социально-экономического развития района за  отчетный пер</w:t>
      </w:r>
      <w:r w:rsidRPr="00905961">
        <w:rPr>
          <w:i/>
        </w:rPr>
        <w:t>и</w:t>
      </w:r>
      <w:r w:rsidRPr="00905961">
        <w:rPr>
          <w:i/>
        </w:rPr>
        <w:t>од</w:t>
      </w:r>
      <w:r>
        <w:rPr>
          <w:i/>
          <w:sz w:val="28"/>
          <w:szCs w:val="28"/>
        </w:rPr>
        <w:t xml:space="preserve">. </w:t>
      </w:r>
    </w:p>
    <w:p w:rsidR="00F14CB4" w:rsidRDefault="00F14CB4" w:rsidP="00F14CB4">
      <w:pPr>
        <w:ind w:firstLine="720"/>
        <w:rPr>
          <w:bCs/>
          <w:sz w:val="28"/>
          <w:szCs w:val="28"/>
        </w:rPr>
      </w:pPr>
      <w:r w:rsidRPr="0094347C">
        <w:rPr>
          <w:bCs/>
          <w:sz w:val="28"/>
          <w:szCs w:val="28"/>
        </w:rPr>
        <w:t xml:space="preserve">По социально-экономическому развитию Смоленский район по итогам </w:t>
      </w:r>
      <w:r>
        <w:rPr>
          <w:bCs/>
          <w:sz w:val="28"/>
          <w:szCs w:val="28"/>
        </w:rPr>
        <w:t xml:space="preserve">1 кв. </w:t>
      </w:r>
      <w:r w:rsidRPr="0094347C">
        <w:rPr>
          <w:bCs/>
          <w:sz w:val="28"/>
          <w:szCs w:val="28"/>
        </w:rPr>
        <w:t>202</w:t>
      </w:r>
      <w:r>
        <w:rPr>
          <w:bCs/>
          <w:sz w:val="28"/>
          <w:szCs w:val="28"/>
        </w:rPr>
        <w:t>3</w:t>
      </w:r>
      <w:r w:rsidRPr="0094347C">
        <w:rPr>
          <w:bCs/>
          <w:sz w:val="28"/>
          <w:szCs w:val="28"/>
        </w:rPr>
        <w:t xml:space="preserve"> года  </w:t>
      </w:r>
      <w:r w:rsidRPr="00300F52">
        <w:rPr>
          <w:bCs/>
          <w:sz w:val="28"/>
          <w:szCs w:val="28"/>
        </w:rPr>
        <w:t>занимает 2</w:t>
      </w:r>
      <w:r>
        <w:rPr>
          <w:bCs/>
          <w:sz w:val="28"/>
          <w:szCs w:val="28"/>
        </w:rPr>
        <w:t>0</w:t>
      </w:r>
      <w:r w:rsidRPr="00300F52">
        <w:rPr>
          <w:bCs/>
          <w:sz w:val="32"/>
          <w:szCs w:val="32"/>
        </w:rPr>
        <w:t xml:space="preserve"> </w:t>
      </w:r>
      <w:r w:rsidRPr="00300F52">
        <w:rPr>
          <w:bCs/>
          <w:sz w:val="28"/>
          <w:szCs w:val="28"/>
        </w:rPr>
        <w:t>место</w:t>
      </w:r>
      <w:r w:rsidRPr="0094347C">
        <w:rPr>
          <w:bCs/>
          <w:sz w:val="28"/>
          <w:szCs w:val="28"/>
        </w:rPr>
        <w:t xml:space="preserve"> </w:t>
      </w:r>
      <w:r>
        <w:rPr>
          <w:bCs/>
          <w:sz w:val="28"/>
          <w:szCs w:val="28"/>
        </w:rPr>
        <w:t xml:space="preserve">(из 69) </w:t>
      </w:r>
      <w:r w:rsidRPr="0094347C">
        <w:rPr>
          <w:bCs/>
          <w:sz w:val="28"/>
          <w:szCs w:val="28"/>
        </w:rPr>
        <w:t xml:space="preserve">в </w:t>
      </w:r>
      <w:r>
        <w:rPr>
          <w:bCs/>
          <w:sz w:val="28"/>
          <w:szCs w:val="28"/>
        </w:rPr>
        <w:t>Р</w:t>
      </w:r>
      <w:r w:rsidRPr="0094347C">
        <w:rPr>
          <w:bCs/>
          <w:sz w:val="28"/>
          <w:szCs w:val="28"/>
        </w:rPr>
        <w:t>ейтинге по основным показат</w:t>
      </w:r>
      <w:r w:rsidRPr="0094347C">
        <w:rPr>
          <w:bCs/>
          <w:sz w:val="28"/>
          <w:szCs w:val="28"/>
        </w:rPr>
        <w:t>е</w:t>
      </w:r>
      <w:r w:rsidRPr="0094347C">
        <w:rPr>
          <w:bCs/>
          <w:sz w:val="28"/>
          <w:szCs w:val="28"/>
        </w:rPr>
        <w:t xml:space="preserve">лям социально-экономического развития муниципальных образований края (по крупным и средним организациям). </w:t>
      </w:r>
    </w:p>
    <w:p w:rsidR="00F14CB4" w:rsidRPr="00155046" w:rsidRDefault="00F14CB4" w:rsidP="00F14CB4">
      <w:pPr>
        <w:ind w:firstLine="720"/>
        <w:rPr>
          <w:bCs/>
          <w:sz w:val="28"/>
          <w:szCs w:val="28"/>
        </w:rPr>
      </w:pPr>
      <w:r>
        <w:rPr>
          <w:bCs/>
          <w:sz w:val="28"/>
          <w:szCs w:val="28"/>
        </w:rPr>
        <w:t>Лидирующие позиции по следующим показателям</w:t>
      </w:r>
      <w:r w:rsidRPr="00155046">
        <w:rPr>
          <w:bCs/>
          <w:sz w:val="28"/>
          <w:szCs w:val="28"/>
        </w:rPr>
        <w:t>:</w:t>
      </w:r>
    </w:p>
    <w:tbl>
      <w:tblPr>
        <w:tblW w:w="9340" w:type="dxa"/>
        <w:tblInd w:w="103" w:type="dxa"/>
        <w:tblLook w:val="04A0"/>
      </w:tblPr>
      <w:tblGrid>
        <w:gridCol w:w="7960"/>
        <w:gridCol w:w="1380"/>
      </w:tblGrid>
      <w:tr w:rsidR="00F14CB4" w:rsidRPr="00F14CB4" w:rsidTr="002C2C31">
        <w:trPr>
          <w:trHeight w:val="454"/>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CB4" w:rsidRPr="00F14CB4" w:rsidRDefault="00F14CB4" w:rsidP="00F14CB4">
            <w:pPr>
              <w:jc w:val="center"/>
              <w:rPr>
                <w:color w:val="000000"/>
              </w:rPr>
            </w:pPr>
            <w:r w:rsidRPr="00F14CB4">
              <w:rPr>
                <w:color w:val="000000"/>
              </w:rPr>
              <w:t>ПОКАЗАТЕЛИ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14CB4" w:rsidRPr="00F14CB4" w:rsidRDefault="00F14CB4" w:rsidP="00F14CB4">
            <w:pPr>
              <w:jc w:val="left"/>
              <w:rPr>
                <w:color w:val="000000"/>
              </w:rPr>
            </w:pPr>
            <w:r w:rsidRPr="00F14CB4">
              <w:rPr>
                <w:color w:val="000000"/>
              </w:rPr>
              <w:t>рейтинг</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Ввод в действие жилых домов на 1000 жителей</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2</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Надой молока в сельхоз</w:t>
            </w:r>
            <w:r>
              <w:rPr>
                <w:color w:val="000000"/>
              </w:rPr>
              <w:t xml:space="preserve"> </w:t>
            </w:r>
            <w:r w:rsidRPr="00F14CB4">
              <w:rPr>
                <w:color w:val="000000"/>
              </w:rPr>
              <w:t>организациях на 1 корову</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2</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Темп роста по поголовью КРС</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2</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Темп роста по производству молока</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4</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Темп роста по надоям молока на 1 корову</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5</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Поголовье коров</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6</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Бюджетная обеспеченность за счет налоговых и неналоговых доходов консолидированного бюджета на 1 жителя</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7</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Поголовье крупного рогатого скота в хозяйствах всех категорий, голов</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7</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Уд. Вес налоговых и неналоговых доходов в расходах бюджета</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9</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Оборот общественного питания на душу населения</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9</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Объем инвестиц</w:t>
            </w:r>
            <w:r>
              <w:rPr>
                <w:color w:val="000000"/>
              </w:rPr>
              <w:t>ий в основной капитал на душу на</w:t>
            </w:r>
            <w:r w:rsidRPr="00F14CB4">
              <w:rPr>
                <w:color w:val="000000"/>
              </w:rPr>
              <w:t>селения</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12</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Темп роста по поголовью коров</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12</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Темп роста ввода жилья</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14</w:t>
            </w:r>
          </w:p>
        </w:tc>
      </w:tr>
      <w:tr w:rsidR="00F14CB4" w:rsidRPr="00F14CB4" w:rsidTr="002C2C31">
        <w:trPr>
          <w:trHeight w:val="454"/>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F14CB4" w:rsidRPr="00F14CB4" w:rsidRDefault="00F14CB4" w:rsidP="00F14CB4">
            <w:pPr>
              <w:jc w:val="left"/>
              <w:rPr>
                <w:color w:val="000000"/>
              </w:rPr>
            </w:pPr>
            <w:r w:rsidRPr="00F14CB4">
              <w:rPr>
                <w:color w:val="000000"/>
              </w:rPr>
              <w:t>Произведено молока, тонн</w:t>
            </w:r>
          </w:p>
        </w:tc>
        <w:tc>
          <w:tcPr>
            <w:tcW w:w="1380" w:type="dxa"/>
            <w:tcBorders>
              <w:top w:val="nil"/>
              <w:left w:val="nil"/>
              <w:bottom w:val="single" w:sz="4" w:space="0" w:color="auto"/>
              <w:right w:val="single" w:sz="4" w:space="0" w:color="auto"/>
            </w:tcBorders>
            <w:shd w:val="clear" w:color="auto" w:fill="auto"/>
            <w:noWrap/>
            <w:vAlign w:val="bottom"/>
            <w:hideMark/>
          </w:tcPr>
          <w:p w:rsidR="00F14CB4" w:rsidRPr="00F14CB4" w:rsidRDefault="00F14CB4" w:rsidP="00F14CB4">
            <w:pPr>
              <w:jc w:val="right"/>
              <w:rPr>
                <w:color w:val="000000"/>
              </w:rPr>
            </w:pPr>
            <w:r w:rsidRPr="00F14CB4">
              <w:rPr>
                <w:color w:val="000000"/>
              </w:rPr>
              <w:t>15</w:t>
            </w:r>
          </w:p>
        </w:tc>
      </w:tr>
    </w:tbl>
    <w:p w:rsidR="006D62E6" w:rsidRDefault="006D62E6" w:rsidP="009B20DA">
      <w:pPr>
        <w:jc w:val="center"/>
        <w:rPr>
          <w:sz w:val="28"/>
          <w:szCs w:val="28"/>
        </w:rPr>
      </w:pPr>
    </w:p>
    <w:p w:rsidR="00E9625D" w:rsidRPr="003C51D1" w:rsidRDefault="00E9625D" w:rsidP="00E9625D">
      <w:pPr>
        <w:tabs>
          <w:tab w:val="left" w:pos="1515"/>
        </w:tabs>
        <w:ind w:left="357" w:firstLine="397"/>
        <w:rPr>
          <w:b/>
          <w:i/>
          <w:sz w:val="26"/>
          <w:szCs w:val="26"/>
        </w:rPr>
      </w:pPr>
      <w:r w:rsidRPr="003C51D1">
        <w:rPr>
          <w:b/>
          <w:i/>
          <w:sz w:val="26"/>
          <w:szCs w:val="26"/>
        </w:rPr>
        <w:t>Демография</w:t>
      </w:r>
    </w:p>
    <w:p w:rsidR="008A0626" w:rsidRPr="00C53EB6" w:rsidRDefault="00FD2A44" w:rsidP="008A0626">
      <w:pPr>
        <w:ind w:firstLine="709"/>
        <w:rPr>
          <w:sz w:val="28"/>
          <w:szCs w:val="28"/>
          <w:highlight w:val="yellow"/>
        </w:rPr>
      </w:pPr>
      <w:r>
        <w:rPr>
          <w:sz w:val="28"/>
          <w:szCs w:val="28"/>
        </w:rPr>
        <w:t>На 01.01.202</w:t>
      </w:r>
      <w:r w:rsidR="00C27279">
        <w:rPr>
          <w:sz w:val="28"/>
          <w:szCs w:val="28"/>
        </w:rPr>
        <w:t>3</w:t>
      </w:r>
      <w:r>
        <w:rPr>
          <w:sz w:val="28"/>
          <w:szCs w:val="28"/>
        </w:rPr>
        <w:t xml:space="preserve"> года численность населения </w:t>
      </w:r>
      <w:r w:rsidR="00E56685">
        <w:rPr>
          <w:sz w:val="28"/>
          <w:szCs w:val="28"/>
        </w:rPr>
        <w:t xml:space="preserve">Смоленского </w:t>
      </w:r>
      <w:r>
        <w:rPr>
          <w:sz w:val="28"/>
          <w:szCs w:val="28"/>
        </w:rPr>
        <w:t>района соста</w:t>
      </w:r>
      <w:r>
        <w:rPr>
          <w:sz w:val="28"/>
          <w:szCs w:val="28"/>
        </w:rPr>
        <w:t>в</w:t>
      </w:r>
      <w:r>
        <w:rPr>
          <w:sz w:val="28"/>
          <w:szCs w:val="28"/>
        </w:rPr>
        <w:t xml:space="preserve">ляла  </w:t>
      </w:r>
      <w:r w:rsidR="00C27279">
        <w:rPr>
          <w:sz w:val="28"/>
          <w:szCs w:val="28"/>
        </w:rPr>
        <w:t>20 472</w:t>
      </w:r>
      <w:r>
        <w:rPr>
          <w:sz w:val="28"/>
          <w:szCs w:val="28"/>
        </w:rPr>
        <w:t xml:space="preserve"> человека</w:t>
      </w:r>
      <w:r w:rsidR="00B7579B">
        <w:rPr>
          <w:sz w:val="28"/>
          <w:szCs w:val="28"/>
        </w:rPr>
        <w:t>.</w:t>
      </w:r>
      <w:r w:rsidR="00244DAB">
        <w:rPr>
          <w:sz w:val="28"/>
          <w:szCs w:val="28"/>
        </w:rPr>
        <w:t xml:space="preserve"> П</w:t>
      </w:r>
      <w:r w:rsidR="00244DAB" w:rsidRPr="00D86627">
        <w:rPr>
          <w:sz w:val="28"/>
          <w:szCs w:val="28"/>
        </w:rPr>
        <w:t xml:space="preserve">о данным Алтайкрайстата в результате естественной и миграционной убыли численность населения </w:t>
      </w:r>
      <w:r w:rsidR="00244DAB">
        <w:rPr>
          <w:sz w:val="28"/>
          <w:szCs w:val="28"/>
        </w:rPr>
        <w:t xml:space="preserve">Смоленского </w:t>
      </w:r>
      <w:r w:rsidR="00244DAB" w:rsidRPr="00D86627">
        <w:rPr>
          <w:sz w:val="28"/>
          <w:szCs w:val="28"/>
        </w:rPr>
        <w:t xml:space="preserve">района </w:t>
      </w:r>
      <w:r w:rsidR="00244DAB">
        <w:rPr>
          <w:sz w:val="28"/>
          <w:szCs w:val="28"/>
        </w:rPr>
        <w:t>за 1 кв.</w:t>
      </w:r>
      <w:r w:rsidR="00244DAB" w:rsidRPr="00D86627">
        <w:rPr>
          <w:sz w:val="28"/>
          <w:szCs w:val="28"/>
        </w:rPr>
        <w:t xml:space="preserve"> 202</w:t>
      </w:r>
      <w:r w:rsidR="00244DAB">
        <w:rPr>
          <w:sz w:val="28"/>
          <w:szCs w:val="28"/>
        </w:rPr>
        <w:t>3</w:t>
      </w:r>
      <w:r w:rsidR="00244DAB" w:rsidRPr="00D86627">
        <w:rPr>
          <w:sz w:val="28"/>
          <w:szCs w:val="28"/>
        </w:rPr>
        <w:t xml:space="preserve"> году сократилось на </w:t>
      </w:r>
      <w:r w:rsidR="00244DAB">
        <w:rPr>
          <w:sz w:val="28"/>
          <w:szCs w:val="28"/>
        </w:rPr>
        <w:t>112</w:t>
      </w:r>
      <w:r w:rsidR="00244DAB" w:rsidRPr="00FD2A44">
        <w:rPr>
          <w:color w:val="FF0000"/>
          <w:sz w:val="28"/>
          <w:szCs w:val="28"/>
        </w:rPr>
        <w:t xml:space="preserve"> </w:t>
      </w:r>
      <w:r w:rsidR="00244DAB" w:rsidRPr="00E56685">
        <w:rPr>
          <w:sz w:val="28"/>
          <w:szCs w:val="28"/>
        </w:rPr>
        <w:t>человек</w:t>
      </w:r>
      <w:r w:rsidR="002C2C31">
        <w:rPr>
          <w:sz w:val="28"/>
          <w:szCs w:val="28"/>
        </w:rPr>
        <w:t>,</w:t>
      </w:r>
      <w:r w:rsidR="00244DAB" w:rsidRPr="00E56685">
        <w:rPr>
          <w:sz w:val="28"/>
          <w:szCs w:val="28"/>
        </w:rPr>
        <w:t xml:space="preserve"> и составила </w:t>
      </w:r>
      <w:r w:rsidR="00244DAB">
        <w:rPr>
          <w:sz w:val="28"/>
          <w:szCs w:val="28"/>
        </w:rPr>
        <w:t>20 360</w:t>
      </w:r>
      <w:r w:rsidR="00244DAB" w:rsidRPr="00E56685">
        <w:rPr>
          <w:sz w:val="28"/>
          <w:szCs w:val="28"/>
        </w:rPr>
        <w:t xml:space="preserve"> человек</w:t>
      </w:r>
      <w:r w:rsidR="00244DAB">
        <w:rPr>
          <w:sz w:val="28"/>
          <w:szCs w:val="28"/>
        </w:rPr>
        <w:t>.</w:t>
      </w:r>
    </w:p>
    <w:p w:rsidR="001F4BBA" w:rsidRDefault="00E9625D" w:rsidP="00E9625D">
      <w:pPr>
        <w:ind w:firstLine="709"/>
        <w:rPr>
          <w:sz w:val="28"/>
          <w:szCs w:val="28"/>
        </w:rPr>
      </w:pPr>
      <w:r w:rsidRPr="00B7579B">
        <w:rPr>
          <w:sz w:val="28"/>
          <w:szCs w:val="28"/>
        </w:rPr>
        <w:lastRenderedPageBreak/>
        <w:t xml:space="preserve"> </w:t>
      </w:r>
      <w:r w:rsidRPr="001F4BBA">
        <w:rPr>
          <w:sz w:val="28"/>
          <w:szCs w:val="28"/>
        </w:rPr>
        <w:t xml:space="preserve">За </w:t>
      </w:r>
      <w:r w:rsidR="00A55FFE" w:rsidRPr="001F4BBA">
        <w:rPr>
          <w:sz w:val="28"/>
          <w:szCs w:val="28"/>
        </w:rPr>
        <w:t xml:space="preserve">1 кв. </w:t>
      </w:r>
      <w:r w:rsidRPr="001F4BBA">
        <w:rPr>
          <w:sz w:val="28"/>
          <w:szCs w:val="28"/>
        </w:rPr>
        <w:t>202</w:t>
      </w:r>
      <w:r w:rsidR="001F4BBA">
        <w:rPr>
          <w:sz w:val="28"/>
          <w:szCs w:val="28"/>
        </w:rPr>
        <w:t>3</w:t>
      </w:r>
      <w:r w:rsidRPr="001F4BBA">
        <w:rPr>
          <w:sz w:val="28"/>
          <w:szCs w:val="28"/>
        </w:rPr>
        <w:t xml:space="preserve"> год</w:t>
      </w:r>
      <w:r w:rsidR="00A55FFE" w:rsidRPr="001F4BBA">
        <w:rPr>
          <w:sz w:val="28"/>
          <w:szCs w:val="28"/>
        </w:rPr>
        <w:t>а</w:t>
      </w:r>
      <w:r w:rsidRPr="001F4BBA">
        <w:rPr>
          <w:sz w:val="28"/>
          <w:szCs w:val="28"/>
        </w:rPr>
        <w:t xml:space="preserve"> </w:t>
      </w:r>
      <w:r w:rsidR="00DC53BD">
        <w:rPr>
          <w:sz w:val="28"/>
          <w:szCs w:val="28"/>
        </w:rPr>
        <w:t xml:space="preserve">в районе </w:t>
      </w:r>
      <w:r w:rsidRPr="001F4BBA">
        <w:rPr>
          <w:sz w:val="28"/>
          <w:szCs w:val="28"/>
        </w:rPr>
        <w:t xml:space="preserve">родилось </w:t>
      </w:r>
      <w:r w:rsidR="001F4BBA">
        <w:rPr>
          <w:sz w:val="28"/>
          <w:szCs w:val="28"/>
        </w:rPr>
        <w:t>40</w:t>
      </w:r>
      <w:r w:rsidR="001F4BBA" w:rsidRPr="001F4BBA">
        <w:rPr>
          <w:sz w:val="28"/>
          <w:szCs w:val="28"/>
        </w:rPr>
        <w:t xml:space="preserve"> человек</w:t>
      </w:r>
      <w:r w:rsidRPr="001F4BBA">
        <w:rPr>
          <w:sz w:val="28"/>
          <w:szCs w:val="28"/>
        </w:rPr>
        <w:t xml:space="preserve"> (за </w:t>
      </w:r>
      <w:r w:rsidR="00A55FFE" w:rsidRPr="001F4BBA">
        <w:rPr>
          <w:sz w:val="28"/>
          <w:szCs w:val="28"/>
        </w:rPr>
        <w:t>1 кв.</w:t>
      </w:r>
      <w:r w:rsidRPr="001F4BBA">
        <w:rPr>
          <w:sz w:val="28"/>
          <w:szCs w:val="28"/>
        </w:rPr>
        <w:t>202</w:t>
      </w:r>
      <w:r w:rsidR="001F4BBA">
        <w:rPr>
          <w:sz w:val="28"/>
          <w:szCs w:val="28"/>
        </w:rPr>
        <w:t>2</w:t>
      </w:r>
      <w:r w:rsidRPr="001F4BBA">
        <w:rPr>
          <w:sz w:val="28"/>
          <w:szCs w:val="28"/>
        </w:rPr>
        <w:t xml:space="preserve"> - </w:t>
      </w:r>
      <w:r w:rsidR="00A55FFE" w:rsidRPr="001F4BBA">
        <w:rPr>
          <w:sz w:val="28"/>
          <w:szCs w:val="28"/>
        </w:rPr>
        <w:t>3</w:t>
      </w:r>
      <w:r w:rsidR="001F4BBA">
        <w:rPr>
          <w:sz w:val="28"/>
          <w:szCs w:val="28"/>
        </w:rPr>
        <w:t>6</w:t>
      </w:r>
      <w:r w:rsidRPr="001F4BBA">
        <w:rPr>
          <w:sz w:val="28"/>
          <w:szCs w:val="28"/>
        </w:rPr>
        <w:t>), з</w:t>
      </w:r>
      <w:r w:rsidRPr="001F4BBA">
        <w:rPr>
          <w:sz w:val="28"/>
          <w:szCs w:val="28"/>
        </w:rPr>
        <w:t>а</w:t>
      </w:r>
      <w:r w:rsidRPr="001F4BBA">
        <w:rPr>
          <w:sz w:val="28"/>
          <w:szCs w:val="28"/>
        </w:rPr>
        <w:t xml:space="preserve">регистрировано </w:t>
      </w:r>
      <w:r w:rsidR="001F4BBA">
        <w:rPr>
          <w:sz w:val="28"/>
          <w:szCs w:val="28"/>
        </w:rPr>
        <w:t>99</w:t>
      </w:r>
      <w:r w:rsidRPr="001F4BBA">
        <w:rPr>
          <w:sz w:val="28"/>
          <w:szCs w:val="28"/>
        </w:rPr>
        <w:t xml:space="preserve"> случаев смерти (за </w:t>
      </w:r>
      <w:r w:rsidR="00A55FFE" w:rsidRPr="001F4BBA">
        <w:rPr>
          <w:sz w:val="28"/>
          <w:szCs w:val="28"/>
        </w:rPr>
        <w:t xml:space="preserve">1 кв. </w:t>
      </w:r>
      <w:r w:rsidRPr="001F4BBA">
        <w:rPr>
          <w:sz w:val="28"/>
          <w:szCs w:val="28"/>
        </w:rPr>
        <w:t>202</w:t>
      </w:r>
      <w:r w:rsidR="001F4BBA">
        <w:rPr>
          <w:sz w:val="28"/>
          <w:szCs w:val="28"/>
        </w:rPr>
        <w:t>2</w:t>
      </w:r>
      <w:r w:rsidRPr="001F4BBA">
        <w:rPr>
          <w:sz w:val="28"/>
          <w:szCs w:val="28"/>
        </w:rPr>
        <w:t xml:space="preserve"> -</w:t>
      </w:r>
      <w:r w:rsidR="002002F9" w:rsidRPr="001F4BBA">
        <w:rPr>
          <w:sz w:val="28"/>
          <w:szCs w:val="28"/>
        </w:rPr>
        <w:t xml:space="preserve"> </w:t>
      </w:r>
      <w:r w:rsidR="001F4BBA">
        <w:rPr>
          <w:sz w:val="28"/>
          <w:szCs w:val="28"/>
        </w:rPr>
        <w:t>113</w:t>
      </w:r>
      <w:r w:rsidRPr="001F4BBA">
        <w:rPr>
          <w:sz w:val="28"/>
          <w:szCs w:val="28"/>
        </w:rPr>
        <w:t xml:space="preserve">), что на </w:t>
      </w:r>
      <w:r w:rsidR="00E56685" w:rsidRPr="001F4BBA">
        <w:rPr>
          <w:sz w:val="28"/>
          <w:szCs w:val="28"/>
        </w:rPr>
        <w:t>1</w:t>
      </w:r>
      <w:r w:rsidR="001F4BBA">
        <w:rPr>
          <w:sz w:val="28"/>
          <w:szCs w:val="28"/>
        </w:rPr>
        <w:t>4</w:t>
      </w:r>
      <w:r w:rsidR="00E56685" w:rsidRPr="001F4BBA">
        <w:rPr>
          <w:sz w:val="28"/>
          <w:szCs w:val="28"/>
        </w:rPr>
        <w:t xml:space="preserve"> </w:t>
      </w:r>
      <w:r w:rsidRPr="001F4BBA">
        <w:rPr>
          <w:sz w:val="28"/>
          <w:szCs w:val="28"/>
        </w:rPr>
        <w:t>случа</w:t>
      </w:r>
      <w:r w:rsidR="005D62E6" w:rsidRPr="001F4BBA">
        <w:rPr>
          <w:sz w:val="28"/>
          <w:szCs w:val="28"/>
        </w:rPr>
        <w:t>ев</w:t>
      </w:r>
      <w:r w:rsidRPr="001F4BBA">
        <w:rPr>
          <w:sz w:val="28"/>
          <w:szCs w:val="28"/>
        </w:rPr>
        <w:t xml:space="preserve"> </w:t>
      </w:r>
      <w:r w:rsidR="00E56685" w:rsidRPr="001F4BBA">
        <w:rPr>
          <w:sz w:val="28"/>
          <w:szCs w:val="28"/>
        </w:rPr>
        <w:t>мень</w:t>
      </w:r>
      <w:r w:rsidRPr="001F4BBA">
        <w:rPr>
          <w:sz w:val="28"/>
          <w:szCs w:val="28"/>
        </w:rPr>
        <w:t xml:space="preserve">ше, чем за </w:t>
      </w:r>
      <w:r w:rsidR="00A55FFE" w:rsidRPr="001F4BBA">
        <w:rPr>
          <w:sz w:val="28"/>
          <w:szCs w:val="28"/>
        </w:rPr>
        <w:t xml:space="preserve">1 кв. </w:t>
      </w:r>
      <w:r w:rsidRPr="001F4BBA">
        <w:rPr>
          <w:sz w:val="28"/>
          <w:szCs w:val="28"/>
        </w:rPr>
        <w:t>202</w:t>
      </w:r>
      <w:r w:rsidR="001F4BBA">
        <w:rPr>
          <w:sz w:val="28"/>
          <w:szCs w:val="28"/>
        </w:rPr>
        <w:t>2</w:t>
      </w:r>
      <w:r w:rsidRPr="001F4BBA">
        <w:rPr>
          <w:sz w:val="28"/>
          <w:szCs w:val="28"/>
        </w:rPr>
        <w:t xml:space="preserve"> год</w:t>
      </w:r>
      <w:r w:rsidR="00A55FFE" w:rsidRPr="001F4BBA">
        <w:rPr>
          <w:sz w:val="28"/>
          <w:szCs w:val="28"/>
        </w:rPr>
        <w:t>а</w:t>
      </w:r>
      <w:r w:rsidRPr="001F4BBA">
        <w:rPr>
          <w:sz w:val="28"/>
          <w:szCs w:val="28"/>
        </w:rPr>
        <w:t>. Естественн</w:t>
      </w:r>
      <w:r w:rsidR="005D62E6" w:rsidRPr="001F4BBA">
        <w:rPr>
          <w:sz w:val="28"/>
          <w:szCs w:val="28"/>
        </w:rPr>
        <w:t>ая убыль населения з</w:t>
      </w:r>
      <w:r w:rsidRPr="001F4BBA">
        <w:rPr>
          <w:sz w:val="28"/>
          <w:szCs w:val="28"/>
        </w:rPr>
        <w:t xml:space="preserve">а </w:t>
      </w:r>
      <w:r w:rsidR="00A55FFE" w:rsidRPr="001F4BBA">
        <w:rPr>
          <w:sz w:val="28"/>
          <w:szCs w:val="28"/>
        </w:rPr>
        <w:t xml:space="preserve">1 кв. </w:t>
      </w:r>
      <w:r w:rsidRPr="001F4BBA">
        <w:rPr>
          <w:sz w:val="28"/>
          <w:szCs w:val="28"/>
        </w:rPr>
        <w:t>202</w:t>
      </w:r>
      <w:r w:rsidR="001F4BBA">
        <w:rPr>
          <w:sz w:val="28"/>
          <w:szCs w:val="28"/>
        </w:rPr>
        <w:t>3</w:t>
      </w:r>
      <w:r w:rsidRPr="001F4BBA">
        <w:rPr>
          <w:sz w:val="28"/>
          <w:szCs w:val="28"/>
        </w:rPr>
        <w:t xml:space="preserve"> год составила </w:t>
      </w:r>
      <w:r w:rsidR="001F4BBA">
        <w:rPr>
          <w:sz w:val="28"/>
          <w:szCs w:val="28"/>
        </w:rPr>
        <w:t>59</w:t>
      </w:r>
      <w:r w:rsidRPr="001F4BBA">
        <w:rPr>
          <w:sz w:val="28"/>
          <w:szCs w:val="28"/>
        </w:rPr>
        <w:t xml:space="preserve"> человек, что на </w:t>
      </w:r>
      <w:r w:rsidR="00E56685" w:rsidRPr="001F4BBA">
        <w:rPr>
          <w:sz w:val="28"/>
          <w:szCs w:val="28"/>
        </w:rPr>
        <w:t>1</w:t>
      </w:r>
      <w:r w:rsidR="001F4BBA">
        <w:rPr>
          <w:sz w:val="28"/>
          <w:szCs w:val="28"/>
        </w:rPr>
        <w:t>8</w:t>
      </w:r>
      <w:r w:rsidRPr="001F4BBA">
        <w:rPr>
          <w:sz w:val="28"/>
          <w:szCs w:val="28"/>
        </w:rPr>
        <w:t xml:space="preserve"> человек </w:t>
      </w:r>
      <w:r w:rsidR="00E56685" w:rsidRPr="001F4BBA">
        <w:rPr>
          <w:sz w:val="28"/>
          <w:szCs w:val="28"/>
        </w:rPr>
        <w:t>меньш</w:t>
      </w:r>
      <w:r w:rsidRPr="001F4BBA">
        <w:rPr>
          <w:sz w:val="28"/>
          <w:szCs w:val="28"/>
        </w:rPr>
        <w:t xml:space="preserve">е, чем за </w:t>
      </w:r>
      <w:r w:rsidR="00A55FFE" w:rsidRPr="001F4BBA">
        <w:rPr>
          <w:sz w:val="28"/>
          <w:szCs w:val="28"/>
        </w:rPr>
        <w:t xml:space="preserve">1 кв. </w:t>
      </w:r>
      <w:r w:rsidRPr="001F4BBA">
        <w:rPr>
          <w:sz w:val="28"/>
          <w:szCs w:val="28"/>
        </w:rPr>
        <w:t>20</w:t>
      </w:r>
      <w:r w:rsidR="005D62E6" w:rsidRPr="001F4BBA">
        <w:rPr>
          <w:sz w:val="28"/>
          <w:szCs w:val="28"/>
        </w:rPr>
        <w:t>2</w:t>
      </w:r>
      <w:r w:rsidR="001F4BBA">
        <w:rPr>
          <w:sz w:val="28"/>
          <w:szCs w:val="28"/>
        </w:rPr>
        <w:t>2</w:t>
      </w:r>
      <w:r w:rsidR="00C94775" w:rsidRPr="001F4BBA">
        <w:rPr>
          <w:sz w:val="28"/>
          <w:szCs w:val="28"/>
        </w:rPr>
        <w:t xml:space="preserve"> год</w:t>
      </w:r>
      <w:r w:rsidR="001F4BBA">
        <w:rPr>
          <w:sz w:val="28"/>
          <w:szCs w:val="28"/>
        </w:rPr>
        <w:t>.</w:t>
      </w:r>
    </w:p>
    <w:p w:rsidR="00DC53BD" w:rsidRDefault="00DC53BD" w:rsidP="00DC53BD">
      <w:pPr>
        <w:rPr>
          <w:sz w:val="28"/>
          <w:szCs w:val="28"/>
        </w:rPr>
      </w:pPr>
      <w:r>
        <w:rPr>
          <w:sz w:val="28"/>
          <w:szCs w:val="28"/>
        </w:rPr>
        <w:t>Наблюдается положительная динамика относительных показателей, так, к</w:t>
      </w:r>
      <w:r>
        <w:rPr>
          <w:sz w:val="28"/>
          <w:szCs w:val="28"/>
        </w:rPr>
        <w:t>о</w:t>
      </w:r>
      <w:r>
        <w:rPr>
          <w:sz w:val="28"/>
          <w:szCs w:val="28"/>
        </w:rPr>
        <w:t>эффициент рождаемости в 1 кв. 2023 года составил 7,9%, что выше по сра</w:t>
      </w:r>
      <w:r>
        <w:rPr>
          <w:sz w:val="28"/>
          <w:szCs w:val="28"/>
        </w:rPr>
        <w:t>в</w:t>
      </w:r>
      <w:r>
        <w:rPr>
          <w:sz w:val="28"/>
          <w:szCs w:val="28"/>
        </w:rPr>
        <w:t>нению с аналогичным периодом прошлого года (1 кв. 2022 – 7,3%), коэфф</w:t>
      </w:r>
      <w:r>
        <w:rPr>
          <w:sz w:val="28"/>
          <w:szCs w:val="28"/>
        </w:rPr>
        <w:t>и</w:t>
      </w:r>
      <w:r>
        <w:rPr>
          <w:sz w:val="28"/>
          <w:szCs w:val="28"/>
        </w:rPr>
        <w:t>циент смертности снизился  и составил - -19,6% (1 кв. 2022 – -23,0%), таким образом  коэффициент естественного прироста (убили) составил - -11,7% (1 кв. 2022г. - -15,7%</w:t>
      </w:r>
      <w:r w:rsidR="0041046D">
        <w:rPr>
          <w:sz w:val="28"/>
          <w:szCs w:val="28"/>
        </w:rPr>
        <w:t>).</w:t>
      </w:r>
    </w:p>
    <w:p w:rsidR="003C1FDF" w:rsidRPr="00E56685" w:rsidRDefault="003C1FDF" w:rsidP="003C1FDF">
      <w:pPr>
        <w:rPr>
          <w:sz w:val="28"/>
          <w:szCs w:val="28"/>
        </w:rPr>
      </w:pPr>
      <w:r>
        <w:rPr>
          <w:sz w:val="28"/>
          <w:szCs w:val="28"/>
        </w:rPr>
        <w:t xml:space="preserve">         За 1 кв. 2023 год сложился миграционный отток населения в количестве 53 человек, так, в </w:t>
      </w:r>
      <w:r w:rsidRPr="00DA69D6">
        <w:rPr>
          <w:sz w:val="28"/>
          <w:szCs w:val="28"/>
        </w:rPr>
        <w:t xml:space="preserve">район прибыло </w:t>
      </w:r>
      <w:r>
        <w:rPr>
          <w:sz w:val="28"/>
          <w:szCs w:val="28"/>
        </w:rPr>
        <w:t>82 человека</w:t>
      </w:r>
      <w:r w:rsidRPr="009A50DB">
        <w:rPr>
          <w:color w:val="FF0000"/>
          <w:sz w:val="28"/>
          <w:szCs w:val="28"/>
        </w:rPr>
        <w:t xml:space="preserve"> </w:t>
      </w:r>
      <w:r w:rsidRPr="00A55FFE">
        <w:rPr>
          <w:sz w:val="28"/>
          <w:szCs w:val="28"/>
        </w:rPr>
        <w:t>(за 1 кв. 202</w:t>
      </w:r>
      <w:r>
        <w:rPr>
          <w:sz w:val="28"/>
          <w:szCs w:val="28"/>
        </w:rPr>
        <w:t>2</w:t>
      </w:r>
      <w:r w:rsidRPr="00A55FFE">
        <w:rPr>
          <w:sz w:val="28"/>
          <w:szCs w:val="28"/>
        </w:rPr>
        <w:t xml:space="preserve"> г. –</w:t>
      </w:r>
      <w:r>
        <w:rPr>
          <w:sz w:val="28"/>
          <w:szCs w:val="28"/>
        </w:rPr>
        <w:t xml:space="preserve"> 127</w:t>
      </w:r>
      <w:r w:rsidRPr="00A55FFE">
        <w:rPr>
          <w:sz w:val="28"/>
          <w:szCs w:val="28"/>
        </w:rPr>
        <w:t>)</w:t>
      </w:r>
      <w:r w:rsidRPr="009A50DB">
        <w:rPr>
          <w:color w:val="FF0000"/>
          <w:sz w:val="28"/>
          <w:szCs w:val="28"/>
        </w:rPr>
        <w:t xml:space="preserve"> </w:t>
      </w:r>
      <w:r w:rsidRPr="00E56685">
        <w:rPr>
          <w:sz w:val="28"/>
          <w:szCs w:val="28"/>
        </w:rPr>
        <w:t>и выб</w:t>
      </w:r>
      <w:r w:rsidRPr="00E56685">
        <w:rPr>
          <w:sz w:val="28"/>
          <w:szCs w:val="28"/>
        </w:rPr>
        <w:t>ы</w:t>
      </w:r>
      <w:r w:rsidRPr="00E56685">
        <w:rPr>
          <w:sz w:val="28"/>
          <w:szCs w:val="28"/>
        </w:rPr>
        <w:t xml:space="preserve">ло </w:t>
      </w:r>
      <w:r>
        <w:rPr>
          <w:sz w:val="28"/>
          <w:szCs w:val="28"/>
        </w:rPr>
        <w:t>135</w:t>
      </w:r>
      <w:r w:rsidRPr="00E56685">
        <w:rPr>
          <w:sz w:val="28"/>
          <w:szCs w:val="28"/>
        </w:rPr>
        <w:t xml:space="preserve"> (за 1 кв. 202</w:t>
      </w:r>
      <w:r>
        <w:rPr>
          <w:sz w:val="28"/>
          <w:szCs w:val="28"/>
        </w:rPr>
        <w:t>2</w:t>
      </w:r>
      <w:r w:rsidRPr="00E56685">
        <w:rPr>
          <w:sz w:val="28"/>
          <w:szCs w:val="28"/>
        </w:rPr>
        <w:t xml:space="preserve"> - </w:t>
      </w:r>
      <w:r>
        <w:rPr>
          <w:sz w:val="28"/>
          <w:szCs w:val="28"/>
        </w:rPr>
        <w:t>146</w:t>
      </w:r>
      <w:r w:rsidRPr="00E56685">
        <w:rPr>
          <w:sz w:val="28"/>
          <w:szCs w:val="28"/>
        </w:rPr>
        <w:t>) чело</w:t>
      </w:r>
      <w:r>
        <w:rPr>
          <w:sz w:val="28"/>
          <w:szCs w:val="28"/>
        </w:rPr>
        <w:t>век. За этот же период прошлого года мигр</w:t>
      </w:r>
      <w:r>
        <w:rPr>
          <w:sz w:val="28"/>
          <w:szCs w:val="28"/>
        </w:rPr>
        <w:t>а</w:t>
      </w:r>
      <w:r>
        <w:rPr>
          <w:sz w:val="28"/>
          <w:szCs w:val="28"/>
        </w:rPr>
        <w:t>ционная убыль составляла – 19 человек</w:t>
      </w:r>
      <w:r w:rsidRPr="00E56685">
        <w:rPr>
          <w:sz w:val="28"/>
          <w:szCs w:val="28"/>
        </w:rPr>
        <w:t xml:space="preserve">. </w:t>
      </w:r>
    </w:p>
    <w:p w:rsidR="00B7579B" w:rsidRPr="00B7579B" w:rsidRDefault="00B7579B" w:rsidP="009B20DA">
      <w:pPr>
        <w:autoSpaceDE w:val="0"/>
        <w:autoSpaceDN w:val="0"/>
        <w:adjustRightInd w:val="0"/>
        <w:rPr>
          <w:sz w:val="28"/>
          <w:szCs w:val="28"/>
        </w:rPr>
      </w:pPr>
    </w:p>
    <w:p w:rsidR="005242DF" w:rsidRDefault="00F83AB6" w:rsidP="005D2CD0">
      <w:pPr>
        <w:autoSpaceDE w:val="0"/>
        <w:autoSpaceDN w:val="0"/>
        <w:adjustRightInd w:val="0"/>
        <w:rPr>
          <w:b/>
          <w:i/>
          <w:sz w:val="28"/>
          <w:szCs w:val="28"/>
        </w:rPr>
      </w:pPr>
      <w:r>
        <w:rPr>
          <w:b/>
          <w:sz w:val="28"/>
          <w:szCs w:val="28"/>
        </w:rPr>
        <w:t xml:space="preserve"> </w:t>
      </w:r>
      <w:r w:rsidR="009B20DA">
        <w:rPr>
          <w:b/>
          <w:sz w:val="28"/>
          <w:szCs w:val="28"/>
        </w:rPr>
        <w:t xml:space="preserve">   </w:t>
      </w:r>
      <w:r w:rsidR="005242DF" w:rsidRPr="001E1920">
        <w:rPr>
          <w:b/>
          <w:i/>
          <w:sz w:val="28"/>
          <w:szCs w:val="28"/>
        </w:rPr>
        <w:t>Промышленность</w:t>
      </w:r>
    </w:p>
    <w:p w:rsidR="002C1465" w:rsidRDefault="005242DF" w:rsidP="005242DF">
      <w:pPr>
        <w:ind w:firstLine="708"/>
        <w:rPr>
          <w:bCs/>
          <w:sz w:val="28"/>
          <w:szCs w:val="28"/>
        </w:rPr>
      </w:pPr>
      <w:r>
        <w:rPr>
          <w:sz w:val="28"/>
          <w:szCs w:val="28"/>
        </w:rPr>
        <w:t xml:space="preserve">Объем отгруженных товаров собственного </w:t>
      </w:r>
      <w:r w:rsidRPr="00FB4B0F">
        <w:rPr>
          <w:sz w:val="28"/>
          <w:szCs w:val="28"/>
        </w:rPr>
        <w:t xml:space="preserve">производства за </w:t>
      </w:r>
      <w:r w:rsidR="002C1465">
        <w:rPr>
          <w:sz w:val="28"/>
          <w:szCs w:val="28"/>
        </w:rPr>
        <w:t xml:space="preserve">1 кв. </w:t>
      </w:r>
      <w:r w:rsidRPr="00FB4B0F">
        <w:rPr>
          <w:sz w:val="28"/>
          <w:szCs w:val="28"/>
        </w:rPr>
        <w:t>202</w:t>
      </w:r>
      <w:r w:rsidR="00C92122">
        <w:rPr>
          <w:sz w:val="28"/>
          <w:szCs w:val="28"/>
        </w:rPr>
        <w:t>3</w:t>
      </w:r>
      <w:r w:rsidRPr="00FB4B0F">
        <w:rPr>
          <w:sz w:val="28"/>
          <w:szCs w:val="28"/>
        </w:rPr>
        <w:t xml:space="preserve"> год составил</w:t>
      </w:r>
      <w:r w:rsidRPr="00FB4B0F">
        <w:t xml:space="preserve"> </w:t>
      </w:r>
      <w:r w:rsidR="00C92122" w:rsidRPr="00C92122">
        <w:rPr>
          <w:sz w:val="28"/>
          <w:szCs w:val="28"/>
        </w:rPr>
        <w:t>466 121</w:t>
      </w:r>
      <w:r w:rsidR="002C1465" w:rsidRPr="006A5B44">
        <w:rPr>
          <w:sz w:val="28"/>
          <w:szCs w:val="28"/>
        </w:rPr>
        <w:t xml:space="preserve"> тыс</w:t>
      </w:r>
      <w:r w:rsidRPr="006A5B44">
        <w:rPr>
          <w:sz w:val="28"/>
          <w:szCs w:val="28"/>
        </w:rPr>
        <w:t>.</w:t>
      </w:r>
      <w:r w:rsidRPr="00FB4B0F">
        <w:rPr>
          <w:sz w:val="28"/>
          <w:szCs w:val="28"/>
        </w:rPr>
        <w:t xml:space="preserve"> руб</w:t>
      </w:r>
      <w:r w:rsidR="00320EBD">
        <w:rPr>
          <w:sz w:val="28"/>
          <w:szCs w:val="28"/>
        </w:rPr>
        <w:t>лей</w:t>
      </w:r>
      <w:r w:rsidR="002C1465">
        <w:rPr>
          <w:sz w:val="28"/>
          <w:szCs w:val="28"/>
        </w:rPr>
        <w:t xml:space="preserve">, темп роста к уровню прошлого года – </w:t>
      </w:r>
      <w:r w:rsidR="00C92122">
        <w:rPr>
          <w:sz w:val="28"/>
          <w:szCs w:val="28"/>
        </w:rPr>
        <w:t>87,3</w:t>
      </w:r>
      <w:r w:rsidR="002C1465">
        <w:rPr>
          <w:sz w:val="28"/>
          <w:szCs w:val="28"/>
        </w:rPr>
        <w:t>%. По объемам промышленной продукции на душу населения район з</w:t>
      </w:r>
      <w:r w:rsidR="002C1465">
        <w:rPr>
          <w:sz w:val="28"/>
          <w:szCs w:val="28"/>
        </w:rPr>
        <w:t>а</w:t>
      </w:r>
      <w:r w:rsidR="002C1465">
        <w:rPr>
          <w:sz w:val="28"/>
          <w:szCs w:val="28"/>
        </w:rPr>
        <w:t xml:space="preserve">нимает </w:t>
      </w:r>
      <w:r w:rsidR="00C92122">
        <w:rPr>
          <w:sz w:val="28"/>
          <w:szCs w:val="28"/>
        </w:rPr>
        <w:t>20</w:t>
      </w:r>
      <w:r w:rsidR="002C1465">
        <w:rPr>
          <w:sz w:val="28"/>
          <w:szCs w:val="28"/>
        </w:rPr>
        <w:t xml:space="preserve"> место в Рейтинге по основным показателям </w:t>
      </w:r>
      <w:r w:rsidR="002C1465" w:rsidRPr="0094347C">
        <w:rPr>
          <w:bCs/>
          <w:sz w:val="28"/>
          <w:szCs w:val="28"/>
        </w:rPr>
        <w:t>социально-экономического развития муниципальных образований края (по крупным и средним организациям</w:t>
      </w:r>
      <w:r w:rsidR="002C1465">
        <w:rPr>
          <w:bCs/>
          <w:sz w:val="28"/>
          <w:szCs w:val="28"/>
        </w:rPr>
        <w:t>).</w:t>
      </w:r>
    </w:p>
    <w:p w:rsidR="005242DF" w:rsidRDefault="00320EBD" w:rsidP="005242DF">
      <w:pPr>
        <w:ind w:firstLine="708"/>
        <w:rPr>
          <w:sz w:val="28"/>
          <w:szCs w:val="28"/>
        </w:rPr>
      </w:pPr>
      <w:r>
        <w:rPr>
          <w:sz w:val="28"/>
          <w:szCs w:val="28"/>
        </w:rPr>
        <w:t xml:space="preserve"> </w:t>
      </w:r>
      <w:r w:rsidR="005242DF" w:rsidRPr="00FB4B0F">
        <w:rPr>
          <w:sz w:val="28"/>
          <w:szCs w:val="28"/>
        </w:rPr>
        <w:t xml:space="preserve">Индекс промышленного производства за </w:t>
      </w:r>
      <w:r w:rsidR="002C1465">
        <w:rPr>
          <w:sz w:val="28"/>
          <w:szCs w:val="28"/>
        </w:rPr>
        <w:t xml:space="preserve">1 кв. </w:t>
      </w:r>
      <w:r w:rsidR="005242DF" w:rsidRPr="00FB4B0F">
        <w:rPr>
          <w:sz w:val="28"/>
          <w:szCs w:val="28"/>
        </w:rPr>
        <w:t>202</w:t>
      </w:r>
      <w:r w:rsidR="00C92122">
        <w:rPr>
          <w:sz w:val="28"/>
          <w:szCs w:val="28"/>
        </w:rPr>
        <w:t>3</w:t>
      </w:r>
      <w:r w:rsidR="001D7308" w:rsidRPr="00FB4B0F">
        <w:rPr>
          <w:sz w:val="28"/>
          <w:szCs w:val="28"/>
        </w:rPr>
        <w:t xml:space="preserve"> год </w:t>
      </w:r>
      <w:r>
        <w:rPr>
          <w:sz w:val="28"/>
          <w:szCs w:val="28"/>
        </w:rPr>
        <w:t xml:space="preserve">составил </w:t>
      </w:r>
      <w:r w:rsidR="001D7308" w:rsidRPr="00FB4B0F">
        <w:rPr>
          <w:sz w:val="28"/>
          <w:szCs w:val="28"/>
        </w:rPr>
        <w:t xml:space="preserve"> </w:t>
      </w:r>
      <w:r w:rsidR="002C1465">
        <w:rPr>
          <w:sz w:val="28"/>
          <w:szCs w:val="28"/>
        </w:rPr>
        <w:t>1</w:t>
      </w:r>
      <w:r w:rsidR="00C92122">
        <w:rPr>
          <w:sz w:val="28"/>
          <w:szCs w:val="28"/>
        </w:rPr>
        <w:t>00,7</w:t>
      </w:r>
      <w:r w:rsidR="005242DF" w:rsidRPr="00FB4B0F">
        <w:rPr>
          <w:sz w:val="28"/>
          <w:szCs w:val="28"/>
        </w:rPr>
        <w:t>%, за</w:t>
      </w:r>
      <w:r w:rsidR="002C1465">
        <w:rPr>
          <w:sz w:val="28"/>
          <w:szCs w:val="28"/>
        </w:rPr>
        <w:t xml:space="preserve"> 1кв. </w:t>
      </w:r>
      <w:r w:rsidR="005242DF" w:rsidRPr="00FB4B0F">
        <w:rPr>
          <w:sz w:val="28"/>
          <w:szCs w:val="28"/>
        </w:rPr>
        <w:t>202</w:t>
      </w:r>
      <w:r w:rsidR="00C92122">
        <w:rPr>
          <w:sz w:val="28"/>
          <w:szCs w:val="28"/>
        </w:rPr>
        <w:t>2</w:t>
      </w:r>
      <w:r w:rsidR="005242DF" w:rsidRPr="00FB4B0F">
        <w:rPr>
          <w:sz w:val="28"/>
          <w:szCs w:val="28"/>
        </w:rPr>
        <w:t xml:space="preserve"> </w:t>
      </w:r>
      <w:r w:rsidR="00C92122">
        <w:rPr>
          <w:sz w:val="28"/>
          <w:szCs w:val="28"/>
        </w:rPr>
        <w:t>год  -</w:t>
      </w:r>
      <w:r w:rsidR="002C1465">
        <w:rPr>
          <w:sz w:val="28"/>
          <w:szCs w:val="28"/>
        </w:rPr>
        <w:t xml:space="preserve"> </w:t>
      </w:r>
      <w:r w:rsidR="00C92122">
        <w:rPr>
          <w:sz w:val="28"/>
          <w:szCs w:val="28"/>
        </w:rPr>
        <w:t>114</w:t>
      </w:r>
      <w:r w:rsidR="005242DF" w:rsidRPr="00FB4B0F">
        <w:rPr>
          <w:sz w:val="28"/>
          <w:szCs w:val="28"/>
        </w:rPr>
        <w:t>%</w:t>
      </w:r>
      <w:r w:rsidR="00056537">
        <w:rPr>
          <w:sz w:val="28"/>
          <w:szCs w:val="28"/>
        </w:rPr>
        <w:t xml:space="preserve"> (по краю сложился индекс промышленного производства на уровне 105,7%)</w:t>
      </w:r>
      <w:r w:rsidR="009F40A3">
        <w:rPr>
          <w:sz w:val="28"/>
          <w:szCs w:val="28"/>
        </w:rPr>
        <w:t>.</w:t>
      </w:r>
    </w:p>
    <w:p w:rsidR="009801E7" w:rsidRPr="00235D74" w:rsidRDefault="009801E7" w:rsidP="009801E7">
      <w:pPr>
        <w:shd w:val="clear" w:color="auto" w:fill="FFFFFF"/>
        <w:ind w:firstLine="709"/>
        <w:rPr>
          <w:sz w:val="28"/>
          <w:szCs w:val="28"/>
        </w:rPr>
      </w:pPr>
      <w:r w:rsidRPr="00235D74">
        <w:rPr>
          <w:sz w:val="28"/>
          <w:szCs w:val="28"/>
        </w:rPr>
        <w:t>Наибольший рост производства зафиксирован на предприятиях, осущ</w:t>
      </w:r>
      <w:r w:rsidRPr="00235D74">
        <w:rPr>
          <w:sz w:val="28"/>
          <w:szCs w:val="28"/>
        </w:rPr>
        <w:t>е</w:t>
      </w:r>
      <w:r w:rsidRPr="00235D74">
        <w:rPr>
          <w:sz w:val="28"/>
          <w:szCs w:val="28"/>
        </w:rPr>
        <w:t xml:space="preserve">ствляющих выпуск: </w:t>
      </w:r>
    </w:p>
    <w:p w:rsidR="009801E7" w:rsidRPr="00C92122" w:rsidRDefault="00C92122" w:rsidP="009801E7">
      <w:pPr>
        <w:shd w:val="clear" w:color="auto" w:fill="FFFFFF"/>
        <w:ind w:left="709"/>
        <w:rPr>
          <w:sz w:val="28"/>
          <w:szCs w:val="28"/>
        </w:rPr>
      </w:pPr>
      <w:r>
        <w:rPr>
          <w:sz w:val="28"/>
          <w:szCs w:val="28"/>
        </w:rPr>
        <w:t>- Молок</w:t>
      </w:r>
      <w:r w:rsidR="003D03F6">
        <w:rPr>
          <w:sz w:val="28"/>
          <w:szCs w:val="28"/>
        </w:rPr>
        <w:t>а</w:t>
      </w:r>
      <w:r>
        <w:rPr>
          <w:sz w:val="28"/>
          <w:szCs w:val="28"/>
        </w:rPr>
        <w:t xml:space="preserve"> жидко</w:t>
      </w:r>
      <w:r w:rsidR="003D03F6">
        <w:rPr>
          <w:sz w:val="28"/>
          <w:szCs w:val="28"/>
        </w:rPr>
        <w:t>го</w:t>
      </w:r>
      <w:r>
        <w:rPr>
          <w:sz w:val="28"/>
          <w:szCs w:val="28"/>
        </w:rPr>
        <w:t xml:space="preserve"> обработанно</w:t>
      </w:r>
      <w:r w:rsidR="003D03F6">
        <w:rPr>
          <w:sz w:val="28"/>
          <w:szCs w:val="28"/>
        </w:rPr>
        <w:t>го,</w:t>
      </w:r>
      <w:r>
        <w:rPr>
          <w:sz w:val="28"/>
          <w:szCs w:val="28"/>
        </w:rPr>
        <w:t xml:space="preserve">  увеличение в 1,5 раза</w:t>
      </w:r>
      <w:r w:rsidRPr="00C92122">
        <w:rPr>
          <w:sz w:val="28"/>
          <w:szCs w:val="28"/>
        </w:rPr>
        <w:t>;</w:t>
      </w:r>
    </w:p>
    <w:p w:rsidR="009801E7" w:rsidRPr="003D03F6" w:rsidRDefault="009801E7" w:rsidP="009801E7">
      <w:pPr>
        <w:shd w:val="clear" w:color="auto" w:fill="FFFFFF"/>
        <w:ind w:left="709"/>
        <w:rPr>
          <w:sz w:val="28"/>
          <w:szCs w:val="28"/>
        </w:rPr>
      </w:pPr>
      <w:r>
        <w:rPr>
          <w:sz w:val="28"/>
          <w:szCs w:val="28"/>
        </w:rPr>
        <w:t xml:space="preserve">- </w:t>
      </w:r>
      <w:r w:rsidR="003D03F6">
        <w:rPr>
          <w:sz w:val="28"/>
          <w:szCs w:val="28"/>
        </w:rPr>
        <w:t xml:space="preserve">Макаронных </w:t>
      </w:r>
      <w:r w:rsidR="003D03F6" w:rsidRPr="003D03F6">
        <w:rPr>
          <w:sz w:val="28"/>
          <w:szCs w:val="28"/>
        </w:rPr>
        <w:t>издели</w:t>
      </w:r>
      <w:r w:rsidR="003D03F6">
        <w:rPr>
          <w:sz w:val="28"/>
          <w:szCs w:val="28"/>
        </w:rPr>
        <w:t xml:space="preserve">й на </w:t>
      </w:r>
      <w:r w:rsidR="003D03F6" w:rsidRPr="003D03F6">
        <w:rPr>
          <w:sz w:val="28"/>
          <w:szCs w:val="28"/>
        </w:rPr>
        <w:t>120,9</w:t>
      </w:r>
      <w:r w:rsidRPr="003D03F6">
        <w:rPr>
          <w:sz w:val="28"/>
          <w:szCs w:val="28"/>
        </w:rPr>
        <w:t>%;</w:t>
      </w:r>
    </w:p>
    <w:p w:rsidR="009801E7" w:rsidRPr="003D03F6" w:rsidRDefault="009801E7" w:rsidP="009801E7">
      <w:pPr>
        <w:shd w:val="clear" w:color="auto" w:fill="FFFFFF"/>
        <w:ind w:left="709"/>
        <w:rPr>
          <w:sz w:val="28"/>
          <w:szCs w:val="28"/>
        </w:rPr>
      </w:pPr>
      <w:r w:rsidRPr="003D03F6">
        <w:rPr>
          <w:sz w:val="28"/>
          <w:szCs w:val="28"/>
        </w:rPr>
        <w:t xml:space="preserve">- </w:t>
      </w:r>
      <w:r w:rsidR="003D03F6" w:rsidRPr="003D03F6">
        <w:rPr>
          <w:sz w:val="28"/>
          <w:szCs w:val="28"/>
        </w:rPr>
        <w:t>Масла растительного на 110,2%</w:t>
      </w:r>
    </w:p>
    <w:p w:rsidR="009801E7" w:rsidRDefault="003D03F6" w:rsidP="009801E7">
      <w:pPr>
        <w:shd w:val="clear" w:color="auto" w:fill="FFFFFF"/>
        <w:ind w:left="709"/>
        <w:rPr>
          <w:sz w:val="28"/>
          <w:szCs w:val="28"/>
        </w:rPr>
      </w:pPr>
      <w:r>
        <w:rPr>
          <w:sz w:val="28"/>
          <w:szCs w:val="28"/>
        </w:rPr>
        <w:t>- Сыров,</w:t>
      </w:r>
      <w:r w:rsidR="009801E7" w:rsidRPr="003D03F6">
        <w:rPr>
          <w:sz w:val="28"/>
          <w:szCs w:val="28"/>
        </w:rPr>
        <w:t xml:space="preserve"> молокосодержащи</w:t>
      </w:r>
      <w:r>
        <w:rPr>
          <w:sz w:val="28"/>
          <w:szCs w:val="28"/>
        </w:rPr>
        <w:t>х</w:t>
      </w:r>
      <w:r w:rsidR="009801E7" w:rsidRPr="003D03F6">
        <w:rPr>
          <w:sz w:val="28"/>
          <w:szCs w:val="28"/>
        </w:rPr>
        <w:t xml:space="preserve"> продукт</w:t>
      </w:r>
      <w:r>
        <w:rPr>
          <w:sz w:val="28"/>
          <w:szCs w:val="28"/>
        </w:rPr>
        <w:t>ов</w:t>
      </w:r>
      <w:r w:rsidR="009801E7" w:rsidRPr="003D03F6">
        <w:rPr>
          <w:sz w:val="28"/>
          <w:szCs w:val="28"/>
        </w:rPr>
        <w:t xml:space="preserve"> с заме</w:t>
      </w:r>
      <w:r>
        <w:rPr>
          <w:sz w:val="28"/>
          <w:szCs w:val="28"/>
        </w:rPr>
        <w:t>нителем молочного жира на</w:t>
      </w:r>
      <w:r w:rsidRPr="003D03F6">
        <w:rPr>
          <w:sz w:val="28"/>
          <w:szCs w:val="28"/>
        </w:rPr>
        <w:t xml:space="preserve"> 112,0 %</w:t>
      </w:r>
      <w:r w:rsidR="009801E7" w:rsidRPr="003D03F6">
        <w:rPr>
          <w:sz w:val="28"/>
          <w:szCs w:val="28"/>
        </w:rPr>
        <w:t>;</w:t>
      </w:r>
    </w:p>
    <w:p w:rsidR="003D03F6" w:rsidRPr="003D03F6" w:rsidRDefault="003D03F6" w:rsidP="009801E7">
      <w:pPr>
        <w:shd w:val="clear" w:color="auto" w:fill="FFFFFF"/>
        <w:ind w:left="709"/>
        <w:rPr>
          <w:sz w:val="28"/>
          <w:szCs w:val="28"/>
        </w:rPr>
      </w:pPr>
      <w:r>
        <w:rPr>
          <w:sz w:val="28"/>
          <w:szCs w:val="28"/>
        </w:rPr>
        <w:t>- Комбикорма, увеличение в 1,6 раза.</w:t>
      </w:r>
    </w:p>
    <w:p w:rsidR="00C92122" w:rsidRPr="00C92122" w:rsidRDefault="003D03F6" w:rsidP="003D03F6">
      <w:pPr>
        <w:shd w:val="clear" w:color="auto" w:fill="FFFFFF"/>
        <w:rPr>
          <w:sz w:val="28"/>
          <w:szCs w:val="28"/>
        </w:rPr>
      </w:pPr>
      <w:r w:rsidRPr="003D03F6">
        <w:rPr>
          <w:sz w:val="28"/>
          <w:szCs w:val="28"/>
        </w:rPr>
        <w:t xml:space="preserve">      </w:t>
      </w:r>
      <w:r w:rsidR="009801E7" w:rsidRPr="003D03F6">
        <w:rPr>
          <w:sz w:val="28"/>
          <w:szCs w:val="28"/>
        </w:rPr>
        <w:t xml:space="preserve">Сократилось производство, продуктов кисломолочных (кроме творога и продуктов из творога)- на </w:t>
      </w:r>
      <w:r w:rsidR="002C1B63" w:rsidRPr="003D03F6">
        <w:rPr>
          <w:sz w:val="28"/>
          <w:szCs w:val="28"/>
        </w:rPr>
        <w:t>7</w:t>
      </w:r>
      <w:r>
        <w:rPr>
          <w:sz w:val="28"/>
          <w:szCs w:val="28"/>
        </w:rPr>
        <w:t>5,6</w:t>
      </w:r>
      <w:r w:rsidR="002C1B63" w:rsidRPr="003D03F6">
        <w:rPr>
          <w:sz w:val="28"/>
          <w:szCs w:val="28"/>
        </w:rPr>
        <w:t>%</w:t>
      </w:r>
      <w:r>
        <w:rPr>
          <w:sz w:val="28"/>
          <w:szCs w:val="28"/>
        </w:rPr>
        <w:t xml:space="preserve">, масла сливочного на 62,5%, </w:t>
      </w:r>
      <w:r w:rsidR="002C1B63" w:rsidRPr="003D03F6">
        <w:rPr>
          <w:sz w:val="28"/>
          <w:szCs w:val="28"/>
        </w:rPr>
        <w:t>кормов</w:t>
      </w:r>
      <w:r>
        <w:rPr>
          <w:sz w:val="28"/>
          <w:szCs w:val="28"/>
        </w:rPr>
        <w:t xml:space="preserve"> раст</w:t>
      </w:r>
      <w:r>
        <w:rPr>
          <w:sz w:val="28"/>
          <w:szCs w:val="28"/>
        </w:rPr>
        <w:t>и</w:t>
      </w:r>
      <w:r>
        <w:rPr>
          <w:sz w:val="28"/>
          <w:szCs w:val="28"/>
        </w:rPr>
        <w:t>тельных на 64,7%, пиломатериалов хвойных пород на 80,0%, м</w:t>
      </w:r>
      <w:r w:rsidR="00C92122" w:rsidRPr="00C92122">
        <w:rPr>
          <w:sz w:val="28"/>
          <w:szCs w:val="28"/>
        </w:rPr>
        <w:t>уки из зерн</w:t>
      </w:r>
      <w:r w:rsidR="00C92122" w:rsidRPr="00C92122">
        <w:rPr>
          <w:sz w:val="28"/>
          <w:szCs w:val="28"/>
        </w:rPr>
        <w:t>о</w:t>
      </w:r>
      <w:r w:rsidR="00C92122" w:rsidRPr="00C92122">
        <w:rPr>
          <w:sz w:val="28"/>
          <w:szCs w:val="28"/>
        </w:rPr>
        <w:t xml:space="preserve">вых и растительных культур </w:t>
      </w:r>
      <w:r>
        <w:rPr>
          <w:sz w:val="28"/>
          <w:szCs w:val="28"/>
        </w:rPr>
        <w:t xml:space="preserve">на </w:t>
      </w:r>
      <w:r w:rsidR="00C92122">
        <w:rPr>
          <w:sz w:val="28"/>
          <w:szCs w:val="28"/>
        </w:rPr>
        <w:t>79,4</w:t>
      </w:r>
      <w:r w:rsidR="00C92122" w:rsidRPr="00C92122">
        <w:rPr>
          <w:sz w:val="28"/>
          <w:szCs w:val="28"/>
        </w:rPr>
        <w:t xml:space="preserve"> %;</w:t>
      </w:r>
    </w:p>
    <w:p w:rsidR="005242DF" w:rsidRDefault="005242DF" w:rsidP="002C1B63">
      <w:pPr>
        <w:shd w:val="clear" w:color="auto" w:fill="FFFFFF"/>
        <w:rPr>
          <w:sz w:val="28"/>
          <w:szCs w:val="28"/>
        </w:rPr>
      </w:pPr>
    </w:p>
    <w:p w:rsidR="0076105F" w:rsidRDefault="005242DF" w:rsidP="005242DF">
      <w:pPr>
        <w:ind w:firstLine="708"/>
        <w:rPr>
          <w:sz w:val="28"/>
          <w:szCs w:val="28"/>
        </w:rPr>
      </w:pPr>
      <w:r w:rsidRPr="00EE75CE">
        <w:rPr>
          <w:sz w:val="28"/>
          <w:szCs w:val="28"/>
        </w:rPr>
        <w:t>Основными производителями промышленной продукции</w:t>
      </w:r>
      <w:r w:rsidR="000A7EE3">
        <w:rPr>
          <w:sz w:val="28"/>
          <w:szCs w:val="28"/>
        </w:rPr>
        <w:t xml:space="preserve"> в</w:t>
      </w:r>
      <w:r w:rsidRPr="00EE75CE">
        <w:rPr>
          <w:sz w:val="28"/>
          <w:szCs w:val="28"/>
        </w:rPr>
        <w:t xml:space="preserve"> наше</w:t>
      </w:r>
      <w:r w:rsidR="000A7EE3">
        <w:rPr>
          <w:sz w:val="28"/>
          <w:szCs w:val="28"/>
        </w:rPr>
        <w:t>м</w:t>
      </w:r>
      <w:r w:rsidRPr="00EE75CE">
        <w:rPr>
          <w:sz w:val="28"/>
          <w:szCs w:val="28"/>
        </w:rPr>
        <w:t xml:space="preserve"> ра</w:t>
      </w:r>
      <w:r w:rsidRPr="00EE75CE">
        <w:rPr>
          <w:sz w:val="28"/>
          <w:szCs w:val="28"/>
        </w:rPr>
        <w:t>й</w:t>
      </w:r>
      <w:r w:rsidRPr="00EE75CE">
        <w:rPr>
          <w:sz w:val="28"/>
          <w:szCs w:val="28"/>
        </w:rPr>
        <w:t>он</w:t>
      </w:r>
      <w:r w:rsidR="000A7EE3">
        <w:rPr>
          <w:sz w:val="28"/>
          <w:szCs w:val="28"/>
        </w:rPr>
        <w:t>е</w:t>
      </w:r>
      <w:r w:rsidRPr="00EE75CE">
        <w:rPr>
          <w:sz w:val="28"/>
          <w:szCs w:val="28"/>
        </w:rPr>
        <w:t xml:space="preserve"> являются</w:t>
      </w:r>
      <w:r w:rsidR="000A7EE3">
        <w:rPr>
          <w:sz w:val="28"/>
          <w:szCs w:val="28"/>
        </w:rPr>
        <w:t xml:space="preserve"> предприятия крупного и среднего бизнеса</w:t>
      </w:r>
      <w:r w:rsidRPr="00EE75CE">
        <w:rPr>
          <w:sz w:val="28"/>
          <w:szCs w:val="28"/>
        </w:rPr>
        <w:t>:</w:t>
      </w:r>
    </w:p>
    <w:p w:rsidR="005242DF" w:rsidRDefault="000A7EE3" w:rsidP="005242DF">
      <w:pPr>
        <w:ind w:firstLine="708"/>
        <w:rPr>
          <w:sz w:val="28"/>
          <w:szCs w:val="28"/>
        </w:rPr>
      </w:pPr>
      <w:r>
        <w:rPr>
          <w:sz w:val="28"/>
          <w:szCs w:val="28"/>
        </w:rPr>
        <w:t xml:space="preserve"> КМП «Баланс», АО «Алтайска</w:t>
      </w:r>
      <w:r w:rsidR="009A1B7A">
        <w:rPr>
          <w:sz w:val="28"/>
          <w:szCs w:val="28"/>
        </w:rPr>
        <w:t>я</w:t>
      </w:r>
      <w:r>
        <w:rPr>
          <w:sz w:val="28"/>
          <w:szCs w:val="28"/>
        </w:rPr>
        <w:t xml:space="preserve"> крупа» в Смоленском районе (Усть-Кануское ХПП), «Белокурихинские МЭС»</w:t>
      </w:r>
      <w:r w:rsidR="0076105F">
        <w:rPr>
          <w:sz w:val="28"/>
          <w:szCs w:val="28"/>
        </w:rPr>
        <w:t xml:space="preserve"> АО «Сетевая компания Алтай</w:t>
      </w:r>
      <w:r w:rsidR="0076105F">
        <w:rPr>
          <w:sz w:val="28"/>
          <w:szCs w:val="28"/>
        </w:rPr>
        <w:t>к</w:t>
      </w:r>
      <w:r w:rsidR="0076105F">
        <w:rPr>
          <w:sz w:val="28"/>
          <w:szCs w:val="28"/>
        </w:rPr>
        <w:t xml:space="preserve">райэнерго», </w:t>
      </w:r>
      <w:r w:rsidR="005242DF" w:rsidRPr="00EE75CE">
        <w:rPr>
          <w:sz w:val="28"/>
          <w:szCs w:val="28"/>
        </w:rPr>
        <w:t xml:space="preserve"> </w:t>
      </w:r>
      <w:r w:rsidR="0076105F">
        <w:rPr>
          <w:sz w:val="28"/>
          <w:szCs w:val="28"/>
        </w:rPr>
        <w:t>филиал ПАО «Россети Сибирь»- Алтайэнерго</w:t>
      </w:r>
      <w:r w:rsidR="00416DDF">
        <w:rPr>
          <w:sz w:val="28"/>
          <w:szCs w:val="28"/>
        </w:rPr>
        <w:t xml:space="preserve">, ООО «Родник Алтая», </w:t>
      </w:r>
      <w:r w:rsidR="0030424D">
        <w:rPr>
          <w:sz w:val="28"/>
          <w:szCs w:val="28"/>
        </w:rPr>
        <w:t>ТОСП ООО «Торговая сеть АНИКС», ТОСП ООО «РОЗНИЦА К-1».</w:t>
      </w:r>
    </w:p>
    <w:p w:rsidR="00B7579B" w:rsidRDefault="00B7579B" w:rsidP="005242DF">
      <w:pPr>
        <w:ind w:firstLine="708"/>
        <w:rPr>
          <w:sz w:val="28"/>
          <w:szCs w:val="28"/>
        </w:rPr>
      </w:pPr>
    </w:p>
    <w:tbl>
      <w:tblPr>
        <w:tblW w:w="9660" w:type="dxa"/>
        <w:tblInd w:w="95" w:type="dxa"/>
        <w:tblLook w:val="04A0"/>
      </w:tblPr>
      <w:tblGrid>
        <w:gridCol w:w="5340"/>
        <w:gridCol w:w="1440"/>
        <w:gridCol w:w="1440"/>
        <w:gridCol w:w="1440"/>
      </w:tblGrid>
      <w:tr w:rsidR="008A4FCE" w:rsidRPr="008A4FCE" w:rsidTr="008A4FCE">
        <w:trPr>
          <w:trHeight w:val="600"/>
        </w:trPr>
        <w:tc>
          <w:tcPr>
            <w:tcW w:w="9660" w:type="dxa"/>
            <w:gridSpan w:val="4"/>
            <w:tcBorders>
              <w:top w:val="nil"/>
              <w:left w:val="nil"/>
              <w:bottom w:val="nil"/>
              <w:right w:val="nil"/>
            </w:tcBorders>
            <w:shd w:val="clear" w:color="auto" w:fill="auto"/>
            <w:vAlign w:val="center"/>
            <w:hideMark/>
          </w:tcPr>
          <w:p w:rsidR="008A4FCE" w:rsidRPr="008A4FCE" w:rsidRDefault="008A4FCE" w:rsidP="008A4FCE">
            <w:pPr>
              <w:jc w:val="center"/>
              <w:rPr>
                <w:b/>
                <w:bCs/>
                <w:color w:val="000000"/>
                <w:sz w:val="22"/>
                <w:szCs w:val="22"/>
                <w:u w:val="single"/>
              </w:rPr>
            </w:pPr>
            <w:r w:rsidRPr="008A4FCE">
              <w:rPr>
                <w:b/>
                <w:bCs/>
                <w:color w:val="000000"/>
                <w:sz w:val="22"/>
                <w:szCs w:val="22"/>
                <w:u w:val="single"/>
              </w:rPr>
              <w:t>Рейтинг района по основным показателям промышленности (по крупным и средним орган</w:t>
            </w:r>
            <w:r w:rsidRPr="008A4FCE">
              <w:rPr>
                <w:b/>
                <w:bCs/>
                <w:color w:val="000000"/>
                <w:sz w:val="22"/>
                <w:szCs w:val="22"/>
                <w:u w:val="single"/>
              </w:rPr>
              <w:t>и</w:t>
            </w:r>
            <w:r w:rsidRPr="008A4FCE">
              <w:rPr>
                <w:b/>
                <w:bCs/>
                <w:color w:val="000000"/>
                <w:sz w:val="22"/>
                <w:szCs w:val="22"/>
                <w:u w:val="single"/>
              </w:rPr>
              <w:t>зациям):</w:t>
            </w:r>
          </w:p>
        </w:tc>
      </w:tr>
      <w:tr w:rsidR="008A4FCE" w:rsidRPr="008A4FCE" w:rsidTr="008A4FCE">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4FCE" w:rsidRPr="008A4FCE" w:rsidRDefault="008A4FCE" w:rsidP="007E1EA8">
            <w:pPr>
              <w:jc w:val="center"/>
              <w:rPr>
                <w:color w:val="000000"/>
              </w:rPr>
            </w:pPr>
            <w:r w:rsidRPr="008A4FCE">
              <w:rPr>
                <w:color w:val="000000"/>
              </w:rPr>
              <w:t>1 квартал 202</w:t>
            </w:r>
            <w:r w:rsidR="007E1EA8">
              <w:rPr>
                <w:color w:val="000000"/>
              </w:rPr>
              <w:t>2</w:t>
            </w:r>
            <w:r w:rsidRPr="008A4FCE">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4FCE" w:rsidRPr="008A4FCE" w:rsidRDefault="008A4FCE" w:rsidP="007E1EA8">
            <w:pPr>
              <w:jc w:val="center"/>
              <w:rPr>
                <w:color w:val="000000"/>
              </w:rPr>
            </w:pPr>
            <w:r w:rsidRPr="008A4FCE">
              <w:rPr>
                <w:color w:val="000000"/>
              </w:rPr>
              <w:t>1 квартал 202</w:t>
            </w:r>
            <w:r w:rsidR="007E1EA8">
              <w:rPr>
                <w:color w:val="000000"/>
              </w:rPr>
              <w:t>3</w:t>
            </w:r>
            <w:r w:rsidRPr="008A4FCE">
              <w:rPr>
                <w:color w:val="000000"/>
              </w:rPr>
              <w:t xml:space="preserve"> факт</w:t>
            </w:r>
          </w:p>
        </w:tc>
      </w:tr>
      <w:tr w:rsidR="008A4FCE" w:rsidRPr="008A4FCE" w:rsidTr="008A4FCE">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8A4FCE" w:rsidRPr="008A4FCE" w:rsidRDefault="008A4FCE" w:rsidP="008A4FCE">
            <w:pPr>
              <w:jc w:val="left"/>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A4FCE" w:rsidRPr="008A4FCE" w:rsidRDefault="008A4FCE" w:rsidP="008A4FCE">
            <w:pPr>
              <w:jc w:val="left"/>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место</w:t>
            </w:r>
          </w:p>
        </w:tc>
      </w:tr>
      <w:tr w:rsidR="008A4FCE" w:rsidRPr="008A4FCE" w:rsidTr="008A4FCE">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left"/>
              <w:rPr>
                <w:color w:val="000000"/>
              </w:rPr>
            </w:pPr>
            <w:r w:rsidRPr="008A4FCE">
              <w:rPr>
                <w:color w:val="000000"/>
              </w:rPr>
              <w:t>Объем промышленной продукции на душу нас</w:t>
            </w:r>
            <w:r w:rsidRPr="008A4FCE">
              <w:rPr>
                <w:color w:val="000000"/>
              </w:rPr>
              <w:t>е</w:t>
            </w:r>
            <w:r w:rsidRPr="008A4FCE">
              <w:rPr>
                <w:color w:val="000000"/>
              </w:rPr>
              <w:t>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7E1EA8" w:rsidP="008A4FCE">
            <w:pPr>
              <w:jc w:val="center"/>
              <w:rPr>
                <w:color w:val="000000"/>
              </w:rPr>
            </w:pPr>
            <w:r>
              <w:rPr>
                <w:color w:val="000000"/>
              </w:rPr>
              <w:t>19</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7E1EA8" w:rsidP="008A4FCE">
            <w:pPr>
              <w:jc w:val="center"/>
              <w:rPr>
                <w:color w:val="000000"/>
              </w:rPr>
            </w:pPr>
            <w:r>
              <w:rPr>
                <w:color w:val="000000"/>
              </w:rPr>
              <w:t>20</w:t>
            </w:r>
          </w:p>
        </w:tc>
      </w:tr>
      <w:tr w:rsidR="008A4FCE" w:rsidRPr="008A4FCE" w:rsidTr="008A4FCE">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left"/>
              <w:rPr>
                <w:color w:val="000000"/>
              </w:rPr>
            </w:pPr>
            <w:r w:rsidRPr="008A4FCE">
              <w:rPr>
                <w:color w:val="000000"/>
              </w:rPr>
              <w:t>Индекс промышленного производства</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 xml:space="preserve">%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7E1EA8" w:rsidP="008A4FCE">
            <w:pPr>
              <w:jc w:val="center"/>
              <w:rPr>
                <w:color w:val="000000"/>
              </w:rPr>
            </w:pPr>
            <w:r>
              <w:rPr>
                <w:color w:val="000000"/>
              </w:rPr>
              <w:t>14</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7E1EA8" w:rsidP="008A4FCE">
            <w:pPr>
              <w:jc w:val="center"/>
              <w:rPr>
                <w:color w:val="000000"/>
              </w:rPr>
            </w:pPr>
            <w:r>
              <w:rPr>
                <w:color w:val="000000"/>
              </w:rPr>
              <w:t>28</w:t>
            </w:r>
          </w:p>
        </w:tc>
      </w:tr>
    </w:tbl>
    <w:p w:rsidR="008A4FCE" w:rsidRPr="00EE75CE" w:rsidRDefault="008A4FCE" w:rsidP="005242DF">
      <w:pPr>
        <w:ind w:firstLine="708"/>
        <w:rPr>
          <w:sz w:val="28"/>
          <w:szCs w:val="28"/>
        </w:rPr>
      </w:pPr>
    </w:p>
    <w:p w:rsidR="0076105F" w:rsidRPr="0076105F" w:rsidRDefault="0076105F" w:rsidP="005242DF">
      <w:pPr>
        <w:ind w:firstLine="709"/>
        <w:rPr>
          <w:sz w:val="28"/>
          <w:szCs w:val="28"/>
        </w:rPr>
      </w:pPr>
      <w:r>
        <w:rPr>
          <w:sz w:val="28"/>
          <w:szCs w:val="28"/>
        </w:rPr>
        <w:t>Производители промышленной продукции малого бизнеса</w:t>
      </w:r>
      <w:r w:rsidRPr="0076105F">
        <w:rPr>
          <w:sz w:val="28"/>
          <w:szCs w:val="28"/>
        </w:rPr>
        <w:t>:</w:t>
      </w:r>
    </w:p>
    <w:p w:rsidR="005242DF" w:rsidRDefault="005242DF" w:rsidP="0076105F">
      <w:pPr>
        <w:rPr>
          <w:sz w:val="28"/>
          <w:szCs w:val="28"/>
        </w:rPr>
      </w:pPr>
      <w:r>
        <w:rPr>
          <w:sz w:val="28"/>
          <w:szCs w:val="28"/>
        </w:rPr>
        <w:t xml:space="preserve"> ООО «Леспром Плюс» -  переработка древесины; ООО «Союз</w:t>
      </w:r>
      <w:r w:rsidR="009A1B7A">
        <w:rPr>
          <w:sz w:val="28"/>
          <w:szCs w:val="28"/>
        </w:rPr>
        <w:t xml:space="preserve">пром», </w:t>
      </w:r>
      <w:r>
        <w:rPr>
          <w:sz w:val="28"/>
          <w:szCs w:val="28"/>
        </w:rPr>
        <w:t>ООО «Хлеб</w:t>
      </w:r>
      <w:r w:rsidR="00E112F0">
        <w:rPr>
          <w:sz w:val="28"/>
          <w:szCs w:val="28"/>
        </w:rPr>
        <w:t>озавод Смоленский</w:t>
      </w:r>
      <w:r>
        <w:rPr>
          <w:sz w:val="28"/>
          <w:szCs w:val="28"/>
        </w:rPr>
        <w:t>»</w:t>
      </w:r>
      <w:r w:rsidR="00E112F0">
        <w:rPr>
          <w:sz w:val="28"/>
          <w:szCs w:val="28"/>
        </w:rPr>
        <w:t xml:space="preserve">, ООО «Виола», </w:t>
      </w:r>
      <w:r>
        <w:rPr>
          <w:sz w:val="28"/>
          <w:szCs w:val="28"/>
        </w:rPr>
        <w:t>произво</w:t>
      </w:r>
      <w:r w:rsidR="00E112F0">
        <w:rPr>
          <w:sz w:val="28"/>
          <w:szCs w:val="28"/>
        </w:rPr>
        <w:t>дя</w:t>
      </w:r>
      <w:r>
        <w:rPr>
          <w:sz w:val="28"/>
          <w:szCs w:val="28"/>
        </w:rPr>
        <w:t>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субпродуктов, ООО «Бикоп +» производство печатной продук</w:t>
      </w:r>
      <w:r w:rsidR="006B0B8A">
        <w:rPr>
          <w:sz w:val="28"/>
          <w:szCs w:val="28"/>
        </w:rPr>
        <w:t>ции и бланков, СХ «Алтайские луга» - разведение индюков мясных пород с последующей переработкой и реализацией мясных продуктов.</w:t>
      </w:r>
    </w:p>
    <w:p w:rsidR="00E9625D" w:rsidRDefault="00E9625D" w:rsidP="006D5E55">
      <w:pPr>
        <w:ind w:firstLine="709"/>
        <w:rPr>
          <w:color w:val="000000" w:themeColor="text1"/>
          <w:sz w:val="28"/>
          <w:szCs w:val="28"/>
        </w:rPr>
      </w:pPr>
    </w:p>
    <w:p w:rsidR="006A1E5F" w:rsidRPr="001E1920" w:rsidRDefault="006A1E5F" w:rsidP="006A1E5F">
      <w:pPr>
        <w:rPr>
          <w:b/>
          <w:i/>
          <w:sz w:val="28"/>
          <w:szCs w:val="28"/>
        </w:rPr>
      </w:pPr>
      <w:r w:rsidRPr="001E1920">
        <w:rPr>
          <w:b/>
          <w:i/>
          <w:sz w:val="28"/>
          <w:szCs w:val="28"/>
        </w:rPr>
        <w:t>Сельское хозяйство</w:t>
      </w:r>
    </w:p>
    <w:p w:rsidR="006A1E5F" w:rsidRDefault="006A1E5F" w:rsidP="006A1E5F">
      <w:pPr>
        <w:ind w:firstLine="708"/>
        <w:rPr>
          <w:b/>
          <w:sz w:val="28"/>
          <w:szCs w:val="28"/>
        </w:rPr>
      </w:pPr>
      <w:r w:rsidRPr="00AE1ADD">
        <w:rPr>
          <w:spacing w:val="-7"/>
          <w:sz w:val="28"/>
          <w:szCs w:val="28"/>
        </w:rPr>
        <w:t>Основное направление экономики района – сельское хозяйство.</w:t>
      </w:r>
      <w:r w:rsidR="00C05A6E">
        <w:rPr>
          <w:spacing w:val="-7"/>
          <w:sz w:val="28"/>
          <w:szCs w:val="28"/>
        </w:rPr>
        <w:t xml:space="preserve"> В хозяйс</w:t>
      </w:r>
      <w:r w:rsidR="00C05A6E">
        <w:rPr>
          <w:spacing w:val="-7"/>
          <w:sz w:val="28"/>
          <w:szCs w:val="28"/>
        </w:rPr>
        <w:t>т</w:t>
      </w:r>
      <w:r w:rsidR="00C05A6E">
        <w:rPr>
          <w:spacing w:val="-7"/>
          <w:sz w:val="28"/>
          <w:szCs w:val="28"/>
        </w:rPr>
        <w:t>вах всех категорий</w:t>
      </w:r>
      <w:r w:rsidRPr="00890844">
        <w:rPr>
          <w:rStyle w:val="apple-converted-space"/>
          <w:rFonts w:eastAsia="Calibri"/>
          <w:sz w:val="28"/>
          <w:szCs w:val="28"/>
        </w:rPr>
        <w:t xml:space="preserve"> </w:t>
      </w:r>
      <w:r w:rsidRPr="00246B3B">
        <w:rPr>
          <w:rStyle w:val="apple-converted-space"/>
          <w:rFonts w:eastAsia="Calibri"/>
          <w:sz w:val="28"/>
          <w:szCs w:val="28"/>
        </w:rPr>
        <w:t xml:space="preserve">занято </w:t>
      </w:r>
      <w:r w:rsidR="009064A9" w:rsidRPr="00246B3B">
        <w:rPr>
          <w:rStyle w:val="apple-converted-space"/>
          <w:rFonts w:eastAsia="Calibri"/>
          <w:sz w:val="28"/>
          <w:szCs w:val="28"/>
        </w:rPr>
        <w:t>641</w:t>
      </w:r>
      <w:r w:rsidRPr="00246B3B">
        <w:rPr>
          <w:rStyle w:val="apple-converted-space"/>
          <w:rFonts w:eastAsia="Calibri"/>
          <w:sz w:val="28"/>
          <w:szCs w:val="28"/>
        </w:rPr>
        <w:t xml:space="preserve"> чел.,</w:t>
      </w:r>
      <w:r>
        <w:rPr>
          <w:rStyle w:val="apple-converted-space"/>
          <w:rFonts w:eastAsia="Calibri"/>
          <w:sz w:val="28"/>
          <w:szCs w:val="28"/>
        </w:rPr>
        <w:t xml:space="preserve"> </w:t>
      </w:r>
      <w:r w:rsidRPr="00890844">
        <w:rPr>
          <w:rStyle w:val="apple-converted-space"/>
          <w:rFonts w:eastAsia="Calibri"/>
          <w:sz w:val="28"/>
          <w:szCs w:val="28"/>
        </w:rPr>
        <w:t>средняя начисленная заработная пла</w:t>
      </w:r>
      <w:r>
        <w:rPr>
          <w:rStyle w:val="apple-converted-space"/>
          <w:rFonts w:eastAsia="Calibri"/>
          <w:sz w:val="28"/>
          <w:szCs w:val="28"/>
        </w:rPr>
        <w:t>та р</w:t>
      </w:r>
      <w:r>
        <w:rPr>
          <w:rStyle w:val="apple-converted-space"/>
          <w:rFonts w:eastAsia="Calibri"/>
          <w:sz w:val="28"/>
          <w:szCs w:val="28"/>
        </w:rPr>
        <w:t>а</w:t>
      </w:r>
      <w:r>
        <w:rPr>
          <w:rStyle w:val="apple-converted-space"/>
          <w:rFonts w:eastAsia="Calibri"/>
          <w:sz w:val="28"/>
          <w:szCs w:val="28"/>
        </w:rPr>
        <w:t>ботников</w:t>
      </w:r>
      <w:r w:rsidR="002C1465">
        <w:rPr>
          <w:rStyle w:val="apple-converted-space"/>
          <w:rFonts w:eastAsia="Calibri"/>
          <w:sz w:val="28"/>
          <w:szCs w:val="28"/>
        </w:rPr>
        <w:t xml:space="preserve"> (крупных и средних предприятий)</w:t>
      </w:r>
      <w:r>
        <w:rPr>
          <w:rStyle w:val="apple-converted-space"/>
          <w:rFonts w:eastAsia="Calibri"/>
          <w:sz w:val="28"/>
          <w:szCs w:val="28"/>
        </w:rPr>
        <w:t xml:space="preserve"> за</w:t>
      </w:r>
      <w:r w:rsidR="002C1465">
        <w:rPr>
          <w:rStyle w:val="apple-converted-space"/>
          <w:rFonts w:eastAsia="Calibri"/>
          <w:sz w:val="28"/>
          <w:szCs w:val="28"/>
        </w:rPr>
        <w:t xml:space="preserve"> 1кв.</w:t>
      </w:r>
      <w:r>
        <w:rPr>
          <w:rStyle w:val="apple-converted-space"/>
          <w:rFonts w:eastAsia="Calibri"/>
          <w:sz w:val="28"/>
          <w:szCs w:val="28"/>
        </w:rPr>
        <w:t xml:space="preserve"> 202</w:t>
      </w:r>
      <w:r w:rsidR="0071324B">
        <w:rPr>
          <w:rStyle w:val="apple-converted-space"/>
          <w:rFonts w:eastAsia="Calibri"/>
          <w:sz w:val="28"/>
          <w:szCs w:val="28"/>
        </w:rPr>
        <w:t>3</w:t>
      </w:r>
      <w:r w:rsidRPr="00890844">
        <w:rPr>
          <w:rStyle w:val="apple-converted-space"/>
          <w:rFonts w:eastAsia="Calibri"/>
          <w:sz w:val="28"/>
          <w:szCs w:val="28"/>
        </w:rPr>
        <w:t xml:space="preserve"> го</w:t>
      </w:r>
      <w:r>
        <w:rPr>
          <w:rStyle w:val="apple-converted-space"/>
          <w:rFonts w:eastAsia="Calibri"/>
          <w:sz w:val="28"/>
          <w:szCs w:val="28"/>
        </w:rPr>
        <w:t xml:space="preserve">да </w:t>
      </w:r>
      <w:r w:rsidR="0071324B">
        <w:rPr>
          <w:rStyle w:val="apple-converted-space"/>
          <w:rFonts w:eastAsia="Calibri"/>
          <w:sz w:val="28"/>
          <w:szCs w:val="28"/>
        </w:rPr>
        <w:t>46214,9</w:t>
      </w:r>
      <w:r>
        <w:rPr>
          <w:rStyle w:val="apple-converted-space"/>
          <w:rFonts w:eastAsia="Calibri"/>
          <w:sz w:val="28"/>
          <w:szCs w:val="28"/>
        </w:rPr>
        <w:t xml:space="preserve"> руб.,</w:t>
      </w:r>
      <w:r w:rsidRPr="00890844">
        <w:rPr>
          <w:rStyle w:val="apple-converted-space"/>
          <w:rFonts w:eastAsia="Calibri"/>
          <w:sz w:val="28"/>
          <w:szCs w:val="28"/>
        </w:rPr>
        <w:t xml:space="preserve"> рост к уро</w:t>
      </w:r>
      <w:r>
        <w:rPr>
          <w:rStyle w:val="apple-converted-space"/>
          <w:rFonts w:eastAsia="Calibri"/>
          <w:sz w:val="28"/>
          <w:szCs w:val="28"/>
        </w:rPr>
        <w:t>в</w:t>
      </w:r>
      <w:r w:rsidR="000023C6">
        <w:rPr>
          <w:rStyle w:val="apple-converted-space"/>
          <w:rFonts w:eastAsia="Calibri"/>
          <w:sz w:val="28"/>
          <w:szCs w:val="28"/>
        </w:rPr>
        <w:t xml:space="preserve">ню прошлого года составил </w:t>
      </w:r>
      <w:r w:rsidR="002C1465">
        <w:rPr>
          <w:rStyle w:val="apple-converted-space"/>
          <w:rFonts w:eastAsia="Calibri"/>
          <w:sz w:val="28"/>
          <w:szCs w:val="28"/>
        </w:rPr>
        <w:t>1</w:t>
      </w:r>
      <w:r w:rsidR="0071324B">
        <w:rPr>
          <w:rStyle w:val="apple-converted-space"/>
          <w:rFonts w:eastAsia="Calibri"/>
          <w:sz w:val="28"/>
          <w:szCs w:val="28"/>
        </w:rPr>
        <w:t>05,8</w:t>
      </w:r>
      <w:r w:rsidR="008124FF">
        <w:rPr>
          <w:rStyle w:val="apple-converted-space"/>
          <w:rFonts w:eastAsia="Calibri"/>
          <w:sz w:val="28"/>
          <w:szCs w:val="28"/>
        </w:rPr>
        <w:t>%, по полному кругу сельхо</w:t>
      </w:r>
      <w:r w:rsidR="008124FF">
        <w:rPr>
          <w:rStyle w:val="apple-converted-space"/>
          <w:rFonts w:eastAsia="Calibri"/>
          <w:sz w:val="28"/>
          <w:szCs w:val="28"/>
        </w:rPr>
        <w:t>з</w:t>
      </w:r>
      <w:r w:rsidR="008124FF">
        <w:rPr>
          <w:rStyle w:val="apple-converted-space"/>
          <w:rFonts w:eastAsia="Calibri"/>
          <w:sz w:val="28"/>
          <w:szCs w:val="28"/>
        </w:rPr>
        <w:t>предприятий – 39 029,0 руб.</w:t>
      </w:r>
    </w:p>
    <w:p w:rsidR="006A1E5F" w:rsidRPr="00E85C80" w:rsidRDefault="006A1E5F" w:rsidP="006A1E5F">
      <w:pPr>
        <w:ind w:firstLine="708"/>
        <w:rPr>
          <w:sz w:val="28"/>
          <w:szCs w:val="28"/>
        </w:rPr>
      </w:pPr>
      <w:r w:rsidRPr="00E85C80">
        <w:rPr>
          <w:sz w:val="28"/>
          <w:szCs w:val="28"/>
        </w:rPr>
        <w:t>Сельскохозяйственные угодья занимают 138431 га, из них: пашня – 9</w:t>
      </w:r>
      <w:r w:rsidR="008124FF">
        <w:rPr>
          <w:sz w:val="28"/>
          <w:szCs w:val="28"/>
        </w:rPr>
        <w:t>8 939</w:t>
      </w:r>
      <w:r w:rsidRPr="00E85C80">
        <w:rPr>
          <w:sz w:val="28"/>
          <w:szCs w:val="28"/>
        </w:rPr>
        <w:t xml:space="preserve"> га,  пастбища – 30153 га, прочие угодия – 12039 га. </w:t>
      </w:r>
      <w:r w:rsidRPr="00E85C80">
        <w:rPr>
          <w:sz w:val="28"/>
          <w:szCs w:val="28"/>
          <w:shd w:val="clear" w:color="auto" w:fill="FFFFFF"/>
        </w:rPr>
        <w:t>Высокие цены и спрос на рынке технических и масленичных культур стимулировал расшир</w:t>
      </w:r>
      <w:r w:rsidRPr="00E85C80">
        <w:rPr>
          <w:sz w:val="28"/>
          <w:szCs w:val="28"/>
          <w:shd w:val="clear" w:color="auto" w:fill="FFFFFF"/>
        </w:rPr>
        <w:t>е</w:t>
      </w:r>
      <w:r w:rsidR="001B6160" w:rsidRPr="00E85C80">
        <w:rPr>
          <w:sz w:val="28"/>
          <w:szCs w:val="28"/>
          <w:shd w:val="clear" w:color="auto" w:fill="FFFFFF"/>
        </w:rPr>
        <w:t xml:space="preserve">ние площадей под  </w:t>
      </w:r>
      <w:r w:rsidRPr="00E85C80">
        <w:rPr>
          <w:sz w:val="28"/>
          <w:szCs w:val="28"/>
          <w:shd w:val="clear" w:color="auto" w:fill="FFFFFF"/>
        </w:rPr>
        <w:t>соей и рапсом. Площадь</w:t>
      </w:r>
      <w:r w:rsidR="00E85C80">
        <w:rPr>
          <w:sz w:val="28"/>
          <w:szCs w:val="28"/>
          <w:shd w:val="clear" w:color="auto" w:fill="FFFFFF"/>
        </w:rPr>
        <w:t>,</w:t>
      </w:r>
      <w:r w:rsidRPr="00E85C80">
        <w:rPr>
          <w:sz w:val="28"/>
          <w:szCs w:val="28"/>
          <w:shd w:val="clear" w:color="auto" w:fill="FFFFFF"/>
        </w:rPr>
        <w:t xml:space="preserve"> занятая под соей  </w:t>
      </w:r>
      <w:r w:rsidR="001B6160" w:rsidRPr="00E85C80">
        <w:rPr>
          <w:sz w:val="28"/>
          <w:szCs w:val="28"/>
          <w:shd w:val="clear" w:color="auto" w:fill="FFFFFF"/>
        </w:rPr>
        <w:t>с</w:t>
      </w:r>
      <w:r w:rsidRPr="00E85C80">
        <w:rPr>
          <w:sz w:val="28"/>
          <w:szCs w:val="28"/>
          <w:shd w:val="clear" w:color="auto" w:fill="FFFFFF"/>
        </w:rPr>
        <w:t>остав</w:t>
      </w:r>
      <w:r w:rsidR="001B6160" w:rsidRPr="00E85C80">
        <w:rPr>
          <w:sz w:val="28"/>
          <w:szCs w:val="28"/>
          <w:shd w:val="clear" w:color="auto" w:fill="FFFFFF"/>
        </w:rPr>
        <w:t>ила</w:t>
      </w:r>
      <w:r w:rsidRPr="00E85C80">
        <w:rPr>
          <w:sz w:val="28"/>
          <w:szCs w:val="28"/>
          <w:shd w:val="clear" w:color="auto" w:fill="FFFFFF"/>
        </w:rPr>
        <w:t xml:space="preserve"> </w:t>
      </w:r>
      <w:r w:rsidR="008E53C5" w:rsidRPr="00E85C80">
        <w:rPr>
          <w:sz w:val="28"/>
          <w:szCs w:val="28"/>
          <w:shd w:val="clear" w:color="auto" w:fill="FFFFFF"/>
        </w:rPr>
        <w:t>2</w:t>
      </w:r>
      <w:r w:rsidR="0071324B">
        <w:rPr>
          <w:sz w:val="28"/>
          <w:szCs w:val="28"/>
          <w:shd w:val="clear" w:color="auto" w:fill="FFFFFF"/>
        </w:rPr>
        <w:t>2500</w:t>
      </w:r>
      <w:r w:rsidRPr="00E85C80">
        <w:rPr>
          <w:sz w:val="28"/>
          <w:szCs w:val="28"/>
          <w:shd w:val="clear" w:color="auto" w:fill="FFFFFF"/>
        </w:rPr>
        <w:t xml:space="preserve"> </w:t>
      </w:r>
      <w:r w:rsidR="008E53C5" w:rsidRPr="00E85C80">
        <w:rPr>
          <w:sz w:val="28"/>
          <w:szCs w:val="28"/>
          <w:shd w:val="clear" w:color="auto" w:fill="FFFFFF"/>
        </w:rPr>
        <w:t>га.</w:t>
      </w:r>
      <w:r w:rsidRPr="00E85C80">
        <w:rPr>
          <w:sz w:val="28"/>
          <w:szCs w:val="28"/>
          <w:shd w:val="clear" w:color="auto" w:fill="FFFFFF"/>
        </w:rPr>
        <w:t xml:space="preserve">, </w:t>
      </w:r>
      <w:r w:rsidR="001B6160" w:rsidRPr="00E85C80">
        <w:rPr>
          <w:sz w:val="28"/>
          <w:szCs w:val="28"/>
          <w:shd w:val="clear" w:color="auto" w:fill="FFFFFF"/>
        </w:rPr>
        <w:t xml:space="preserve">под рапсом – </w:t>
      </w:r>
      <w:r w:rsidR="0071324B">
        <w:rPr>
          <w:sz w:val="28"/>
          <w:szCs w:val="28"/>
          <w:shd w:val="clear" w:color="auto" w:fill="FFFFFF"/>
        </w:rPr>
        <w:t>6200</w:t>
      </w:r>
      <w:r w:rsidR="001B6160" w:rsidRPr="00E85C80">
        <w:rPr>
          <w:sz w:val="28"/>
          <w:szCs w:val="28"/>
          <w:shd w:val="clear" w:color="auto" w:fill="FFFFFF"/>
        </w:rPr>
        <w:t xml:space="preserve"> га.</w:t>
      </w:r>
      <w:r w:rsidR="0071324B">
        <w:rPr>
          <w:sz w:val="28"/>
          <w:szCs w:val="28"/>
          <w:shd w:val="clear" w:color="auto" w:fill="FFFFFF"/>
        </w:rPr>
        <w:t xml:space="preserve"> (больше на 921 га.)</w:t>
      </w:r>
      <w:r w:rsidR="001B6160" w:rsidRPr="00E85C80">
        <w:rPr>
          <w:sz w:val="28"/>
          <w:szCs w:val="28"/>
          <w:shd w:val="clear" w:color="auto" w:fill="FFFFFF"/>
        </w:rPr>
        <w:t xml:space="preserve">, </w:t>
      </w:r>
      <w:r w:rsidRPr="00E85C80">
        <w:rPr>
          <w:sz w:val="28"/>
          <w:szCs w:val="28"/>
          <w:shd w:val="clear" w:color="auto" w:fill="FFFFFF"/>
        </w:rPr>
        <w:t xml:space="preserve">под подсолнечником </w:t>
      </w:r>
      <w:r w:rsidR="0071324B">
        <w:rPr>
          <w:sz w:val="28"/>
          <w:szCs w:val="28"/>
          <w:shd w:val="clear" w:color="auto" w:fill="FFFFFF"/>
        </w:rPr>
        <w:t>- 4300</w:t>
      </w:r>
      <w:r w:rsidRPr="00E85C80">
        <w:rPr>
          <w:sz w:val="28"/>
          <w:szCs w:val="28"/>
          <w:shd w:val="clear" w:color="auto" w:fill="FFFFFF"/>
        </w:rPr>
        <w:t xml:space="preserve"> г</w:t>
      </w:r>
      <w:r w:rsidR="001B6160" w:rsidRPr="00E85C80">
        <w:rPr>
          <w:sz w:val="28"/>
          <w:szCs w:val="28"/>
          <w:shd w:val="clear" w:color="auto" w:fill="FFFFFF"/>
        </w:rPr>
        <w:t>а.</w:t>
      </w:r>
      <w:r w:rsidR="0071324B">
        <w:rPr>
          <w:sz w:val="28"/>
          <w:szCs w:val="28"/>
          <w:shd w:val="clear" w:color="auto" w:fill="FFFFFF"/>
        </w:rPr>
        <w:t xml:space="preserve"> (больше на 1478 га.)</w:t>
      </w:r>
      <w:r w:rsidRPr="00E85C80">
        <w:rPr>
          <w:sz w:val="28"/>
          <w:szCs w:val="28"/>
          <w:shd w:val="clear" w:color="auto" w:fill="FFFFFF"/>
        </w:rPr>
        <w:t xml:space="preserve">, </w:t>
      </w:r>
      <w:r w:rsidR="001B6160" w:rsidRPr="00E85C80">
        <w:rPr>
          <w:sz w:val="28"/>
          <w:szCs w:val="28"/>
          <w:shd w:val="clear" w:color="auto" w:fill="FFFFFF"/>
        </w:rPr>
        <w:t xml:space="preserve">площадь зерновых и зернобобовых – </w:t>
      </w:r>
      <w:r w:rsidR="0071324B">
        <w:rPr>
          <w:sz w:val="28"/>
          <w:szCs w:val="28"/>
          <w:shd w:val="clear" w:color="auto" w:fill="FFFFFF"/>
        </w:rPr>
        <w:t>46000</w:t>
      </w:r>
      <w:r w:rsidR="001B6160" w:rsidRPr="00E85C80">
        <w:rPr>
          <w:sz w:val="28"/>
          <w:szCs w:val="28"/>
          <w:shd w:val="clear" w:color="auto" w:fill="FFFFFF"/>
        </w:rPr>
        <w:t xml:space="preserve"> га., меньше на </w:t>
      </w:r>
      <w:r w:rsidR="0071324B">
        <w:rPr>
          <w:sz w:val="28"/>
          <w:szCs w:val="28"/>
          <w:shd w:val="clear" w:color="auto" w:fill="FFFFFF"/>
        </w:rPr>
        <w:t>4955</w:t>
      </w:r>
      <w:r w:rsidR="0018037B" w:rsidRPr="00E85C80">
        <w:rPr>
          <w:sz w:val="28"/>
          <w:szCs w:val="28"/>
          <w:shd w:val="clear" w:color="auto" w:fill="FFFFFF"/>
        </w:rPr>
        <w:t xml:space="preserve"> га.</w:t>
      </w:r>
    </w:p>
    <w:p w:rsidR="006A1E5F" w:rsidRDefault="006A1E5F" w:rsidP="00975BA6">
      <w:pPr>
        <w:rPr>
          <w:color w:val="000000"/>
          <w:sz w:val="28"/>
          <w:szCs w:val="28"/>
        </w:rPr>
      </w:pPr>
      <w:r w:rsidRPr="00D954FA">
        <w:rPr>
          <w:sz w:val="28"/>
          <w:szCs w:val="28"/>
        </w:rPr>
        <w:t xml:space="preserve">         </w:t>
      </w:r>
      <w:r w:rsidR="007C41E6">
        <w:rPr>
          <w:color w:val="000000"/>
          <w:sz w:val="28"/>
          <w:szCs w:val="28"/>
        </w:rPr>
        <w:t>За 1 кв. 202</w:t>
      </w:r>
      <w:r w:rsidR="008124FF">
        <w:rPr>
          <w:color w:val="000000"/>
          <w:sz w:val="28"/>
          <w:szCs w:val="28"/>
        </w:rPr>
        <w:t>3</w:t>
      </w:r>
      <w:r w:rsidR="007C41E6">
        <w:rPr>
          <w:color w:val="000000"/>
          <w:sz w:val="28"/>
          <w:szCs w:val="28"/>
        </w:rPr>
        <w:t xml:space="preserve"> года в ж</w:t>
      </w:r>
      <w:r w:rsidRPr="009E2282">
        <w:rPr>
          <w:color w:val="000000"/>
          <w:sz w:val="28"/>
          <w:szCs w:val="28"/>
        </w:rPr>
        <w:t>ивотноводств</w:t>
      </w:r>
      <w:r w:rsidR="007C41E6">
        <w:rPr>
          <w:color w:val="000000"/>
          <w:sz w:val="28"/>
          <w:szCs w:val="28"/>
        </w:rPr>
        <w:t>е отмечается положительная динам</w:t>
      </w:r>
      <w:r w:rsidR="007C41E6">
        <w:rPr>
          <w:color w:val="000000"/>
          <w:sz w:val="28"/>
          <w:szCs w:val="28"/>
        </w:rPr>
        <w:t>и</w:t>
      </w:r>
      <w:r w:rsidR="007C41E6">
        <w:rPr>
          <w:color w:val="000000"/>
          <w:sz w:val="28"/>
          <w:szCs w:val="28"/>
        </w:rPr>
        <w:t>ка</w:t>
      </w:r>
      <w:r w:rsidR="007C41E6" w:rsidRPr="007C41E6">
        <w:rPr>
          <w:color w:val="000000"/>
          <w:sz w:val="28"/>
          <w:szCs w:val="28"/>
        </w:rPr>
        <w:t xml:space="preserve">: </w:t>
      </w:r>
      <w:r w:rsidR="007C41E6">
        <w:rPr>
          <w:color w:val="000000"/>
          <w:sz w:val="28"/>
          <w:szCs w:val="28"/>
        </w:rPr>
        <w:t xml:space="preserve">увеличилось поголовье крупного рогатого скота на </w:t>
      </w:r>
      <w:r w:rsidR="008124FF">
        <w:rPr>
          <w:color w:val="000000"/>
          <w:sz w:val="28"/>
          <w:szCs w:val="28"/>
        </w:rPr>
        <w:t>235</w:t>
      </w:r>
      <w:r w:rsidR="007C41E6">
        <w:rPr>
          <w:color w:val="000000"/>
          <w:sz w:val="28"/>
          <w:szCs w:val="28"/>
        </w:rPr>
        <w:t xml:space="preserve"> голов, и составило </w:t>
      </w:r>
      <w:r w:rsidRPr="009E2282">
        <w:rPr>
          <w:color w:val="000000"/>
          <w:sz w:val="28"/>
          <w:szCs w:val="28"/>
        </w:rPr>
        <w:t xml:space="preserve"> </w:t>
      </w:r>
      <w:r w:rsidR="008124FF">
        <w:rPr>
          <w:color w:val="000000"/>
          <w:sz w:val="28"/>
          <w:szCs w:val="28"/>
        </w:rPr>
        <w:t>8501</w:t>
      </w:r>
      <w:r w:rsidR="00A94F70">
        <w:rPr>
          <w:color w:val="000000"/>
          <w:sz w:val="28"/>
          <w:szCs w:val="28"/>
        </w:rPr>
        <w:t xml:space="preserve"> голов, в том числе </w:t>
      </w:r>
      <w:r w:rsidR="00204CFB">
        <w:rPr>
          <w:color w:val="000000"/>
          <w:sz w:val="28"/>
          <w:szCs w:val="28"/>
        </w:rPr>
        <w:t xml:space="preserve">в сельхоз организациях - </w:t>
      </w:r>
      <w:r w:rsidR="00A94F70">
        <w:rPr>
          <w:color w:val="000000"/>
          <w:sz w:val="28"/>
          <w:szCs w:val="28"/>
        </w:rPr>
        <w:t xml:space="preserve"> </w:t>
      </w:r>
      <w:r w:rsidR="008124FF">
        <w:rPr>
          <w:color w:val="000000"/>
          <w:sz w:val="28"/>
          <w:szCs w:val="28"/>
        </w:rPr>
        <w:t>4745</w:t>
      </w:r>
      <w:r w:rsidRPr="009E2282">
        <w:rPr>
          <w:color w:val="000000"/>
          <w:sz w:val="28"/>
          <w:szCs w:val="28"/>
        </w:rPr>
        <w:t xml:space="preserve"> го</w:t>
      </w:r>
      <w:r w:rsidR="00204CFB">
        <w:rPr>
          <w:color w:val="000000"/>
          <w:sz w:val="28"/>
          <w:szCs w:val="28"/>
        </w:rPr>
        <w:t xml:space="preserve">лов. Увеличилось поголовье коров на </w:t>
      </w:r>
      <w:r w:rsidR="008124FF">
        <w:rPr>
          <w:color w:val="000000"/>
          <w:sz w:val="28"/>
          <w:szCs w:val="28"/>
        </w:rPr>
        <w:t>8</w:t>
      </w:r>
      <w:r w:rsidR="00204CFB">
        <w:rPr>
          <w:color w:val="000000"/>
          <w:sz w:val="28"/>
          <w:szCs w:val="28"/>
        </w:rPr>
        <w:t xml:space="preserve"> голов и составило </w:t>
      </w:r>
      <w:r w:rsidR="008124FF">
        <w:rPr>
          <w:color w:val="000000"/>
          <w:sz w:val="28"/>
          <w:szCs w:val="28"/>
        </w:rPr>
        <w:t>3993</w:t>
      </w:r>
      <w:r w:rsidR="00204CFB">
        <w:rPr>
          <w:color w:val="000000"/>
          <w:sz w:val="28"/>
          <w:szCs w:val="28"/>
        </w:rPr>
        <w:t xml:space="preserve"> голов.</w:t>
      </w:r>
    </w:p>
    <w:p w:rsidR="00204CFB" w:rsidRPr="00204CFB" w:rsidRDefault="00204CFB" w:rsidP="006A1E5F">
      <w:pPr>
        <w:ind w:firstLine="708"/>
        <w:rPr>
          <w:color w:val="000000"/>
          <w:sz w:val="28"/>
          <w:szCs w:val="28"/>
        </w:rPr>
      </w:pPr>
      <w:r>
        <w:rPr>
          <w:color w:val="000000"/>
          <w:sz w:val="28"/>
          <w:szCs w:val="28"/>
        </w:rPr>
        <w:t>По сравнению с аналогичным периодом прошлого год</w:t>
      </w:r>
      <w:r w:rsidR="008124FF">
        <w:rPr>
          <w:color w:val="000000"/>
          <w:sz w:val="28"/>
          <w:szCs w:val="28"/>
        </w:rPr>
        <w:t>а поголовье КРС сократилось на 6,4</w:t>
      </w:r>
      <w:r>
        <w:rPr>
          <w:color w:val="000000"/>
          <w:sz w:val="28"/>
          <w:szCs w:val="28"/>
        </w:rPr>
        <w:t xml:space="preserve">% (на </w:t>
      </w:r>
      <w:r w:rsidR="008124FF">
        <w:rPr>
          <w:color w:val="000000"/>
          <w:sz w:val="28"/>
          <w:szCs w:val="28"/>
        </w:rPr>
        <w:t xml:space="preserve">578 </w:t>
      </w:r>
      <w:r>
        <w:rPr>
          <w:color w:val="000000"/>
          <w:sz w:val="28"/>
          <w:szCs w:val="28"/>
        </w:rPr>
        <w:t>голов)</w:t>
      </w:r>
      <w:r w:rsidRPr="00204CFB">
        <w:rPr>
          <w:color w:val="000000"/>
          <w:sz w:val="28"/>
          <w:szCs w:val="28"/>
        </w:rPr>
        <w:t>;</w:t>
      </w:r>
      <w:r>
        <w:rPr>
          <w:color w:val="000000"/>
          <w:sz w:val="28"/>
          <w:szCs w:val="28"/>
        </w:rPr>
        <w:t xml:space="preserve"> поголовье коров сократилось на </w:t>
      </w:r>
      <w:r w:rsidR="008124FF">
        <w:rPr>
          <w:color w:val="000000"/>
          <w:sz w:val="28"/>
          <w:szCs w:val="28"/>
        </w:rPr>
        <w:t>1,2</w:t>
      </w:r>
      <w:r>
        <w:rPr>
          <w:color w:val="000000"/>
          <w:sz w:val="28"/>
          <w:szCs w:val="28"/>
        </w:rPr>
        <w:t xml:space="preserve">% (на </w:t>
      </w:r>
      <w:r w:rsidR="008124FF">
        <w:rPr>
          <w:color w:val="000000"/>
          <w:sz w:val="28"/>
          <w:szCs w:val="28"/>
        </w:rPr>
        <w:t>47 голов</w:t>
      </w:r>
      <w:r>
        <w:rPr>
          <w:color w:val="000000"/>
          <w:sz w:val="28"/>
          <w:szCs w:val="28"/>
        </w:rPr>
        <w:t>). Основная причина – вырезается поголовье, зараженное лейкозом.</w:t>
      </w:r>
    </w:p>
    <w:p w:rsidR="006A1E5F" w:rsidRDefault="006A1E5F" w:rsidP="006A1E5F">
      <w:pPr>
        <w:pStyle w:val="ac"/>
        <w:shd w:val="clear" w:color="auto" w:fill="FFFFFF"/>
        <w:spacing w:before="0" w:beforeAutospacing="0" w:after="0" w:afterAutospacing="0"/>
        <w:textAlignment w:val="baseline"/>
        <w:rPr>
          <w:sz w:val="28"/>
          <w:szCs w:val="28"/>
        </w:rPr>
      </w:pPr>
      <w:r w:rsidRPr="00185660">
        <w:rPr>
          <w:sz w:val="28"/>
          <w:szCs w:val="28"/>
        </w:rPr>
        <w:t xml:space="preserve">        </w:t>
      </w:r>
      <w:r w:rsidR="000D3D52">
        <w:rPr>
          <w:color w:val="000000"/>
          <w:sz w:val="28"/>
          <w:szCs w:val="28"/>
        </w:rPr>
        <w:t xml:space="preserve">  </w:t>
      </w:r>
      <w:r w:rsidR="00BA0280">
        <w:rPr>
          <w:color w:val="000000"/>
          <w:sz w:val="28"/>
          <w:szCs w:val="28"/>
        </w:rPr>
        <w:t xml:space="preserve">Отмечается </w:t>
      </w:r>
      <w:r w:rsidR="001D720C">
        <w:rPr>
          <w:color w:val="000000"/>
          <w:sz w:val="28"/>
          <w:szCs w:val="28"/>
        </w:rPr>
        <w:t>рост валового надоя молока на 114,9</w:t>
      </w:r>
      <w:r w:rsidR="00204CFB">
        <w:rPr>
          <w:color w:val="000000"/>
          <w:sz w:val="28"/>
          <w:szCs w:val="28"/>
        </w:rPr>
        <w:t>% (</w:t>
      </w:r>
      <w:r w:rsidR="001D720C">
        <w:rPr>
          <w:color w:val="000000"/>
          <w:sz w:val="28"/>
          <w:szCs w:val="28"/>
        </w:rPr>
        <w:t>5637</w:t>
      </w:r>
      <w:r w:rsidR="00204CFB">
        <w:rPr>
          <w:color w:val="000000"/>
          <w:sz w:val="28"/>
          <w:szCs w:val="28"/>
        </w:rPr>
        <w:t xml:space="preserve"> тонн за ква</w:t>
      </w:r>
      <w:r w:rsidR="00204CFB">
        <w:rPr>
          <w:color w:val="000000"/>
          <w:sz w:val="28"/>
          <w:szCs w:val="28"/>
        </w:rPr>
        <w:t>р</w:t>
      </w:r>
      <w:r w:rsidR="00204CFB">
        <w:rPr>
          <w:color w:val="000000"/>
          <w:sz w:val="28"/>
          <w:szCs w:val="28"/>
        </w:rPr>
        <w:t xml:space="preserve">тал), </w:t>
      </w:r>
      <w:r w:rsidR="00BA0280">
        <w:rPr>
          <w:color w:val="000000"/>
          <w:sz w:val="28"/>
          <w:szCs w:val="28"/>
        </w:rPr>
        <w:t>положительная динамика по п</w:t>
      </w:r>
      <w:r w:rsidRPr="00844342">
        <w:rPr>
          <w:sz w:val="28"/>
          <w:szCs w:val="28"/>
        </w:rPr>
        <w:t>родуктивност</w:t>
      </w:r>
      <w:r w:rsidR="00BA0280">
        <w:rPr>
          <w:sz w:val="28"/>
          <w:szCs w:val="28"/>
        </w:rPr>
        <w:t>и</w:t>
      </w:r>
      <w:r w:rsidRPr="00844342">
        <w:rPr>
          <w:sz w:val="28"/>
          <w:szCs w:val="28"/>
        </w:rPr>
        <w:t xml:space="preserve"> дойного стада в сельхо</w:t>
      </w:r>
      <w:r w:rsidRPr="00844342">
        <w:rPr>
          <w:sz w:val="28"/>
          <w:szCs w:val="28"/>
        </w:rPr>
        <w:t>з</w:t>
      </w:r>
      <w:r w:rsidRPr="00844342">
        <w:rPr>
          <w:sz w:val="28"/>
          <w:szCs w:val="28"/>
        </w:rPr>
        <w:t>предприятиях</w:t>
      </w:r>
      <w:r w:rsidR="00BA0280">
        <w:rPr>
          <w:sz w:val="28"/>
          <w:szCs w:val="28"/>
        </w:rPr>
        <w:t>, она</w:t>
      </w:r>
      <w:r w:rsidRPr="00844342">
        <w:rPr>
          <w:sz w:val="28"/>
          <w:szCs w:val="28"/>
        </w:rPr>
        <w:t xml:space="preserve"> </w:t>
      </w:r>
      <w:r w:rsidR="00BA0280">
        <w:rPr>
          <w:sz w:val="28"/>
          <w:szCs w:val="28"/>
        </w:rPr>
        <w:t xml:space="preserve">составила </w:t>
      </w:r>
      <w:r w:rsidR="001D720C">
        <w:rPr>
          <w:sz w:val="28"/>
          <w:szCs w:val="28"/>
        </w:rPr>
        <w:t xml:space="preserve">2324 </w:t>
      </w:r>
      <w:r w:rsidRPr="00844342">
        <w:rPr>
          <w:sz w:val="28"/>
          <w:szCs w:val="28"/>
        </w:rPr>
        <w:t>кг на ко</w:t>
      </w:r>
      <w:r w:rsidR="003D62F9">
        <w:rPr>
          <w:sz w:val="28"/>
          <w:szCs w:val="28"/>
        </w:rPr>
        <w:t>рову</w:t>
      </w:r>
      <w:r w:rsidR="001D720C">
        <w:rPr>
          <w:sz w:val="28"/>
          <w:szCs w:val="28"/>
        </w:rPr>
        <w:t xml:space="preserve"> (темп роста к уровню пр</w:t>
      </w:r>
      <w:r w:rsidR="001D720C">
        <w:rPr>
          <w:sz w:val="28"/>
          <w:szCs w:val="28"/>
        </w:rPr>
        <w:t>о</w:t>
      </w:r>
      <w:r w:rsidR="001D720C">
        <w:rPr>
          <w:sz w:val="28"/>
          <w:szCs w:val="28"/>
        </w:rPr>
        <w:t>шлого года -128,3%)</w:t>
      </w:r>
      <w:r w:rsidR="007F062C">
        <w:rPr>
          <w:sz w:val="28"/>
          <w:szCs w:val="28"/>
        </w:rPr>
        <w:t>, это 3-е место в крае.</w:t>
      </w:r>
    </w:p>
    <w:p w:rsidR="006A1E5F" w:rsidRPr="00844342" w:rsidRDefault="000D3D52" w:rsidP="006A1E5F">
      <w:pPr>
        <w:pStyle w:val="ac"/>
        <w:shd w:val="clear" w:color="auto" w:fill="FFFFFF"/>
        <w:spacing w:before="0" w:beforeAutospacing="0" w:after="0" w:afterAutospacing="0"/>
        <w:textAlignment w:val="baseline"/>
        <w:rPr>
          <w:sz w:val="28"/>
          <w:szCs w:val="28"/>
        </w:rPr>
      </w:pPr>
      <w:r>
        <w:rPr>
          <w:sz w:val="28"/>
          <w:szCs w:val="28"/>
        </w:rPr>
        <w:lastRenderedPageBreak/>
        <w:t xml:space="preserve">        </w:t>
      </w:r>
      <w:r w:rsidR="003D62F9">
        <w:rPr>
          <w:sz w:val="28"/>
          <w:szCs w:val="28"/>
        </w:rPr>
        <w:t>За 1 кв.</w:t>
      </w:r>
      <w:r w:rsidR="006A1E5F" w:rsidRPr="00844342">
        <w:rPr>
          <w:sz w:val="28"/>
          <w:szCs w:val="28"/>
        </w:rPr>
        <w:t xml:space="preserve"> 202</w:t>
      </w:r>
      <w:r w:rsidR="001D720C">
        <w:rPr>
          <w:sz w:val="28"/>
          <w:szCs w:val="28"/>
        </w:rPr>
        <w:t>3</w:t>
      </w:r>
      <w:r w:rsidR="006A1E5F" w:rsidRPr="00844342">
        <w:rPr>
          <w:sz w:val="28"/>
          <w:szCs w:val="28"/>
        </w:rPr>
        <w:t xml:space="preserve"> году</w:t>
      </w:r>
      <w:r w:rsidR="002151AE">
        <w:rPr>
          <w:sz w:val="28"/>
          <w:szCs w:val="28"/>
        </w:rPr>
        <w:t xml:space="preserve"> хозяйства приобрели 5</w:t>
      </w:r>
      <w:r w:rsidR="003D62F9">
        <w:rPr>
          <w:sz w:val="28"/>
          <w:szCs w:val="28"/>
        </w:rPr>
        <w:t xml:space="preserve"> единиц</w:t>
      </w:r>
      <w:r w:rsidR="006A1E5F" w:rsidRPr="00844342">
        <w:rPr>
          <w:sz w:val="28"/>
          <w:szCs w:val="28"/>
        </w:rPr>
        <w:t xml:space="preserve"> новой техники на</w:t>
      </w:r>
      <w:r w:rsidR="003D62F9">
        <w:rPr>
          <w:sz w:val="28"/>
          <w:szCs w:val="28"/>
        </w:rPr>
        <w:t xml:space="preserve"> </w:t>
      </w:r>
      <w:r w:rsidR="002151AE">
        <w:rPr>
          <w:sz w:val="28"/>
          <w:szCs w:val="28"/>
        </w:rPr>
        <w:t>112,28</w:t>
      </w:r>
      <w:r w:rsidR="006A1E5F" w:rsidRPr="00844342">
        <w:rPr>
          <w:sz w:val="28"/>
          <w:szCs w:val="28"/>
        </w:rPr>
        <w:t xml:space="preserve"> млн. руб.</w:t>
      </w:r>
    </w:p>
    <w:p w:rsidR="006A1E5F" w:rsidRPr="00975BA6" w:rsidRDefault="00975BA6" w:rsidP="006A1E5F">
      <w:pPr>
        <w:pStyle w:val="ac"/>
        <w:shd w:val="clear" w:color="auto" w:fill="FFFFFF"/>
        <w:spacing w:before="0" w:beforeAutospacing="0" w:after="0" w:afterAutospacing="0"/>
        <w:textAlignment w:val="baseline"/>
        <w:rPr>
          <w:sz w:val="28"/>
          <w:szCs w:val="28"/>
        </w:rPr>
      </w:pPr>
      <w:r>
        <w:rPr>
          <w:sz w:val="28"/>
          <w:szCs w:val="28"/>
        </w:rPr>
        <w:t>По основным показателям развития сельскохозяйственного производства за 1 кв. 2023 года район занимает 12 место в рейтинге районов края</w:t>
      </w:r>
      <w:r w:rsidRPr="00975BA6">
        <w:rPr>
          <w:sz w:val="28"/>
          <w:szCs w:val="28"/>
        </w:rPr>
        <w:t>:</w:t>
      </w:r>
    </w:p>
    <w:tbl>
      <w:tblPr>
        <w:tblW w:w="9340" w:type="dxa"/>
        <w:tblInd w:w="95" w:type="dxa"/>
        <w:tblLook w:val="04A0"/>
      </w:tblPr>
      <w:tblGrid>
        <w:gridCol w:w="7960"/>
        <w:gridCol w:w="1380"/>
      </w:tblGrid>
      <w:tr w:rsidR="00975BA6" w:rsidRPr="00975BA6" w:rsidTr="00975BA6">
        <w:trPr>
          <w:trHeight w:val="315"/>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BA6" w:rsidRPr="00975BA6" w:rsidRDefault="00975BA6" w:rsidP="00975BA6">
            <w:pPr>
              <w:jc w:val="center"/>
              <w:rPr>
                <w:color w:val="000000"/>
              </w:rPr>
            </w:pPr>
            <w:r w:rsidRPr="00975BA6">
              <w:rPr>
                <w:color w:val="000000"/>
              </w:rPr>
              <w:t>ПОКАЗАТЕЛИ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975BA6" w:rsidRPr="00975BA6" w:rsidRDefault="00975BA6" w:rsidP="00975BA6">
            <w:pPr>
              <w:jc w:val="left"/>
              <w:rPr>
                <w:color w:val="000000"/>
              </w:rPr>
            </w:pPr>
            <w:r w:rsidRPr="00975BA6">
              <w:rPr>
                <w:color w:val="000000"/>
              </w:rPr>
              <w:t>рейтинг</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Надой молока в сельхоз организациях на 1 корову</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2</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Темп роста по поголовью КРС</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2</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Темп роста по производству молока</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4</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Темп роста по надоям молока на 1 корову</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5</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Поголовье коров</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6</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Поголовье крупного рогатого скота в хозяйствах всех категорий, голов</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7</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Темп роста по поголовью коров</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12</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Произведено молока, тонн</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15</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Скот и птица на убой в живом весе</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26</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975BA6" w:rsidRPr="00975BA6" w:rsidRDefault="00975BA6" w:rsidP="00975BA6">
            <w:pPr>
              <w:jc w:val="left"/>
              <w:rPr>
                <w:color w:val="000000"/>
              </w:rPr>
            </w:pPr>
            <w:r w:rsidRPr="00975BA6">
              <w:rPr>
                <w:color w:val="000000"/>
              </w:rPr>
              <w:t>Темп роста по скоту и птице на убой</w:t>
            </w:r>
          </w:p>
        </w:tc>
        <w:tc>
          <w:tcPr>
            <w:tcW w:w="1380" w:type="dxa"/>
            <w:tcBorders>
              <w:top w:val="nil"/>
              <w:left w:val="nil"/>
              <w:bottom w:val="single" w:sz="4" w:space="0" w:color="auto"/>
              <w:right w:val="single" w:sz="4" w:space="0" w:color="auto"/>
            </w:tcBorders>
            <w:shd w:val="clear" w:color="auto" w:fill="auto"/>
            <w:noWrap/>
            <w:vAlign w:val="bottom"/>
            <w:hideMark/>
          </w:tcPr>
          <w:p w:rsidR="00975BA6" w:rsidRPr="00975BA6" w:rsidRDefault="00975BA6" w:rsidP="00975BA6">
            <w:pPr>
              <w:jc w:val="right"/>
              <w:rPr>
                <w:color w:val="000000"/>
              </w:rPr>
            </w:pPr>
            <w:r w:rsidRPr="00975BA6">
              <w:rPr>
                <w:color w:val="000000"/>
              </w:rPr>
              <w:t>43</w:t>
            </w:r>
          </w:p>
        </w:tc>
      </w:tr>
      <w:tr w:rsidR="00975BA6" w:rsidRPr="00975BA6" w:rsidTr="00975BA6">
        <w:trPr>
          <w:trHeight w:val="315"/>
        </w:trPr>
        <w:tc>
          <w:tcPr>
            <w:tcW w:w="7960" w:type="dxa"/>
            <w:tcBorders>
              <w:top w:val="nil"/>
              <w:left w:val="single" w:sz="4" w:space="0" w:color="auto"/>
              <w:bottom w:val="single" w:sz="4" w:space="0" w:color="auto"/>
              <w:right w:val="single" w:sz="4" w:space="0" w:color="auto"/>
            </w:tcBorders>
            <w:shd w:val="clear" w:color="000000" w:fill="FFFF00"/>
            <w:noWrap/>
            <w:vAlign w:val="bottom"/>
            <w:hideMark/>
          </w:tcPr>
          <w:p w:rsidR="00975BA6" w:rsidRPr="00975BA6" w:rsidRDefault="00975BA6" w:rsidP="00975BA6">
            <w:pPr>
              <w:jc w:val="left"/>
              <w:rPr>
                <w:color w:val="000000"/>
                <w:sz w:val="22"/>
                <w:szCs w:val="22"/>
              </w:rPr>
            </w:pPr>
            <w:r w:rsidRPr="00975BA6">
              <w:rPr>
                <w:color w:val="000000"/>
                <w:sz w:val="22"/>
                <w:szCs w:val="22"/>
              </w:rPr>
              <w:t xml:space="preserve">итого </w:t>
            </w:r>
          </w:p>
        </w:tc>
        <w:tc>
          <w:tcPr>
            <w:tcW w:w="1380" w:type="dxa"/>
            <w:tcBorders>
              <w:top w:val="nil"/>
              <w:left w:val="nil"/>
              <w:bottom w:val="single" w:sz="4" w:space="0" w:color="auto"/>
              <w:right w:val="single" w:sz="4" w:space="0" w:color="auto"/>
            </w:tcBorders>
            <w:shd w:val="clear" w:color="000000" w:fill="FFFF00"/>
            <w:noWrap/>
            <w:vAlign w:val="bottom"/>
            <w:hideMark/>
          </w:tcPr>
          <w:p w:rsidR="00975BA6" w:rsidRPr="00975BA6" w:rsidRDefault="00975BA6" w:rsidP="00975BA6">
            <w:pPr>
              <w:jc w:val="right"/>
              <w:rPr>
                <w:color w:val="000000"/>
              </w:rPr>
            </w:pPr>
            <w:r w:rsidRPr="00975BA6">
              <w:rPr>
                <w:color w:val="000000"/>
              </w:rPr>
              <w:t>12</w:t>
            </w:r>
          </w:p>
        </w:tc>
      </w:tr>
    </w:tbl>
    <w:p w:rsidR="006A1E5F" w:rsidRDefault="006A1E5F" w:rsidP="006A1E5F">
      <w:pPr>
        <w:ind w:firstLine="709"/>
        <w:rPr>
          <w:color w:val="000000" w:themeColor="text1"/>
          <w:sz w:val="28"/>
          <w:szCs w:val="28"/>
        </w:rPr>
      </w:pPr>
    </w:p>
    <w:p w:rsidR="00776D99" w:rsidRPr="00776D99" w:rsidRDefault="00776D99" w:rsidP="00776D99">
      <w:pPr>
        <w:pStyle w:val="3"/>
        <w:widowControl w:val="0"/>
        <w:numPr>
          <w:ilvl w:val="2"/>
          <w:numId w:val="0"/>
        </w:numPr>
        <w:tabs>
          <w:tab w:val="num" w:pos="0"/>
        </w:tabs>
        <w:suppressAutoHyphens/>
        <w:autoSpaceDE w:val="0"/>
        <w:spacing w:before="0"/>
        <w:rPr>
          <w:rFonts w:ascii="Times New Roman" w:hAnsi="Times New Roman"/>
          <w:i/>
          <w:color w:val="auto"/>
          <w:sz w:val="28"/>
          <w:szCs w:val="28"/>
        </w:rPr>
      </w:pPr>
      <w:r w:rsidRPr="00776D99">
        <w:rPr>
          <w:rFonts w:ascii="Times New Roman" w:hAnsi="Times New Roman"/>
          <w:i/>
          <w:color w:val="auto"/>
          <w:sz w:val="28"/>
          <w:szCs w:val="28"/>
        </w:rPr>
        <w:t>Инвестиции</w:t>
      </w:r>
    </w:p>
    <w:p w:rsidR="00E9511B" w:rsidRDefault="00776D99" w:rsidP="00776D99">
      <w:pPr>
        <w:ind w:firstLine="708"/>
        <w:rPr>
          <w:sz w:val="28"/>
          <w:szCs w:val="28"/>
        </w:rPr>
      </w:pPr>
      <w:r w:rsidRPr="00D30ED3">
        <w:rPr>
          <w:sz w:val="28"/>
          <w:szCs w:val="28"/>
        </w:rPr>
        <w:t>Объем инвестиций в основной капитал за счет всех источников фина</w:t>
      </w:r>
      <w:r w:rsidRPr="00D30ED3">
        <w:rPr>
          <w:sz w:val="28"/>
          <w:szCs w:val="28"/>
        </w:rPr>
        <w:t>н</w:t>
      </w:r>
      <w:r w:rsidRPr="00D30ED3">
        <w:rPr>
          <w:sz w:val="28"/>
          <w:szCs w:val="28"/>
        </w:rPr>
        <w:t xml:space="preserve">сирования по крупным и средним организациям за </w:t>
      </w:r>
      <w:r w:rsidR="005065FC">
        <w:rPr>
          <w:sz w:val="28"/>
          <w:szCs w:val="28"/>
        </w:rPr>
        <w:t xml:space="preserve">1 кв. </w:t>
      </w:r>
      <w:r w:rsidRPr="00D30ED3">
        <w:rPr>
          <w:sz w:val="28"/>
          <w:szCs w:val="28"/>
        </w:rPr>
        <w:t>202</w:t>
      </w:r>
      <w:r w:rsidR="00E9511B">
        <w:rPr>
          <w:sz w:val="28"/>
          <w:szCs w:val="28"/>
        </w:rPr>
        <w:t>3</w:t>
      </w:r>
      <w:r w:rsidRPr="00D30ED3">
        <w:rPr>
          <w:sz w:val="28"/>
          <w:szCs w:val="28"/>
        </w:rPr>
        <w:t xml:space="preserve"> год составил </w:t>
      </w:r>
      <w:r w:rsidR="00E9511B">
        <w:rPr>
          <w:sz w:val="28"/>
          <w:szCs w:val="28"/>
        </w:rPr>
        <w:t>229,3</w:t>
      </w:r>
      <w:r w:rsidRPr="00D30ED3">
        <w:rPr>
          <w:sz w:val="28"/>
          <w:szCs w:val="28"/>
        </w:rPr>
        <w:t xml:space="preserve"> млн. рублей, или </w:t>
      </w:r>
      <w:r w:rsidR="005065FC">
        <w:rPr>
          <w:sz w:val="28"/>
          <w:szCs w:val="28"/>
        </w:rPr>
        <w:t>1</w:t>
      </w:r>
      <w:r w:rsidR="00E9511B">
        <w:rPr>
          <w:sz w:val="28"/>
          <w:szCs w:val="28"/>
        </w:rPr>
        <w:t>30,5</w:t>
      </w:r>
      <w:r w:rsidR="005065FC">
        <w:rPr>
          <w:sz w:val="28"/>
          <w:szCs w:val="28"/>
        </w:rPr>
        <w:t>%</w:t>
      </w:r>
      <w:r w:rsidRPr="00D30ED3">
        <w:rPr>
          <w:sz w:val="28"/>
          <w:szCs w:val="28"/>
        </w:rPr>
        <w:t xml:space="preserve"> к </w:t>
      </w:r>
      <w:r w:rsidR="006A5B44">
        <w:rPr>
          <w:sz w:val="28"/>
          <w:szCs w:val="28"/>
        </w:rPr>
        <w:t xml:space="preserve">уровню </w:t>
      </w:r>
      <w:r w:rsidR="005065FC">
        <w:rPr>
          <w:sz w:val="28"/>
          <w:szCs w:val="28"/>
        </w:rPr>
        <w:t xml:space="preserve">1 кв. </w:t>
      </w:r>
      <w:r w:rsidRPr="00D30ED3">
        <w:rPr>
          <w:sz w:val="28"/>
          <w:szCs w:val="28"/>
        </w:rPr>
        <w:t>20</w:t>
      </w:r>
      <w:r w:rsidR="007C3363" w:rsidRPr="00D30ED3">
        <w:rPr>
          <w:sz w:val="28"/>
          <w:szCs w:val="28"/>
        </w:rPr>
        <w:t>2</w:t>
      </w:r>
      <w:r w:rsidR="00E9511B">
        <w:rPr>
          <w:sz w:val="28"/>
          <w:szCs w:val="28"/>
        </w:rPr>
        <w:t>2</w:t>
      </w:r>
      <w:r w:rsidRPr="00D30ED3">
        <w:rPr>
          <w:sz w:val="28"/>
          <w:szCs w:val="28"/>
        </w:rPr>
        <w:t xml:space="preserve"> год</w:t>
      </w:r>
      <w:r w:rsidR="005065FC">
        <w:rPr>
          <w:sz w:val="28"/>
          <w:szCs w:val="28"/>
        </w:rPr>
        <w:t>а</w:t>
      </w:r>
      <w:r w:rsidRPr="00D30ED3">
        <w:rPr>
          <w:sz w:val="28"/>
          <w:szCs w:val="28"/>
        </w:rPr>
        <w:t xml:space="preserve">. </w:t>
      </w:r>
      <w:r w:rsidR="005065FC">
        <w:rPr>
          <w:sz w:val="28"/>
          <w:szCs w:val="28"/>
        </w:rPr>
        <w:t>О</w:t>
      </w:r>
      <w:r w:rsidRPr="00D30ED3">
        <w:rPr>
          <w:sz w:val="28"/>
          <w:szCs w:val="28"/>
        </w:rPr>
        <w:t xml:space="preserve">сновную долю в структуре инвестиций по источникам финансирования составляют </w:t>
      </w:r>
      <w:r w:rsidR="00E9511B">
        <w:rPr>
          <w:sz w:val="28"/>
          <w:szCs w:val="28"/>
        </w:rPr>
        <w:t>привл</w:t>
      </w:r>
      <w:r w:rsidR="00E9511B">
        <w:rPr>
          <w:sz w:val="28"/>
          <w:szCs w:val="28"/>
        </w:rPr>
        <w:t>е</w:t>
      </w:r>
      <w:r w:rsidR="00E9511B">
        <w:rPr>
          <w:sz w:val="28"/>
          <w:szCs w:val="28"/>
        </w:rPr>
        <w:t>че</w:t>
      </w:r>
      <w:r w:rsidRPr="00D30ED3">
        <w:rPr>
          <w:sz w:val="28"/>
          <w:szCs w:val="28"/>
        </w:rPr>
        <w:t>нные средства организаций –</w:t>
      </w:r>
      <w:r w:rsidR="00E9511B">
        <w:rPr>
          <w:sz w:val="28"/>
          <w:szCs w:val="28"/>
        </w:rPr>
        <w:t xml:space="preserve"> 67% или 153,6 млн. рублей, что больше на 71,74 млн. рублей, что связано с ростом объемов кредитов банков. </w:t>
      </w:r>
    </w:p>
    <w:p w:rsidR="003C483B" w:rsidRDefault="00E9511B" w:rsidP="003C483B">
      <w:pPr>
        <w:ind w:firstLine="708"/>
        <w:rPr>
          <w:sz w:val="28"/>
          <w:szCs w:val="28"/>
        </w:rPr>
      </w:pPr>
      <w:r>
        <w:rPr>
          <w:sz w:val="28"/>
          <w:szCs w:val="28"/>
        </w:rPr>
        <w:t>Объем собственных средств за 1 кв. 2023 год  снизился 18,5 млн. ру</w:t>
      </w:r>
      <w:r>
        <w:rPr>
          <w:sz w:val="28"/>
          <w:szCs w:val="28"/>
        </w:rPr>
        <w:t>б</w:t>
      </w:r>
      <w:r>
        <w:rPr>
          <w:sz w:val="28"/>
          <w:szCs w:val="28"/>
        </w:rPr>
        <w:t xml:space="preserve">лей и составил – 75,74 млн. рублей. </w:t>
      </w:r>
    </w:p>
    <w:p w:rsidR="003C483B" w:rsidRDefault="003C483B" w:rsidP="003C483B">
      <w:pPr>
        <w:ind w:firstLine="708"/>
        <w:rPr>
          <w:sz w:val="28"/>
          <w:szCs w:val="28"/>
        </w:rPr>
      </w:pPr>
      <w:r>
        <w:rPr>
          <w:sz w:val="28"/>
          <w:szCs w:val="28"/>
        </w:rPr>
        <w:t>Объем инвестиций в основной капитал на душу населения составил 11 200 рублей (</w:t>
      </w:r>
      <w:r w:rsidR="00575B50">
        <w:rPr>
          <w:sz w:val="28"/>
          <w:szCs w:val="28"/>
        </w:rPr>
        <w:t>12</w:t>
      </w:r>
      <w:r>
        <w:rPr>
          <w:sz w:val="28"/>
          <w:szCs w:val="28"/>
        </w:rPr>
        <w:t xml:space="preserve"> место среди муниципальных районов края).</w:t>
      </w:r>
    </w:p>
    <w:p w:rsidR="00E9511B" w:rsidRDefault="003C483B" w:rsidP="003C483B">
      <w:pPr>
        <w:ind w:firstLine="708"/>
        <w:rPr>
          <w:sz w:val="28"/>
          <w:szCs w:val="28"/>
        </w:rPr>
      </w:pPr>
      <w:r>
        <w:rPr>
          <w:sz w:val="28"/>
          <w:szCs w:val="28"/>
        </w:rPr>
        <w:t xml:space="preserve">Инвестиционные вложения в здания и сооружения за </w:t>
      </w:r>
      <w:r w:rsidR="00575B50">
        <w:rPr>
          <w:sz w:val="28"/>
          <w:szCs w:val="28"/>
        </w:rPr>
        <w:t xml:space="preserve">1 кв. </w:t>
      </w:r>
      <w:r>
        <w:rPr>
          <w:sz w:val="28"/>
          <w:szCs w:val="28"/>
        </w:rPr>
        <w:t>202</w:t>
      </w:r>
      <w:r w:rsidR="00575B50">
        <w:rPr>
          <w:sz w:val="28"/>
          <w:szCs w:val="28"/>
        </w:rPr>
        <w:t>3</w:t>
      </w:r>
      <w:r>
        <w:rPr>
          <w:sz w:val="28"/>
          <w:szCs w:val="28"/>
        </w:rPr>
        <w:t xml:space="preserve"> год с</w:t>
      </w:r>
      <w:r>
        <w:rPr>
          <w:sz w:val="28"/>
          <w:szCs w:val="28"/>
        </w:rPr>
        <w:t>о</w:t>
      </w:r>
      <w:r>
        <w:rPr>
          <w:sz w:val="28"/>
          <w:szCs w:val="28"/>
        </w:rPr>
        <w:t xml:space="preserve">ставили </w:t>
      </w:r>
      <w:r w:rsidR="00575B50">
        <w:rPr>
          <w:sz w:val="28"/>
          <w:szCs w:val="28"/>
        </w:rPr>
        <w:t>8,88 млн. рублей или 139,2 % к уровню 1 кв. 2022г.,</w:t>
      </w:r>
      <w:r>
        <w:rPr>
          <w:sz w:val="28"/>
          <w:szCs w:val="28"/>
        </w:rPr>
        <w:t xml:space="preserve"> в машины и об</w:t>
      </w:r>
      <w:r>
        <w:rPr>
          <w:sz w:val="28"/>
          <w:szCs w:val="28"/>
        </w:rPr>
        <w:t>о</w:t>
      </w:r>
      <w:r>
        <w:rPr>
          <w:sz w:val="28"/>
          <w:szCs w:val="28"/>
        </w:rPr>
        <w:t xml:space="preserve">рудование, включая хозяйственный инвентарь – </w:t>
      </w:r>
      <w:r w:rsidR="00575B50">
        <w:rPr>
          <w:sz w:val="28"/>
          <w:szCs w:val="28"/>
        </w:rPr>
        <w:t>176,2</w:t>
      </w:r>
      <w:r>
        <w:rPr>
          <w:sz w:val="28"/>
          <w:szCs w:val="28"/>
        </w:rPr>
        <w:t xml:space="preserve"> млн. руб</w:t>
      </w:r>
      <w:r w:rsidR="00575B50">
        <w:rPr>
          <w:sz w:val="28"/>
          <w:szCs w:val="28"/>
        </w:rPr>
        <w:t>лей или 121,6 % к уровню 2022 года.</w:t>
      </w:r>
    </w:p>
    <w:tbl>
      <w:tblPr>
        <w:tblW w:w="9660" w:type="dxa"/>
        <w:tblInd w:w="95" w:type="dxa"/>
        <w:tblLook w:val="04A0"/>
      </w:tblPr>
      <w:tblGrid>
        <w:gridCol w:w="5340"/>
        <w:gridCol w:w="1440"/>
        <w:gridCol w:w="1440"/>
        <w:gridCol w:w="1440"/>
      </w:tblGrid>
      <w:tr w:rsidR="004901AA" w:rsidRPr="004901AA" w:rsidTr="004901AA">
        <w:trPr>
          <w:trHeight w:val="600"/>
        </w:trPr>
        <w:tc>
          <w:tcPr>
            <w:tcW w:w="9660" w:type="dxa"/>
            <w:gridSpan w:val="4"/>
            <w:tcBorders>
              <w:top w:val="nil"/>
              <w:left w:val="nil"/>
              <w:bottom w:val="nil"/>
              <w:right w:val="nil"/>
            </w:tcBorders>
            <w:shd w:val="clear" w:color="auto" w:fill="auto"/>
            <w:vAlign w:val="center"/>
            <w:hideMark/>
          </w:tcPr>
          <w:p w:rsidR="004901AA" w:rsidRPr="004901AA" w:rsidRDefault="004901AA" w:rsidP="004901AA">
            <w:pPr>
              <w:jc w:val="center"/>
              <w:rPr>
                <w:b/>
                <w:bCs/>
                <w:color w:val="000000"/>
                <w:sz w:val="22"/>
                <w:szCs w:val="22"/>
                <w:u w:val="single"/>
              </w:rPr>
            </w:pPr>
            <w:r w:rsidRPr="004901AA">
              <w:rPr>
                <w:b/>
                <w:bCs/>
                <w:color w:val="000000"/>
                <w:sz w:val="22"/>
                <w:szCs w:val="22"/>
                <w:u w:val="single"/>
              </w:rPr>
              <w:t>Рейтинг района по основным показателям инвестиционной деятельности (по крупным и средним организациям):</w:t>
            </w:r>
          </w:p>
        </w:tc>
      </w:tr>
      <w:tr w:rsidR="004901AA" w:rsidRPr="004901AA" w:rsidTr="004901AA">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01AA" w:rsidRPr="004901AA" w:rsidRDefault="004901AA" w:rsidP="00575B50">
            <w:pPr>
              <w:jc w:val="center"/>
              <w:rPr>
                <w:color w:val="000000"/>
              </w:rPr>
            </w:pPr>
            <w:r w:rsidRPr="004901AA">
              <w:rPr>
                <w:color w:val="000000"/>
              </w:rPr>
              <w:t>1 квартал 202</w:t>
            </w:r>
            <w:r w:rsidR="00575B50">
              <w:rPr>
                <w:color w:val="000000"/>
              </w:rPr>
              <w:t>2</w:t>
            </w:r>
            <w:r w:rsidRPr="004901AA">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01AA" w:rsidRPr="004901AA" w:rsidRDefault="004901AA" w:rsidP="00575B50">
            <w:pPr>
              <w:jc w:val="center"/>
              <w:rPr>
                <w:color w:val="000000"/>
              </w:rPr>
            </w:pPr>
            <w:r w:rsidRPr="004901AA">
              <w:rPr>
                <w:color w:val="000000"/>
              </w:rPr>
              <w:t>1 квартал 202</w:t>
            </w:r>
            <w:r w:rsidR="00575B50">
              <w:rPr>
                <w:color w:val="000000"/>
              </w:rPr>
              <w:t>3</w:t>
            </w:r>
            <w:r w:rsidRPr="004901AA">
              <w:rPr>
                <w:color w:val="000000"/>
              </w:rPr>
              <w:t xml:space="preserve"> факт</w:t>
            </w:r>
          </w:p>
        </w:tc>
      </w:tr>
      <w:tr w:rsidR="004901AA" w:rsidRPr="004901AA" w:rsidTr="004901AA">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4901AA" w:rsidRPr="004901AA" w:rsidRDefault="004901AA" w:rsidP="004901AA">
            <w:pPr>
              <w:jc w:val="left"/>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901AA" w:rsidRPr="004901AA" w:rsidRDefault="004901AA" w:rsidP="004901AA">
            <w:pPr>
              <w:jc w:val="left"/>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место</w:t>
            </w:r>
          </w:p>
        </w:tc>
      </w:tr>
      <w:tr w:rsidR="004901AA" w:rsidRPr="004901AA" w:rsidTr="004901AA">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left"/>
              <w:rPr>
                <w:color w:val="000000"/>
              </w:rPr>
            </w:pPr>
            <w:r w:rsidRPr="004901AA">
              <w:rPr>
                <w:color w:val="000000"/>
              </w:rPr>
              <w:t>Объем инвестиций в основной капитал на душу населения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575B50" w:rsidP="004901AA">
            <w:pPr>
              <w:jc w:val="center"/>
              <w:rPr>
                <w:color w:val="000000"/>
              </w:rPr>
            </w:pPr>
            <w:r>
              <w:rPr>
                <w:color w:val="000000"/>
              </w:rPr>
              <w:t>13</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4901AA" w:rsidP="00575B50">
            <w:pPr>
              <w:jc w:val="center"/>
              <w:rPr>
                <w:color w:val="000000"/>
              </w:rPr>
            </w:pPr>
            <w:r w:rsidRPr="004901AA">
              <w:rPr>
                <w:color w:val="000000"/>
              </w:rPr>
              <w:t>1</w:t>
            </w:r>
            <w:r w:rsidR="00575B50">
              <w:rPr>
                <w:color w:val="000000"/>
              </w:rPr>
              <w:t>2</w:t>
            </w:r>
          </w:p>
        </w:tc>
      </w:tr>
      <w:tr w:rsidR="004901AA" w:rsidRPr="004901AA" w:rsidTr="004901AA">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left"/>
              <w:rPr>
                <w:color w:val="000000"/>
              </w:rPr>
            </w:pPr>
            <w:r w:rsidRPr="004901AA">
              <w:rPr>
                <w:color w:val="000000"/>
              </w:rPr>
              <w:t>Индекс физического объема инвестиций в осно</w:t>
            </w:r>
            <w:r w:rsidRPr="004901AA">
              <w:rPr>
                <w:color w:val="000000"/>
              </w:rPr>
              <w:t>в</w:t>
            </w:r>
            <w:r w:rsidRPr="004901AA">
              <w:rPr>
                <w:color w:val="000000"/>
              </w:rPr>
              <w:t>ной капитал</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 xml:space="preserve">%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4901AA" w:rsidP="00575B50">
            <w:pPr>
              <w:jc w:val="center"/>
              <w:rPr>
                <w:color w:val="000000"/>
              </w:rPr>
            </w:pPr>
            <w:r w:rsidRPr="004901AA">
              <w:rPr>
                <w:color w:val="000000"/>
              </w:rPr>
              <w:t>3</w:t>
            </w:r>
            <w:r w:rsidR="00575B50">
              <w:rPr>
                <w:color w:val="000000"/>
              </w:rPr>
              <w:t>0</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575B50" w:rsidP="004901AA">
            <w:pPr>
              <w:jc w:val="center"/>
              <w:rPr>
                <w:color w:val="000000"/>
              </w:rPr>
            </w:pPr>
            <w:r>
              <w:rPr>
                <w:color w:val="000000"/>
              </w:rPr>
              <w:t>23</w:t>
            </w:r>
          </w:p>
        </w:tc>
      </w:tr>
    </w:tbl>
    <w:p w:rsidR="00776D99" w:rsidRDefault="00776D99" w:rsidP="00776D99">
      <w:pPr>
        <w:ind w:firstLine="708"/>
        <w:rPr>
          <w:sz w:val="28"/>
          <w:szCs w:val="28"/>
        </w:rPr>
      </w:pPr>
    </w:p>
    <w:p w:rsidR="00FF2141" w:rsidRPr="00DC3DFD" w:rsidRDefault="00776D99" w:rsidP="00FF2141">
      <w:pPr>
        <w:pStyle w:val="ac"/>
        <w:spacing w:before="0" w:beforeAutospacing="0" w:after="0" w:afterAutospacing="0"/>
        <w:ind w:firstLine="708"/>
        <w:rPr>
          <w:i/>
          <w:sz w:val="28"/>
          <w:szCs w:val="28"/>
          <w:u w:val="single"/>
        </w:rPr>
      </w:pPr>
      <w:r>
        <w:rPr>
          <w:sz w:val="28"/>
          <w:szCs w:val="28"/>
        </w:rPr>
        <w:t xml:space="preserve">  </w:t>
      </w:r>
      <w:r w:rsidR="00FF2141" w:rsidRPr="00DC3DFD">
        <w:rPr>
          <w:b/>
          <w:i/>
          <w:sz w:val="28"/>
          <w:szCs w:val="28"/>
        </w:rPr>
        <w:t>П</w:t>
      </w:r>
      <w:r w:rsidR="00DC3DFD">
        <w:rPr>
          <w:b/>
          <w:i/>
          <w:sz w:val="28"/>
          <w:szCs w:val="28"/>
        </w:rPr>
        <w:t>редпринимательство</w:t>
      </w:r>
    </w:p>
    <w:p w:rsidR="00FF2141" w:rsidRPr="0064276B" w:rsidRDefault="00FF2141" w:rsidP="00FF2141">
      <w:pPr>
        <w:ind w:firstLine="720"/>
        <w:rPr>
          <w:sz w:val="28"/>
          <w:szCs w:val="28"/>
        </w:rPr>
      </w:pPr>
      <w:r>
        <w:rPr>
          <w:sz w:val="28"/>
          <w:szCs w:val="28"/>
        </w:rPr>
        <w:lastRenderedPageBreak/>
        <w:t>На 01.0</w:t>
      </w:r>
      <w:r w:rsidR="00DC3DFD">
        <w:rPr>
          <w:sz w:val="28"/>
          <w:szCs w:val="28"/>
        </w:rPr>
        <w:t>4</w:t>
      </w:r>
      <w:r w:rsidRPr="0064276B">
        <w:rPr>
          <w:sz w:val="28"/>
          <w:szCs w:val="28"/>
        </w:rPr>
        <w:t>.202</w:t>
      </w:r>
      <w:r w:rsidR="00707F20">
        <w:rPr>
          <w:sz w:val="28"/>
          <w:szCs w:val="28"/>
        </w:rPr>
        <w:t>3</w:t>
      </w:r>
      <w:r>
        <w:rPr>
          <w:sz w:val="28"/>
          <w:szCs w:val="28"/>
        </w:rPr>
        <w:t xml:space="preserve"> года по данным Единого Реестра субъектов малого и среднего предпринимательства </w:t>
      </w:r>
      <w:r w:rsidRPr="0064276B">
        <w:rPr>
          <w:sz w:val="28"/>
          <w:szCs w:val="28"/>
        </w:rPr>
        <w:t xml:space="preserve"> в районе </w:t>
      </w:r>
      <w:r w:rsidRPr="00E85C80">
        <w:rPr>
          <w:sz w:val="28"/>
          <w:szCs w:val="28"/>
        </w:rPr>
        <w:t>зарегистрирован 4</w:t>
      </w:r>
      <w:r w:rsidR="00E85C80" w:rsidRPr="00E85C80">
        <w:rPr>
          <w:sz w:val="28"/>
          <w:szCs w:val="28"/>
        </w:rPr>
        <w:t>4</w:t>
      </w:r>
      <w:r w:rsidR="00707F20">
        <w:rPr>
          <w:sz w:val="28"/>
          <w:szCs w:val="28"/>
        </w:rPr>
        <w:t>1</w:t>
      </w:r>
      <w:r w:rsidRPr="00E85C80">
        <w:rPr>
          <w:sz w:val="28"/>
          <w:szCs w:val="28"/>
        </w:rPr>
        <w:t xml:space="preserve"> субъект мал</w:t>
      </w:r>
      <w:r w:rsidRPr="00E85C80">
        <w:rPr>
          <w:sz w:val="28"/>
          <w:szCs w:val="28"/>
        </w:rPr>
        <w:t>о</w:t>
      </w:r>
      <w:r w:rsidRPr="00E85C80">
        <w:rPr>
          <w:sz w:val="28"/>
          <w:szCs w:val="28"/>
        </w:rPr>
        <w:t>го и среднего предпринимательства, в том числе</w:t>
      </w:r>
      <w:r w:rsidRPr="00707F20">
        <w:rPr>
          <w:sz w:val="28"/>
          <w:szCs w:val="28"/>
        </w:rPr>
        <w:t>: 3</w:t>
      </w:r>
      <w:r w:rsidR="00707F20" w:rsidRPr="00707F20">
        <w:rPr>
          <w:sz w:val="28"/>
          <w:szCs w:val="28"/>
        </w:rPr>
        <w:t>67</w:t>
      </w:r>
      <w:r w:rsidRPr="00707F20">
        <w:rPr>
          <w:sz w:val="28"/>
          <w:szCs w:val="28"/>
        </w:rPr>
        <w:t xml:space="preserve"> индивидуальных пре</w:t>
      </w:r>
      <w:r w:rsidRPr="00707F20">
        <w:rPr>
          <w:sz w:val="28"/>
          <w:szCs w:val="28"/>
        </w:rPr>
        <w:t>д</w:t>
      </w:r>
      <w:r w:rsidRPr="00707F20">
        <w:rPr>
          <w:sz w:val="28"/>
          <w:szCs w:val="28"/>
        </w:rPr>
        <w:t>принимателей и 7</w:t>
      </w:r>
      <w:r w:rsidR="00707F20" w:rsidRPr="00707F20">
        <w:rPr>
          <w:sz w:val="28"/>
          <w:szCs w:val="28"/>
        </w:rPr>
        <w:t>4</w:t>
      </w:r>
      <w:r w:rsidRPr="00707F20">
        <w:rPr>
          <w:sz w:val="28"/>
          <w:szCs w:val="28"/>
        </w:rPr>
        <w:t xml:space="preserve"> малых предприятий</w:t>
      </w:r>
      <w:r w:rsidRPr="00E85C80">
        <w:rPr>
          <w:sz w:val="28"/>
          <w:szCs w:val="28"/>
        </w:rPr>
        <w:t>. За</w:t>
      </w:r>
      <w:r>
        <w:rPr>
          <w:sz w:val="28"/>
          <w:szCs w:val="28"/>
        </w:rPr>
        <w:t xml:space="preserve"> </w:t>
      </w:r>
      <w:r w:rsidR="006A5B44">
        <w:rPr>
          <w:sz w:val="28"/>
          <w:szCs w:val="28"/>
        </w:rPr>
        <w:t>1</w:t>
      </w:r>
      <w:r>
        <w:rPr>
          <w:sz w:val="28"/>
          <w:szCs w:val="28"/>
        </w:rPr>
        <w:t xml:space="preserve"> </w:t>
      </w:r>
      <w:r w:rsidR="006A5B44">
        <w:rPr>
          <w:sz w:val="28"/>
          <w:szCs w:val="28"/>
        </w:rPr>
        <w:t>кв.</w:t>
      </w:r>
      <w:r>
        <w:rPr>
          <w:sz w:val="28"/>
          <w:szCs w:val="28"/>
        </w:rPr>
        <w:t xml:space="preserve"> 202</w:t>
      </w:r>
      <w:r w:rsidR="00707F20">
        <w:rPr>
          <w:sz w:val="28"/>
          <w:szCs w:val="28"/>
        </w:rPr>
        <w:t>3</w:t>
      </w:r>
      <w:r>
        <w:rPr>
          <w:sz w:val="28"/>
          <w:szCs w:val="28"/>
        </w:rPr>
        <w:t xml:space="preserve"> года </w:t>
      </w:r>
      <w:r w:rsidR="000E1E7C">
        <w:rPr>
          <w:sz w:val="28"/>
          <w:szCs w:val="28"/>
        </w:rPr>
        <w:t>вновь зарегистр</w:t>
      </w:r>
      <w:r w:rsidR="000E1E7C">
        <w:rPr>
          <w:sz w:val="28"/>
          <w:szCs w:val="28"/>
        </w:rPr>
        <w:t>и</w:t>
      </w:r>
      <w:r w:rsidR="000E1E7C">
        <w:rPr>
          <w:sz w:val="28"/>
          <w:szCs w:val="28"/>
        </w:rPr>
        <w:t xml:space="preserve">ровано – </w:t>
      </w:r>
      <w:r w:rsidR="00707F20">
        <w:rPr>
          <w:sz w:val="28"/>
          <w:szCs w:val="28"/>
        </w:rPr>
        <w:t>33</w:t>
      </w:r>
      <w:r w:rsidR="000E1E7C">
        <w:rPr>
          <w:sz w:val="28"/>
          <w:szCs w:val="28"/>
        </w:rPr>
        <w:t xml:space="preserve"> субъекта</w:t>
      </w:r>
      <w:r w:rsidR="00707F20">
        <w:rPr>
          <w:sz w:val="28"/>
          <w:szCs w:val="28"/>
        </w:rPr>
        <w:t>, что на 11 единиц больше чем  за аналогичный период прошлого года.</w:t>
      </w:r>
    </w:p>
    <w:p w:rsidR="00FF2141" w:rsidRDefault="00FF2141" w:rsidP="00FF2141">
      <w:pPr>
        <w:ind w:firstLine="720"/>
        <w:rPr>
          <w:sz w:val="28"/>
          <w:szCs w:val="28"/>
        </w:rPr>
      </w:pPr>
      <w:r w:rsidRPr="0064276B">
        <w:rPr>
          <w:sz w:val="28"/>
          <w:szCs w:val="28"/>
        </w:rPr>
        <w:t>Субъекты малого и среднего бизнеса присутствуют практически во всех</w:t>
      </w:r>
      <w:r>
        <w:rPr>
          <w:sz w:val="28"/>
          <w:szCs w:val="28"/>
        </w:rPr>
        <w:t xml:space="preserve"> отраслях производственной и непроизводственной сфер, как и прежде, малый и средний бизнес сконцентрирован в основном в торговле – 40% и сельском хозяйстве – 13%. </w:t>
      </w:r>
    </w:p>
    <w:p w:rsidR="00FF2141" w:rsidRPr="006A5B44" w:rsidRDefault="00FF2141" w:rsidP="00FF2141">
      <w:pPr>
        <w:pStyle w:val="12"/>
        <w:rPr>
          <w:rFonts w:ascii="Times New Roman" w:hAnsi="Times New Roman"/>
          <w:color w:val="FF0000"/>
          <w:sz w:val="28"/>
          <w:szCs w:val="28"/>
        </w:rPr>
      </w:pPr>
      <w:r w:rsidRPr="00937873">
        <w:rPr>
          <w:rFonts w:ascii="Times New Roman" w:hAnsi="Times New Roman"/>
          <w:sz w:val="28"/>
          <w:szCs w:val="28"/>
        </w:rPr>
        <w:t>В информационно-консультационный центр поддержки предприним</w:t>
      </w:r>
      <w:r w:rsidRPr="00937873">
        <w:rPr>
          <w:rFonts w:ascii="Times New Roman" w:hAnsi="Times New Roman"/>
          <w:sz w:val="28"/>
          <w:szCs w:val="28"/>
        </w:rPr>
        <w:t>а</w:t>
      </w:r>
      <w:r w:rsidRPr="00937873">
        <w:rPr>
          <w:rFonts w:ascii="Times New Roman" w:hAnsi="Times New Roman"/>
          <w:sz w:val="28"/>
          <w:szCs w:val="28"/>
        </w:rPr>
        <w:t xml:space="preserve">тельства, который работает в Администрации Смоленского района, за 1 </w:t>
      </w:r>
      <w:r w:rsidR="006A5B44">
        <w:rPr>
          <w:rFonts w:ascii="Times New Roman" w:hAnsi="Times New Roman"/>
          <w:sz w:val="28"/>
          <w:szCs w:val="28"/>
        </w:rPr>
        <w:t>кв.</w:t>
      </w:r>
      <w:r w:rsidRPr="00937873">
        <w:rPr>
          <w:rFonts w:ascii="Times New Roman" w:hAnsi="Times New Roman"/>
          <w:sz w:val="28"/>
          <w:szCs w:val="28"/>
        </w:rPr>
        <w:t xml:space="preserve"> 202</w:t>
      </w:r>
      <w:r w:rsidR="00707F20">
        <w:rPr>
          <w:rFonts w:ascii="Times New Roman" w:hAnsi="Times New Roman"/>
          <w:sz w:val="28"/>
          <w:szCs w:val="28"/>
        </w:rPr>
        <w:t>3</w:t>
      </w:r>
      <w:r w:rsidRPr="00937873">
        <w:rPr>
          <w:rFonts w:ascii="Times New Roman" w:hAnsi="Times New Roman"/>
          <w:sz w:val="28"/>
          <w:szCs w:val="28"/>
        </w:rPr>
        <w:t xml:space="preserve"> года поступило </w:t>
      </w:r>
      <w:r w:rsidR="00707F20">
        <w:rPr>
          <w:rFonts w:ascii="Times New Roman" w:hAnsi="Times New Roman"/>
          <w:sz w:val="28"/>
          <w:szCs w:val="28"/>
        </w:rPr>
        <w:t>478</w:t>
      </w:r>
      <w:r w:rsidRPr="00707F20">
        <w:rPr>
          <w:rFonts w:ascii="Times New Roman" w:hAnsi="Times New Roman"/>
          <w:sz w:val="28"/>
          <w:szCs w:val="28"/>
        </w:rPr>
        <w:t xml:space="preserve"> обращений</w:t>
      </w:r>
      <w:r w:rsidRPr="00937873">
        <w:rPr>
          <w:rFonts w:ascii="Times New Roman" w:hAnsi="Times New Roman"/>
          <w:sz w:val="28"/>
          <w:szCs w:val="28"/>
        </w:rPr>
        <w:t xml:space="preserve"> по вопросам регистрации ИП, </w:t>
      </w:r>
      <w:r>
        <w:rPr>
          <w:rFonts w:ascii="Times New Roman" w:hAnsi="Times New Roman"/>
          <w:sz w:val="28"/>
          <w:szCs w:val="28"/>
        </w:rPr>
        <w:t>измен</w:t>
      </w:r>
      <w:r>
        <w:rPr>
          <w:rFonts w:ascii="Times New Roman" w:hAnsi="Times New Roman"/>
          <w:sz w:val="28"/>
          <w:szCs w:val="28"/>
        </w:rPr>
        <w:t>е</w:t>
      </w:r>
      <w:r>
        <w:rPr>
          <w:rFonts w:ascii="Times New Roman" w:hAnsi="Times New Roman"/>
          <w:sz w:val="28"/>
          <w:szCs w:val="28"/>
        </w:rPr>
        <w:t>ние в законодательстве</w:t>
      </w:r>
      <w:r w:rsidRPr="00937873">
        <w:rPr>
          <w:rFonts w:ascii="Times New Roman" w:hAnsi="Times New Roman"/>
          <w:sz w:val="28"/>
          <w:szCs w:val="28"/>
        </w:rPr>
        <w:t>, финансовой поддержки, составления бизнес-плана и др.</w:t>
      </w:r>
    </w:p>
    <w:p w:rsidR="00FF2141" w:rsidRDefault="007C1FD1" w:rsidP="007C1FD1">
      <w:pPr>
        <w:autoSpaceDE w:val="0"/>
        <w:autoSpaceDN w:val="0"/>
        <w:adjustRightInd w:val="0"/>
        <w:rPr>
          <w:sz w:val="28"/>
          <w:szCs w:val="28"/>
        </w:rPr>
      </w:pPr>
      <w:r>
        <w:rPr>
          <w:sz w:val="28"/>
          <w:szCs w:val="28"/>
        </w:rPr>
        <w:t xml:space="preserve">      </w:t>
      </w:r>
      <w:r w:rsidR="00FF2141" w:rsidRPr="00937873">
        <w:rPr>
          <w:sz w:val="28"/>
          <w:szCs w:val="28"/>
        </w:rPr>
        <w:t xml:space="preserve"> В районе продолжает работать Общественный совет по развитию пре</w:t>
      </w:r>
      <w:r w:rsidR="00FF2141" w:rsidRPr="00937873">
        <w:rPr>
          <w:sz w:val="28"/>
          <w:szCs w:val="28"/>
        </w:rPr>
        <w:t>д</w:t>
      </w:r>
      <w:r w:rsidR="00FF2141" w:rsidRPr="00937873">
        <w:rPr>
          <w:sz w:val="28"/>
          <w:szCs w:val="28"/>
        </w:rPr>
        <w:t>принимательства при главе района.</w:t>
      </w:r>
    </w:p>
    <w:p w:rsidR="00FF2141" w:rsidRDefault="00FF2141" w:rsidP="00FF2141">
      <w:pPr>
        <w:autoSpaceDE w:val="0"/>
        <w:autoSpaceDN w:val="0"/>
        <w:adjustRightInd w:val="0"/>
        <w:ind w:firstLine="720"/>
        <w:rPr>
          <w:b/>
          <w:sz w:val="28"/>
          <w:szCs w:val="28"/>
        </w:rPr>
      </w:pPr>
    </w:p>
    <w:p w:rsidR="008A450D" w:rsidRPr="002B5887" w:rsidRDefault="00FF2141" w:rsidP="008A450D">
      <w:pPr>
        <w:shd w:val="clear" w:color="auto" w:fill="FFFFFF"/>
        <w:ind w:right="100" w:firstLine="540"/>
        <w:rPr>
          <w:b/>
          <w:bCs/>
          <w:i/>
          <w:spacing w:val="-7"/>
          <w:sz w:val="28"/>
          <w:szCs w:val="28"/>
        </w:rPr>
      </w:pPr>
      <w:r w:rsidRPr="0060689E">
        <w:rPr>
          <w:b/>
          <w:sz w:val="28"/>
          <w:szCs w:val="28"/>
        </w:rPr>
        <w:t>ТУРИЗМ</w:t>
      </w:r>
      <w:r w:rsidR="008A450D" w:rsidRPr="008A450D">
        <w:rPr>
          <w:b/>
          <w:bCs/>
          <w:i/>
          <w:spacing w:val="-7"/>
          <w:sz w:val="28"/>
          <w:szCs w:val="28"/>
        </w:rPr>
        <w:t xml:space="preserve"> </w:t>
      </w:r>
    </w:p>
    <w:p w:rsidR="008A450D" w:rsidRDefault="008A450D" w:rsidP="008A450D">
      <w:pPr>
        <w:ind w:firstLine="708"/>
        <w:rPr>
          <w:color w:val="000000"/>
          <w:sz w:val="28"/>
          <w:szCs w:val="28"/>
        </w:rPr>
      </w:pPr>
      <w:r>
        <w:rPr>
          <w:color w:val="000000"/>
          <w:sz w:val="28"/>
          <w:szCs w:val="28"/>
        </w:rPr>
        <w:t>В 1-м кв. 202</w:t>
      </w:r>
      <w:r w:rsidR="00707F20">
        <w:rPr>
          <w:color w:val="000000"/>
          <w:sz w:val="28"/>
          <w:szCs w:val="28"/>
        </w:rPr>
        <w:t>3</w:t>
      </w:r>
      <w:r>
        <w:rPr>
          <w:color w:val="000000"/>
          <w:sz w:val="28"/>
          <w:szCs w:val="28"/>
        </w:rPr>
        <w:t xml:space="preserve"> года н</w:t>
      </w:r>
      <w:r w:rsidRPr="00423688">
        <w:rPr>
          <w:color w:val="000000"/>
          <w:sz w:val="28"/>
          <w:szCs w:val="28"/>
        </w:rPr>
        <w:t>а территории района в с</w:t>
      </w:r>
      <w:r>
        <w:rPr>
          <w:color w:val="000000"/>
          <w:sz w:val="28"/>
          <w:szCs w:val="28"/>
        </w:rPr>
        <w:t>фере туризма услуги ок</w:t>
      </w:r>
      <w:r>
        <w:rPr>
          <w:color w:val="000000"/>
          <w:sz w:val="28"/>
          <w:szCs w:val="28"/>
        </w:rPr>
        <w:t>а</w:t>
      </w:r>
      <w:r>
        <w:rPr>
          <w:color w:val="000000"/>
          <w:sz w:val="28"/>
          <w:szCs w:val="28"/>
        </w:rPr>
        <w:t xml:space="preserve">зывают </w:t>
      </w:r>
      <w:r w:rsidRPr="00CB57BD">
        <w:rPr>
          <w:color w:val="000000"/>
          <w:sz w:val="28"/>
          <w:szCs w:val="28"/>
        </w:rPr>
        <w:t>1</w:t>
      </w:r>
      <w:r w:rsidR="008D262F">
        <w:rPr>
          <w:color w:val="000000"/>
          <w:sz w:val="28"/>
          <w:szCs w:val="28"/>
        </w:rPr>
        <w:t>5</w:t>
      </w:r>
      <w:r>
        <w:rPr>
          <w:color w:val="000000"/>
          <w:sz w:val="28"/>
          <w:szCs w:val="28"/>
        </w:rPr>
        <w:t xml:space="preserve"> субъектов</w:t>
      </w:r>
      <w:r w:rsidRPr="00CB57BD">
        <w:rPr>
          <w:color w:val="000000"/>
          <w:sz w:val="28"/>
          <w:szCs w:val="28"/>
        </w:rPr>
        <w:t xml:space="preserve">: </w:t>
      </w:r>
      <w:r>
        <w:rPr>
          <w:color w:val="000000"/>
          <w:sz w:val="28"/>
          <w:szCs w:val="28"/>
        </w:rPr>
        <w:t>3</w:t>
      </w:r>
      <w:r w:rsidRPr="00CB57BD">
        <w:rPr>
          <w:color w:val="000000"/>
          <w:sz w:val="28"/>
          <w:szCs w:val="28"/>
        </w:rPr>
        <w:t xml:space="preserve"> сельских гостевых домов</w:t>
      </w:r>
      <w:r>
        <w:rPr>
          <w:color w:val="000000"/>
          <w:sz w:val="28"/>
          <w:szCs w:val="28"/>
        </w:rPr>
        <w:t xml:space="preserve"> (Усадьба «3А», кемпинг «Бобровая заимка», Гостевой дом «Киржацкие палати»</w:t>
      </w:r>
      <w:r w:rsidRPr="006D0531">
        <w:rPr>
          <w:color w:val="000000"/>
          <w:sz w:val="28"/>
          <w:szCs w:val="28"/>
        </w:rPr>
        <w:t>)</w:t>
      </w:r>
      <w:r w:rsidRPr="00AE20FB">
        <w:rPr>
          <w:color w:val="000000"/>
          <w:sz w:val="28"/>
          <w:szCs w:val="28"/>
        </w:rPr>
        <w:t>;</w:t>
      </w:r>
      <w:r w:rsidRPr="00CB57BD">
        <w:rPr>
          <w:color w:val="000000"/>
          <w:sz w:val="28"/>
          <w:szCs w:val="28"/>
        </w:rPr>
        <w:t xml:space="preserve"> 2 гостиницы</w:t>
      </w:r>
      <w:r>
        <w:rPr>
          <w:color w:val="000000"/>
          <w:sz w:val="28"/>
          <w:szCs w:val="28"/>
        </w:rPr>
        <w:t xml:space="preserve"> (гост</w:t>
      </w:r>
      <w:r>
        <w:rPr>
          <w:color w:val="000000"/>
          <w:sz w:val="28"/>
          <w:szCs w:val="28"/>
        </w:rPr>
        <w:t>и</w:t>
      </w:r>
      <w:r>
        <w:rPr>
          <w:color w:val="000000"/>
          <w:sz w:val="28"/>
          <w:szCs w:val="28"/>
        </w:rPr>
        <w:t>ничный комплекс «Золото Алтая», парк-отель «Алтай-</w:t>
      </w:r>
      <w:r>
        <w:rPr>
          <w:color w:val="000000"/>
          <w:sz w:val="28"/>
          <w:szCs w:val="28"/>
          <w:lang w:val="en-US"/>
        </w:rPr>
        <w:t>green</w:t>
      </w:r>
      <w:r>
        <w:rPr>
          <w:color w:val="000000"/>
          <w:sz w:val="28"/>
          <w:szCs w:val="28"/>
        </w:rPr>
        <w:t>»)</w:t>
      </w:r>
      <w:r w:rsidRPr="00CB57BD">
        <w:rPr>
          <w:color w:val="000000"/>
          <w:sz w:val="28"/>
          <w:szCs w:val="28"/>
        </w:rPr>
        <w:t xml:space="preserve">, </w:t>
      </w:r>
      <w:r>
        <w:rPr>
          <w:color w:val="000000"/>
          <w:sz w:val="28"/>
          <w:szCs w:val="28"/>
        </w:rPr>
        <w:t xml:space="preserve">2 базы </w:t>
      </w:r>
      <w:r w:rsidR="00707F20">
        <w:rPr>
          <w:color w:val="000000"/>
          <w:sz w:val="28"/>
          <w:szCs w:val="28"/>
        </w:rPr>
        <w:t>отдыха («Серебряное копытце», «Калина красная</w:t>
      </w:r>
      <w:r>
        <w:rPr>
          <w:color w:val="000000"/>
          <w:sz w:val="28"/>
          <w:szCs w:val="28"/>
        </w:rPr>
        <w:t>»), 3</w:t>
      </w:r>
      <w:r w:rsidRPr="00CB57BD">
        <w:rPr>
          <w:color w:val="000000"/>
          <w:sz w:val="28"/>
          <w:szCs w:val="28"/>
        </w:rPr>
        <w:t xml:space="preserve"> турбазы</w:t>
      </w:r>
      <w:r>
        <w:rPr>
          <w:color w:val="000000"/>
          <w:sz w:val="28"/>
          <w:szCs w:val="28"/>
        </w:rPr>
        <w:t xml:space="preserve"> (КТЦ «Любоград», усадьба «Клевое место», база «Юртовая усадьба»)</w:t>
      </w:r>
      <w:r w:rsidRPr="00CB57BD">
        <w:rPr>
          <w:color w:val="000000"/>
          <w:sz w:val="28"/>
          <w:szCs w:val="28"/>
        </w:rPr>
        <w:t xml:space="preserve">, </w:t>
      </w:r>
      <w:r>
        <w:rPr>
          <w:color w:val="000000"/>
          <w:sz w:val="28"/>
          <w:szCs w:val="28"/>
        </w:rPr>
        <w:t>4</w:t>
      </w:r>
      <w:r w:rsidRPr="00CB57BD">
        <w:rPr>
          <w:color w:val="000000"/>
          <w:sz w:val="28"/>
          <w:szCs w:val="28"/>
        </w:rPr>
        <w:t xml:space="preserve"> музея,</w:t>
      </w:r>
      <w:r>
        <w:rPr>
          <w:color w:val="000000"/>
          <w:sz w:val="28"/>
          <w:szCs w:val="28"/>
        </w:rPr>
        <w:t xml:space="preserve"> </w:t>
      </w:r>
      <w:r>
        <w:rPr>
          <w:sz w:val="28"/>
          <w:szCs w:val="28"/>
        </w:rPr>
        <w:t>1 предприятие по организации платной рыбалки.</w:t>
      </w:r>
    </w:p>
    <w:p w:rsidR="008A450D" w:rsidRDefault="008A450D" w:rsidP="008A450D">
      <w:pPr>
        <w:ind w:firstLine="708"/>
        <w:rPr>
          <w:color w:val="000000"/>
          <w:sz w:val="28"/>
          <w:szCs w:val="28"/>
        </w:rPr>
      </w:pPr>
      <w:r w:rsidRPr="00423688">
        <w:rPr>
          <w:color w:val="000000"/>
          <w:sz w:val="28"/>
          <w:szCs w:val="28"/>
        </w:rPr>
        <w:t xml:space="preserve">За </w:t>
      </w:r>
      <w:r>
        <w:rPr>
          <w:color w:val="000000"/>
          <w:sz w:val="28"/>
          <w:szCs w:val="28"/>
        </w:rPr>
        <w:t>1 кв. 202</w:t>
      </w:r>
      <w:r w:rsidR="005F2A33">
        <w:rPr>
          <w:color w:val="000000"/>
          <w:sz w:val="28"/>
          <w:szCs w:val="28"/>
        </w:rPr>
        <w:t>3</w:t>
      </w:r>
      <w:r>
        <w:rPr>
          <w:color w:val="000000"/>
          <w:sz w:val="28"/>
          <w:szCs w:val="28"/>
        </w:rPr>
        <w:t xml:space="preserve"> года</w:t>
      </w:r>
      <w:r w:rsidRPr="00423688">
        <w:rPr>
          <w:color w:val="000000"/>
          <w:sz w:val="28"/>
          <w:szCs w:val="28"/>
        </w:rPr>
        <w:t xml:space="preserve"> общее количество туристов, посетивших район</w:t>
      </w:r>
      <w:r>
        <w:rPr>
          <w:color w:val="000000"/>
          <w:sz w:val="28"/>
          <w:szCs w:val="28"/>
        </w:rPr>
        <w:t xml:space="preserve">, </w:t>
      </w:r>
      <w:r w:rsidRPr="00423688">
        <w:rPr>
          <w:color w:val="000000"/>
          <w:sz w:val="28"/>
          <w:szCs w:val="28"/>
        </w:rPr>
        <w:t>с</w:t>
      </w:r>
      <w:r w:rsidRPr="00423688">
        <w:rPr>
          <w:color w:val="000000"/>
          <w:sz w:val="28"/>
          <w:szCs w:val="28"/>
        </w:rPr>
        <w:t>о</w:t>
      </w:r>
      <w:r w:rsidRPr="00423688">
        <w:rPr>
          <w:color w:val="000000"/>
          <w:sz w:val="28"/>
          <w:szCs w:val="28"/>
        </w:rPr>
        <w:t>ставля</w:t>
      </w:r>
      <w:r>
        <w:rPr>
          <w:color w:val="000000"/>
          <w:sz w:val="28"/>
          <w:szCs w:val="28"/>
        </w:rPr>
        <w:t xml:space="preserve">ет </w:t>
      </w:r>
      <w:r w:rsidR="005F2A33">
        <w:rPr>
          <w:color w:val="000000"/>
          <w:sz w:val="28"/>
          <w:szCs w:val="28"/>
        </w:rPr>
        <w:t>4,5</w:t>
      </w:r>
      <w:r w:rsidRPr="00CB57BD">
        <w:rPr>
          <w:color w:val="000000"/>
          <w:sz w:val="28"/>
          <w:szCs w:val="28"/>
        </w:rPr>
        <w:t xml:space="preserve"> тыс.</w:t>
      </w:r>
      <w:r>
        <w:rPr>
          <w:color w:val="000000"/>
          <w:sz w:val="28"/>
          <w:szCs w:val="28"/>
        </w:rPr>
        <w:t xml:space="preserve"> </w:t>
      </w:r>
      <w:r w:rsidRPr="00423688">
        <w:rPr>
          <w:color w:val="000000"/>
          <w:sz w:val="28"/>
          <w:szCs w:val="28"/>
        </w:rPr>
        <w:t>человек</w:t>
      </w:r>
      <w:r>
        <w:rPr>
          <w:color w:val="000000"/>
          <w:sz w:val="28"/>
          <w:szCs w:val="28"/>
        </w:rPr>
        <w:t xml:space="preserve">  (в 1 кв. 202</w:t>
      </w:r>
      <w:r w:rsidR="005F2A33">
        <w:rPr>
          <w:color w:val="000000"/>
          <w:sz w:val="28"/>
          <w:szCs w:val="28"/>
        </w:rPr>
        <w:t>2</w:t>
      </w:r>
      <w:r>
        <w:rPr>
          <w:color w:val="000000"/>
          <w:sz w:val="28"/>
          <w:szCs w:val="28"/>
        </w:rPr>
        <w:t xml:space="preserve"> году- 2,</w:t>
      </w:r>
      <w:r w:rsidR="005F2A33">
        <w:rPr>
          <w:color w:val="000000"/>
          <w:sz w:val="28"/>
          <w:szCs w:val="28"/>
        </w:rPr>
        <w:t>0</w:t>
      </w:r>
      <w:r>
        <w:rPr>
          <w:color w:val="000000"/>
          <w:sz w:val="28"/>
          <w:szCs w:val="28"/>
        </w:rPr>
        <w:t xml:space="preserve"> тыс</w:t>
      </w:r>
      <w:r w:rsidRPr="00423688">
        <w:rPr>
          <w:color w:val="000000"/>
          <w:sz w:val="28"/>
          <w:szCs w:val="28"/>
        </w:rPr>
        <w:t>.</w:t>
      </w:r>
      <w:r>
        <w:rPr>
          <w:color w:val="000000"/>
          <w:sz w:val="28"/>
          <w:szCs w:val="28"/>
        </w:rPr>
        <w:t xml:space="preserve"> человек).</w:t>
      </w:r>
      <w:r>
        <w:rPr>
          <w:sz w:val="28"/>
          <w:szCs w:val="28"/>
        </w:rPr>
        <w:t xml:space="preserve"> </w:t>
      </w:r>
      <w:r w:rsidRPr="002F6184">
        <w:rPr>
          <w:color w:val="000000"/>
          <w:sz w:val="28"/>
          <w:szCs w:val="28"/>
        </w:rPr>
        <w:t xml:space="preserve">Численность лиц, размещенных в индивидуальных и коллективных средствах размещения </w:t>
      </w:r>
      <w:r w:rsidR="005F2A33">
        <w:rPr>
          <w:color w:val="000000"/>
          <w:sz w:val="28"/>
          <w:szCs w:val="28"/>
        </w:rPr>
        <w:t>- 62</w:t>
      </w:r>
      <w:r>
        <w:rPr>
          <w:color w:val="000000"/>
          <w:sz w:val="28"/>
          <w:szCs w:val="28"/>
        </w:rPr>
        <w:t>0 человек (в 202</w:t>
      </w:r>
      <w:r w:rsidR="001925D1">
        <w:rPr>
          <w:color w:val="000000"/>
          <w:sz w:val="28"/>
          <w:szCs w:val="28"/>
        </w:rPr>
        <w:t>2</w:t>
      </w:r>
      <w:r>
        <w:rPr>
          <w:color w:val="000000"/>
          <w:sz w:val="28"/>
          <w:szCs w:val="28"/>
        </w:rPr>
        <w:t xml:space="preserve"> году - 6</w:t>
      </w:r>
      <w:r w:rsidR="001925D1">
        <w:rPr>
          <w:color w:val="000000"/>
          <w:sz w:val="28"/>
          <w:szCs w:val="28"/>
        </w:rPr>
        <w:t>9</w:t>
      </w:r>
      <w:r>
        <w:rPr>
          <w:color w:val="000000"/>
          <w:sz w:val="28"/>
          <w:szCs w:val="28"/>
        </w:rPr>
        <w:t xml:space="preserve">0 человек). </w:t>
      </w:r>
      <w:r w:rsidR="001925D1">
        <w:rPr>
          <w:color w:val="000000"/>
          <w:sz w:val="28"/>
          <w:szCs w:val="28"/>
        </w:rPr>
        <w:t>Доходы субъектов</w:t>
      </w:r>
      <w:r>
        <w:rPr>
          <w:color w:val="000000"/>
          <w:sz w:val="28"/>
          <w:szCs w:val="28"/>
        </w:rPr>
        <w:t xml:space="preserve"> от оказания т</w:t>
      </w:r>
      <w:r>
        <w:rPr>
          <w:color w:val="000000"/>
          <w:sz w:val="28"/>
          <w:szCs w:val="28"/>
        </w:rPr>
        <w:t>у</w:t>
      </w:r>
      <w:r>
        <w:rPr>
          <w:color w:val="000000"/>
          <w:sz w:val="28"/>
          <w:szCs w:val="28"/>
        </w:rPr>
        <w:t>ристических услуг за 1 кв. 202</w:t>
      </w:r>
      <w:r w:rsidR="001925D1">
        <w:rPr>
          <w:color w:val="000000"/>
          <w:sz w:val="28"/>
          <w:szCs w:val="28"/>
        </w:rPr>
        <w:t>3</w:t>
      </w:r>
      <w:r w:rsidRPr="00423688">
        <w:rPr>
          <w:color w:val="000000"/>
          <w:sz w:val="28"/>
          <w:szCs w:val="28"/>
        </w:rPr>
        <w:t xml:space="preserve"> год</w:t>
      </w:r>
      <w:r>
        <w:rPr>
          <w:color w:val="000000"/>
          <w:sz w:val="28"/>
          <w:szCs w:val="28"/>
        </w:rPr>
        <w:t>а</w:t>
      </w:r>
      <w:r w:rsidRPr="00423688">
        <w:rPr>
          <w:color w:val="000000"/>
          <w:sz w:val="28"/>
          <w:szCs w:val="28"/>
        </w:rPr>
        <w:t xml:space="preserve"> соста</w:t>
      </w:r>
      <w:r>
        <w:rPr>
          <w:color w:val="000000"/>
          <w:sz w:val="28"/>
          <w:szCs w:val="28"/>
        </w:rPr>
        <w:t>вил 1</w:t>
      </w:r>
      <w:r w:rsidR="001925D1">
        <w:rPr>
          <w:color w:val="000000"/>
          <w:sz w:val="28"/>
          <w:szCs w:val="28"/>
        </w:rPr>
        <w:t>2,3</w:t>
      </w:r>
      <w:r w:rsidRPr="00423688">
        <w:rPr>
          <w:color w:val="000000"/>
          <w:sz w:val="28"/>
          <w:szCs w:val="28"/>
        </w:rPr>
        <w:t xml:space="preserve"> млн.</w:t>
      </w:r>
      <w:r>
        <w:rPr>
          <w:color w:val="000000"/>
          <w:sz w:val="28"/>
          <w:szCs w:val="28"/>
        </w:rPr>
        <w:t xml:space="preserve"> </w:t>
      </w:r>
      <w:r w:rsidRPr="00423688">
        <w:rPr>
          <w:color w:val="000000"/>
          <w:sz w:val="28"/>
          <w:szCs w:val="28"/>
        </w:rPr>
        <w:t>руб</w:t>
      </w:r>
      <w:r>
        <w:rPr>
          <w:color w:val="000000"/>
          <w:sz w:val="28"/>
          <w:szCs w:val="28"/>
        </w:rPr>
        <w:t>лей,  в 202</w:t>
      </w:r>
      <w:r w:rsidR="001925D1">
        <w:rPr>
          <w:color w:val="000000"/>
          <w:sz w:val="28"/>
          <w:szCs w:val="28"/>
        </w:rPr>
        <w:t>2</w:t>
      </w:r>
      <w:r>
        <w:rPr>
          <w:color w:val="000000"/>
          <w:sz w:val="28"/>
          <w:szCs w:val="28"/>
        </w:rPr>
        <w:t xml:space="preserve"> году - было </w:t>
      </w:r>
      <w:r w:rsidR="001925D1">
        <w:rPr>
          <w:color w:val="000000"/>
          <w:sz w:val="28"/>
          <w:szCs w:val="28"/>
        </w:rPr>
        <w:t>11,6</w:t>
      </w:r>
      <w:r>
        <w:rPr>
          <w:color w:val="000000"/>
          <w:sz w:val="28"/>
          <w:szCs w:val="28"/>
        </w:rPr>
        <w:t xml:space="preserve"> млн. руб</w:t>
      </w:r>
      <w:r w:rsidR="001925D1">
        <w:rPr>
          <w:color w:val="000000"/>
          <w:sz w:val="28"/>
          <w:szCs w:val="28"/>
        </w:rPr>
        <w:t>лей.</w:t>
      </w:r>
    </w:p>
    <w:p w:rsidR="008A450D" w:rsidRDefault="008A450D" w:rsidP="008A450D">
      <w:pPr>
        <w:ind w:firstLine="708"/>
        <w:rPr>
          <w:sz w:val="28"/>
          <w:szCs w:val="28"/>
        </w:rPr>
      </w:pPr>
      <w:r>
        <w:rPr>
          <w:sz w:val="28"/>
          <w:szCs w:val="28"/>
        </w:rPr>
        <w:t>По традиции, в 1 кв. 202</w:t>
      </w:r>
      <w:r w:rsidR="001925D1">
        <w:rPr>
          <w:sz w:val="28"/>
          <w:szCs w:val="28"/>
        </w:rPr>
        <w:t>3</w:t>
      </w:r>
      <w:r w:rsidRPr="0006582A">
        <w:rPr>
          <w:sz w:val="28"/>
          <w:szCs w:val="28"/>
        </w:rPr>
        <w:t xml:space="preserve"> год</w:t>
      </w:r>
      <w:r>
        <w:rPr>
          <w:sz w:val="28"/>
          <w:szCs w:val="28"/>
        </w:rPr>
        <w:t>а (</w:t>
      </w:r>
      <w:r w:rsidR="001925D1">
        <w:rPr>
          <w:sz w:val="28"/>
          <w:szCs w:val="28"/>
        </w:rPr>
        <w:t>30 апреля</w:t>
      </w:r>
      <w:r>
        <w:rPr>
          <w:sz w:val="28"/>
          <w:szCs w:val="28"/>
        </w:rPr>
        <w:t>)</w:t>
      </w:r>
      <w:r w:rsidRPr="0006582A">
        <w:rPr>
          <w:sz w:val="28"/>
          <w:szCs w:val="28"/>
        </w:rPr>
        <w:t xml:space="preserve"> Администрация района с</w:t>
      </w:r>
      <w:r w:rsidRPr="0006582A">
        <w:rPr>
          <w:sz w:val="28"/>
          <w:szCs w:val="28"/>
        </w:rPr>
        <w:t>о</w:t>
      </w:r>
      <w:r w:rsidRPr="0006582A">
        <w:rPr>
          <w:sz w:val="28"/>
          <w:szCs w:val="28"/>
        </w:rPr>
        <w:t xml:space="preserve">вместно с </w:t>
      </w:r>
      <w:r>
        <w:rPr>
          <w:sz w:val="28"/>
          <w:szCs w:val="28"/>
        </w:rPr>
        <w:t xml:space="preserve">ООО «Кержацкие палати» и  </w:t>
      </w:r>
      <w:r w:rsidRPr="0006582A">
        <w:rPr>
          <w:sz w:val="28"/>
          <w:szCs w:val="28"/>
        </w:rPr>
        <w:t>Верх</w:t>
      </w:r>
      <w:r>
        <w:rPr>
          <w:sz w:val="28"/>
          <w:szCs w:val="28"/>
        </w:rPr>
        <w:t>не</w:t>
      </w:r>
      <w:r w:rsidRPr="0006582A">
        <w:rPr>
          <w:sz w:val="28"/>
          <w:szCs w:val="28"/>
        </w:rPr>
        <w:t xml:space="preserve"> - Обским центром культуры и спорта имени М.С. Евдокимова, приняла активное участие </w:t>
      </w:r>
      <w:r>
        <w:rPr>
          <w:sz w:val="28"/>
          <w:szCs w:val="28"/>
        </w:rPr>
        <w:t>в празднике о</w:t>
      </w:r>
      <w:r>
        <w:rPr>
          <w:sz w:val="28"/>
          <w:szCs w:val="28"/>
        </w:rPr>
        <w:t>т</w:t>
      </w:r>
      <w:r>
        <w:rPr>
          <w:sz w:val="28"/>
          <w:szCs w:val="28"/>
        </w:rPr>
        <w:t>крытия летнего туристического сезона «Цветение маральника</w:t>
      </w:r>
      <w:r w:rsidRPr="0006582A">
        <w:rPr>
          <w:sz w:val="28"/>
          <w:szCs w:val="28"/>
        </w:rPr>
        <w:t>», кото</w:t>
      </w:r>
      <w:r>
        <w:rPr>
          <w:sz w:val="28"/>
          <w:szCs w:val="28"/>
        </w:rPr>
        <w:t>рый</w:t>
      </w:r>
      <w:r w:rsidRPr="0006582A">
        <w:rPr>
          <w:sz w:val="28"/>
          <w:szCs w:val="28"/>
        </w:rPr>
        <w:t xml:space="preserve"> проводи</w:t>
      </w:r>
      <w:r>
        <w:rPr>
          <w:sz w:val="28"/>
          <w:szCs w:val="28"/>
        </w:rPr>
        <w:t>лся</w:t>
      </w:r>
      <w:r w:rsidRPr="0006582A">
        <w:rPr>
          <w:sz w:val="28"/>
          <w:szCs w:val="28"/>
        </w:rPr>
        <w:t xml:space="preserve"> на туристско-развлекательном комплексе «Бирюзовая Катунь»</w:t>
      </w:r>
      <w:r>
        <w:rPr>
          <w:sz w:val="28"/>
          <w:szCs w:val="28"/>
        </w:rPr>
        <w:t xml:space="preserve"> в Алтайском районе.</w:t>
      </w:r>
    </w:p>
    <w:p w:rsidR="008A450D" w:rsidRDefault="008A450D" w:rsidP="006D5E55">
      <w:pPr>
        <w:ind w:firstLine="709"/>
        <w:rPr>
          <w:color w:val="000000" w:themeColor="text1"/>
          <w:sz w:val="28"/>
          <w:szCs w:val="28"/>
        </w:rPr>
      </w:pPr>
    </w:p>
    <w:p w:rsidR="00A214A0" w:rsidRPr="00A214A0" w:rsidRDefault="00033E70" w:rsidP="00A214A0">
      <w:pPr>
        <w:pStyle w:val="3"/>
        <w:spacing w:before="0"/>
        <w:ind w:firstLine="708"/>
        <w:rPr>
          <w:rFonts w:ascii="Times New Roman" w:hAnsi="Times New Roman"/>
          <w:i/>
          <w:color w:val="auto"/>
          <w:sz w:val="28"/>
          <w:szCs w:val="28"/>
        </w:rPr>
      </w:pPr>
      <w:r>
        <w:rPr>
          <w:rFonts w:ascii="Times New Roman" w:hAnsi="Times New Roman"/>
          <w:i/>
          <w:color w:val="auto"/>
          <w:sz w:val="28"/>
          <w:szCs w:val="28"/>
        </w:rPr>
        <w:t>Потребительский рынок</w:t>
      </w:r>
    </w:p>
    <w:p w:rsidR="00A214A0" w:rsidRDefault="00A214A0" w:rsidP="00A214A0">
      <w:pPr>
        <w:shd w:val="clear" w:color="auto" w:fill="FFFFFF"/>
        <w:ind w:firstLine="709"/>
        <w:rPr>
          <w:sz w:val="28"/>
          <w:szCs w:val="28"/>
        </w:rPr>
      </w:pPr>
      <w:r w:rsidRPr="00B86B2A">
        <w:rPr>
          <w:sz w:val="28"/>
          <w:szCs w:val="28"/>
        </w:rPr>
        <w:t>На потребительском рынке сохраняется положительная динамика ра</w:t>
      </w:r>
      <w:r w:rsidRPr="00B86B2A">
        <w:rPr>
          <w:sz w:val="28"/>
          <w:szCs w:val="28"/>
        </w:rPr>
        <w:t>з</w:t>
      </w:r>
      <w:r w:rsidRPr="00B86B2A">
        <w:rPr>
          <w:sz w:val="28"/>
          <w:szCs w:val="28"/>
        </w:rPr>
        <w:t>вития: оборот розничной торговли</w:t>
      </w:r>
      <w:r w:rsidR="00596F2D">
        <w:rPr>
          <w:sz w:val="28"/>
          <w:szCs w:val="28"/>
        </w:rPr>
        <w:t xml:space="preserve"> (по крупным и средним организациям)</w:t>
      </w:r>
      <w:r w:rsidRPr="00B86B2A">
        <w:rPr>
          <w:sz w:val="28"/>
          <w:szCs w:val="28"/>
        </w:rPr>
        <w:t xml:space="preserve"> </w:t>
      </w:r>
      <w:r w:rsidR="0042713C">
        <w:rPr>
          <w:sz w:val="28"/>
          <w:szCs w:val="28"/>
        </w:rPr>
        <w:t xml:space="preserve">за </w:t>
      </w:r>
      <w:r w:rsidR="000F05A2">
        <w:rPr>
          <w:sz w:val="28"/>
          <w:szCs w:val="28"/>
        </w:rPr>
        <w:t xml:space="preserve">1 кв. </w:t>
      </w:r>
      <w:r w:rsidR="0042713C">
        <w:rPr>
          <w:sz w:val="28"/>
          <w:szCs w:val="28"/>
        </w:rPr>
        <w:t>202</w:t>
      </w:r>
      <w:r w:rsidR="00EC2835">
        <w:rPr>
          <w:sz w:val="28"/>
          <w:szCs w:val="28"/>
        </w:rPr>
        <w:t>3</w:t>
      </w:r>
      <w:r w:rsidRPr="00B86B2A">
        <w:rPr>
          <w:sz w:val="28"/>
          <w:szCs w:val="28"/>
        </w:rPr>
        <w:t xml:space="preserve"> год</w:t>
      </w:r>
      <w:r w:rsidR="000F05A2">
        <w:rPr>
          <w:sz w:val="28"/>
          <w:szCs w:val="28"/>
        </w:rPr>
        <w:t>а</w:t>
      </w:r>
      <w:r w:rsidRPr="00B86B2A">
        <w:rPr>
          <w:sz w:val="28"/>
          <w:szCs w:val="28"/>
        </w:rPr>
        <w:t xml:space="preserve"> составил </w:t>
      </w:r>
      <w:r w:rsidR="00596F2D">
        <w:rPr>
          <w:sz w:val="28"/>
          <w:szCs w:val="28"/>
        </w:rPr>
        <w:t>2</w:t>
      </w:r>
      <w:r w:rsidR="00EC2835">
        <w:rPr>
          <w:sz w:val="28"/>
          <w:szCs w:val="28"/>
        </w:rPr>
        <w:t>30,9</w:t>
      </w:r>
      <w:r w:rsidRPr="00F469D6">
        <w:rPr>
          <w:sz w:val="28"/>
          <w:szCs w:val="28"/>
        </w:rPr>
        <w:t xml:space="preserve"> млн. рублей или 1</w:t>
      </w:r>
      <w:r w:rsidR="00596F2D">
        <w:rPr>
          <w:sz w:val="28"/>
          <w:szCs w:val="28"/>
        </w:rPr>
        <w:t>1</w:t>
      </w:r>
      <w:r w:rsidR="00EC2835">
        <w:rPr>
          <w:sz w:val="28"/>
          <w:szCs w:val="28"/>
        </w:rPr>
        <w:t>3,3</w:t>
      </w:r>
      <w:r w:rsidRPr="00F469D6">
        <w:rPr>
          <w:sz w:val="28"/>
          <w:szCs w:val="28"/>
        </w:rPr>
        <w:t>% относительно</w:t>
      </w:r>
      <w:r w:rsidR="00596F2D">
        <w:rPr>
          <w:sz w:val="28"/>
          <w:szCs w:val="28"/>
        </w:rPr>
        <w:t xml:space="preserve"> 1 кв.</w:t>
      </w:r>
      <w:r w:rsidRPr="00F469D6">
        <w:rPr>
          <w:sz w:val="28"/>
          <w:szCs w:val="28"/>
        </w:rPr>
        <w:t xml:space="preserve"> 202</w:t>
      </w:r>
      <w:r w:rsidR="00EC2835">
        <w:rPr>
          <w:sz w:val="28"/>
          <w:szCs w:val="28"/>
        </w:rPr>
        <w:t>2</w:t>
      </w:r>
      <w:r w:rsidRPr="00F469D6">
        <w:rPr>
          <w:sz w:val="28"/>
          <w:szCs w:val="28"/>
        </w:rPr>
        <w:t xml:space="preserve"> года</w:t>
      </w:r>
      <w:r w:rsidR="00056537">
        <w:rPr>
          <w:sz w:val="28"/>
          <w:szCs w:val="28"/>
        </w:rPr>
        <w:t xml:space="preserve"> (по краю  темп роста – 98,2%)</w:t>
      </w:r>
      <w:r w:rsidRPr="00F469D6">
        <w:rPr>
          <w:sz w:val="28"/>
          <w:szCs w:val="28"/>
        </w:rPr>
        <w:t>. Объем платных услуг, предоста</w:t>
      </w:r>
      <w:r w:rsidRPr="00F469D6">
        <w:rPr>
          <w:sz w:val="28"/>
          <w:szCs w:val="28"/>
        </w:rPr>
        <w:t>в</w:t>
      </w:r>
      <w:r w:rsidRPr="00F469D6">
        <w:rPr>
          <w:sz w:val="28"/>
          <w:szCs w:val="28"/>
        </w:rPr>
        <w:lastRenderedPageBreak/>
        <w:t xml:space="preserve">ленных населению, составил </w:t>
      </w:r>
      <w:r w:rsidR="00596F2D">
        <w:rPr>
          <w:sz w:val="28"/>
          <w:szCs w:val="28"/>
        </w:rPr>
        <w:t>2</w:t>
      </w:r>
      <w:r w:rsidR="00EC2835">
        <w:rPr>
          <w:sz w:val="28"/>
          <w:szCs w:val="28"/>
        </w:rPr>
        <w:t>3,6</w:t>
      </w:r>
      <w:r w:rsidRPr="00F469D6">
        <w:rPr>
          <w:sz w:val="28"/>
          <w:szCs w:val="28"/>
        </w:rPr>
        <w:t xml:space="preserve"> млн. рублей, темп роста 10</w:t>
      </w:r>
      <w:r w:rsidR="00EC2835">
        <w:rPr>
          <w:sz w:val="28"/>
          <w:szCs w:val="28"/>
        </w:rPr>
        <w:t>9,4%</w:t>
      </w:r>
      <w:r w:rsidR="00056537">
        <w:rPr>
          <w:sz w:val="28"/>
          <w:szCs w:val="28"/>
        </w:rPr>
        <w:t xml:space="preserve"> (по краю темп роста – 103,0%)</w:t>
      </w:r>
      <w:r w:rsidRPr="00F469D6">
        <w:rPr>
          <w:sz w:val="28"/>
          <w:szCs w:val="28"/>
        </w:rPr>
        <w:t xml:space="preserve">. Оборот общественного питания составил </w:t>
      </w:r>
      <w:r w:rsidR="00EC2835">
        <w:rPr>
          <w:sz w:val="28"/>
          <w:szCs w:val="28"/>
        </w:rPr>
        <w:t>5</w:t>
      </w:r>
      <w:r w:rsidR="00596F2D">
        <w:rPr>
          <w:sz w:val="28"/>
          <w:szCs w:val="28"/>
        </w:rPr>
        <w:t>,</w:t>
      </w:r>
      <w:r w:rsidR="00EC2835">
        <w:rPr>
          <w:sz w:val="28"/>
          <w:szCs w:val="28"/>
        </w:rPr>
        <w:t>9</w:t>
      </w:r>
      <w:r w:rsidRPr="00F469D6">
        <w:rPr>
          <w:sz w:val="28"/>
          <w:szCs w:val="28"/>
        </w:rPr>
        <w:t xml:space="preserve"> млн. ру</w:t>
      </w:r>
      <w:r w:rsidRPr="00F469D6">
        <w:rPr>
          <w:sz w:val="28"/>
          <w:szCs w:val="28"/>
        </w:rPr>
        <w:t>б</w:t>
      </w:r>
      <w:r w:rsidRPr="00F469D6">
        <w:rPr>
          <w:sz w:val="28"/>
          <w:szCs w:val="28"/>
        </w:rPr>
        <w:t xml:space="preserve">лей, темп роста составил </w:t>
      </w:r>
      <w:r w:rsidR="00E5167A" w:rsidRPr="00F469D6">
        <w:rPr>
          <w:sz w:val="28"/>
          <w:szCs w:val="28"/>
        </w:rPr>
        <w:t>1</w:t>
      </w:r>
      <w:r w:rsidR="00EC2835">
        <w:rPr>
          <w:sz w:val="28"/>
          <w:szCs w:val="28"/>
        </w:rPr>
        <w:t>19,6</w:t>
      </w:r>
      <w:r w:rsidR="00596F2D">
        <w:rPr>
          <w:sz w:val="28"/>
          <w:szCs w:val="28"/>
        </w:rPr>
        <w:t xml:space="preserve"> %.</w:t>
      </w:r>
    </w:p>
    <w:tbl>
      <w:tblPr>
        <w:tblW w:w="9660" w:type="dxa"/>
        <w:tblInd w:w="95" w:type="dxa"/>
        <w:tblLook w:val="04A0"/>
      </w:tblPr>
      <w:tblGrid>
        <w:gridCol w:w="5340"/>
        <w:gridCol w:w="1440"/>
        <w:gridCol w:w="1440"/>
        <w:gridCol w:w="1440"/>
      </w:tblGrid>
      <w:tr w:rsidR="00D70626" w:rsidRPr="00D70626" w:rsidTr="00D70626">
        <w:trPr>
          <w:trHeight w:val="600"/>
        </w:trPr>
        <w:tc>
          <w:tcPr>
            <w:tcW w:w="9660" w:type="dxa"/>
            <w:gridSpan w:val="4"/>
            <w:tcBorders>
              <w:top w:val="nil"/>
              <w:left w:val="nil"/>
              <w:bottom w:val="nil"/>
              <w:right w:val="nil"/>
            </w:tcBorders>
            <w:shd w:val="clear" w:color="auto" w:fill="auto"/>
            <w:vAlign w:val="center"/>
            <w:hideMark/>
          </w:tcPr>
          <w:p w:rsidR="00D70626" w:rsidRPr="00D70626" w:rsidRDefault="00D70626" w:rsidP="00D70626">
            <w:pPr>
              <w:jc w:val="center"/>
              <w:rPr>
                <w:b/>
                <w:bCs/>
                <w:color w:val="000000"/>
                <w:sz w:val="22"/>
                <w:szCs w:val="22"/>
                <w:u w:val="single"/>
              </w:rPr>
            </w:pPr>
            <w:r w:rsidRPr="00D70626">
              <w:rPr>
                <w:b/>
                <w:bCs/>
                <w:color w:val="000000"/>
                <w:sz w:val="22"/>
                <w:szCs w:val="22"/>
                <w:u w:val="single"/>
              </w:rPr>
              <w:t>Рейтинг района по основным показателям (по крупным и средним организациям):</w:t>
            </w:r>
          </w:p>
        </w:tc>
      </w:tr>
      <w:tr w:rsidR="00D70626" w:rsidRPr="00D70626" w:rsidTr="00D70626">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70626" w:rsidRPr="00D70626" w:rsidRDefault="00D70626" w:rsidP="004917A1">
            <w:pPr>
              <w:jc w:val="center"/>
              <w:rPr>
                <w:color w:val="000000"/>
              </w:rPr>
            </w:pPr>
            <w:r w:rsidRPr="00D70626">
              <w:rPr>
                <w:color w:val="000000"/>
              </w:rPr>
              <w:t>1 квартал 202</w:t>
            </w:r>
            <w:r w:rsidR="004917A1">
              <w:rPr>
                <w:color w:val="000000"/>
              </w:rPr>
              <w:t>2</w:t>
            </w:r>
            <w:r w:rsidRPr="00D70626">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70626" w:rsidRPr="00D70626" w:rsidRDefault="00D70626" w:rsidP="004917A1">
            <w:pPr>
              <w:jc w:val="center"/>
              <w:rPr>
                <w:color w:val="000000"/>
              </w:rPr>
            </w:pPr>
            <w:r w:rsidRPr="00D70626">
              <w:rPr>
                <w:color w:val="000000"/>
              </w:rPr>
              <w:t>1 квартал 202</w:t>
            </w:r>
            <w:r w:rsidR="004917A1">
              <w:rPr>
                <w:color w:val="000000"/>
              </w:rPr>
              <w:t>3</w:t>
            </w:r>
            <w:r w:rsidRPr="00D70626">
              <w:rPr>
                <w:color w:val="000000"/>
              </w:rPr>
              <w:t xml:space="preserve"> факт</w:t>
            </w:r>
          </w:p>
        </w:tc>
      </w:tr>
      <w:tr w:rsidR="00D70626" w:rsidRPr="00D70626" w:rsidTr="00D70626">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D70626" w:rsidRPr="00D70626" w:rsidRDefault="00D70626" w:rsidP="00D70626">
            <w:pPr>
              <w:jc w:val="left"/>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626" w:rsidRPr="00D70626" w:rsidRDefault="00D70626" w:rsidP="00D70626">
            <w:pPr>
              <w:jc w:val="left"/>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место</w:t>
            </w:r>
          </w:p>
        </w:tc>
      </w:tr>
      <w:tr w:rsidR="00D70626" w:rsidRPr="00D70626" w:rsidTr="00D70626">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left"/>
              <w:rPr>
                <w:color w:val="000000"/>
              </w:rPr>
            </w:pPr>
            <w:r w:rsidRPr="00D70626">
              <w:rPr>
                <w:color w:val="000000"/>
              </w:rPr>
              <w:t>Оборот розничной торговли на душу населения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4917A1" w:rsidP="00D70626">
            <w:pPr>
              <w:jc w:val="center"/>
              <w:rPr>
                <w:color w:val="000000"/>
              </w:rPr>
            </w:pPr>
            <w:r>
              <w:rPr>
                <w:color w:val="000000"/>
              </w:rPr>
              <w:t>22</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4917A1" w:rsidP="00D70626">
            <w:pPr>
              <w:jc w:val="center"/>
              <w:rPr>
                <w:color w:val="000000"/>
              </w:rPr>
            </w:pPr>
            <w:r>
              <w:rPr>
                <w:color w:val="000000"/>
              </w:rPr>
              <w:t>30</w:t>
            </w:r>
          </w:p>
        </w:tc>
      </w:tr>
      <w:tr w:rsidR="00D70626" w:rsidRPr="00D70626" w:rsidTr="00D70626">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left"/>
              <w:rPr>
                <w:color w:val="000000"/>
              </w:rPr>
            </w:pPr>
            <w:r w:rsidRPr="00D70626">
              <w:rPr>
                <w:color w:val="000000"/>
              </w:rPr>
              <w:t>Оборот общественного питания на душу насел</w:t>
            </w:r>
            <w:r w:rsidRPr="00D70626">
              <w:rPr>
                <w:color w:val="000000"/>
              </w:rPr>
              <w:t>е</w:t>
            </w:r>
            <w:r w:rsidRPr="00D70626">
              <w:rPr>
                <w:color w:val="000000"/>
              </w:rPr>
              <w:t>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4917A1" w:rsidP="00D70626">
            <w:pPr>
              <w:jc w:val="center"/>
              <w:rPr>
                <w:color w:val="000000"/>
              </w:rPr>
            </w:pPr>
            <w:r>
              <w:rPr>
                <w:color w:val="000000"/>
              </w:rPr>
              <w:t>5</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4917A1" w:rsidP="00D70626">
            <w:pPr>
              <w:jc w:val="center"/>
              <w:rPr>
                <w:color w:val="000000"/>
              </w:rPr>
            </w:pPr>
            <w:r>
              <w:rPr>
                <w:color w:val="000000"/>
              </w:rPr>
              <w:t>9</w:t>
            </w:r>
          </w:p>
        </w:tc>
      </w:tr>
      <w:tr w:rsidR="00D70626" w:rsidRPr="00D70626" w:rsidTr="00D70626">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left"/>
              <w:rPr>
                <w:color w:val="000000"/>
              </w:rPr>
            </w:pPr>
            <w:r w:rsidRPr="00D70626">
              <w:rPr>
                <w:color w:val="000000"/>
              </w:rPr>
              <w:t>Объем платных услуг на душу населения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4917A1" w:rsidP="00D70626">
            <w:pPr>
              <w:jc w:val="center"/>
              <w:rPr>
                <w:color w:val="000000"/>
              </w:rPr>
            </w:pPr>
            <w:r>
              <w:rPr>
                <w:color w:val="000000"/>
              </w:rPr>
              <w:t>15</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4917A1" w:rsidP="00D70626">
            <w:pPr>
              <w:jc w:val="center"/>
              <w:rPr>
                <w:color w:val="000000"/>
              </w:rPr>
            </w:pPr>
            <w:r>
              <w:rPr>
                <w:color w:val="000000"/>
              </w:rPr>
              <w:t>22</w:t>
            </w:r>
          </w:p>
        </w:tc>
      </w:tr>
    </w:tbl>
    <w:p w:rsidR="00596F2D" w:rsidRDefault="00596F2D" w:rsidP="00A214A0">
      <w:pPr>
        <w:shd w:val="clear" w:color="auto" w:fill="FFFFFF"/>
        <w:ind w:firstLine="709"/>
        <w:rPr>
          <w:sz w:val="28"/>
          <w:szCs w:val="28"/>
        </w:rPr>
      </w:pPr>
    </w:p>
    <w:p w:rsidR="00596F2D" w:rsidRPr="00A214A0" w:rsidRDefault="00596F2D" w:rsidP="00A214A0">
      <w:pPr>
        <w:shd w:val="clear" w:color="auto" w:fill="FFFFFF"/>
        <w:ind w:firstLine="709"/>
        <w:rPr>
          <w:sz w:val="28"/>
          <w:szCs w:val="28"/>
          <w:highlight w:val="yellow"/>
        </w:rPr>
      </w:pPr>
    </w:p>
    <w:p w:rsidR="00A214A0" w:rsidRPr="00E6159A" w:rsidRDefault="00A214A0" w:rsidP="00A214A0">
      <w:pPr>
        <w:ind w:firstLine="708"/>
        <w:rPr>
          <w:sz w:val="28"/>
          <w:szCs w:val="28"/>
        </w:rPr>
      </w:pPr>
      <w:r w:rsidRPr="00E6159A">
        <w:rPr>
          <w:sz w:val="28"/>
          <w:szCs w:val="28"/>
        </w:rPr>
        <w:t xml:space="preserve">Торговая сеть </w:t>
      </w:r>
      <w:r w:rsidR="00F469D6" w:rsidRPr="00E6159A">
        <w:rPr>
          <w:sz w:val="28"/>
          <w:szCs w:val="28"/>
        </w:rPr>
        <w:t xml:space="preserve">района включает </w:t>
      </w:r>
      <w:r w:rsidRPr="00E6159A">
        <w:rPr>
          <w:sz w:val="28"/>
          <w:szCs w:val="28"/>
        </w:rPr>
        <w:t>18</w:t>
      </w:r>
      <w:r w:rsidR="008E41DF">
        <w:rPr>
          <w:sz w:val="28"/>
          <w:szCs w:val="28"/>
        </w:rPr>
        <w:t>6</w:t>
      </w:r>
      <w:r w:rsidRPr="00E6159A">
        <w:rPr>
          <w:sz w:val="28"/>
          <w:szCs w:val="28"/>
        </w:rPr>
        <w:t xml:space="preserve"> магазина, из них 2</w:t>
      </w:r>
      <w:r w:rsidR="008E41DF">
        <w:rPr>
          <w:sz w:val="28"/>
          <w:szCs w:val="28"/>
        </w:rPr>
        <w:t>3</w:t>
      </w:r>
      <w:r w:rsidRPr="00E6159A">
        <w:rPr>
          <w:sz w:val="28"/>
          <w:szCs w:val="28"/>
        </w:rPr>
        <w:t xml:space="preserve"> продовольс</w:t>
      </w:r>
      <w:r w:rsidRPr="00E6159A">
        <w:rPr>
          <w:sz w:val="28"/>
          <w:szCs w:val="28"/>
        </w:rPr>
        <w:t>т</w:t>
      </w:r>
      <w:r w:rsidRPr="00E6159A">
        <w:rPr>
          <w:sz w:val="28"/>
          <w:szCs w:val="28"/>
        </w:rPr>
        <w:t>венных, 8</w:t>
      </w:r>
      <w:r w:rsidR="008E41DF">
        <w:rPr>
          <w:sz w:val="28"/>
          <w:szCs w:val="28"/>
        </w:rPr>
        <w:t>4 непродовольственных и 79</w:t>
      </w:r>
      <w:r w:rsidRPr="00E6159A">
        <w:rPr>
          <w:sz w:val="28"/>
          <w:szCs w:val="28"/>
        </w:rPr>
        <w:t xml:space="preserve"> со смешанным ассортиментом. В селе Смоленском работает ежедневная универсальная ярмарка. В районе осущес</w:t>
      </w:r>
      <w:r w:rsidRPr="00E6159A">
        <w:rPr>
          <w:sz w:val="28"/>
          <w:szCs w:val="28"/>
        </w:rPr>
        <w:t>т</w:t>
      </w:r>
      <w:r w:rsidR="008E41DF">
        <w:rPr>
          <w:sz w:val="28"/>
          <w:szCs w:val="28"/>
        </w:rPr>
        <w:t>вляют деятельность 27</w:t>
      </w:r>
      <w:r w:rsidRPr="00E6159A">
        <w:rPr>
          <w:sz w:val="28"/>
          <w:szCs w:val="28"/>
        </w:rPr>
        <w:t xml:space="preserve"> предпри</w:t>
      </w:r>
      <w:r w:rsidR="008E41DF">
        <w:rPr>
          <w:sz w:val="28"/>
          <w:szCs w:val="28"/>
        </w:rPr>
        <w:t>ятия общественного питания на 448</w:t>
      </w:r>
      <w:r w:rsidRPr="00E6159A">
        <w:rPr>
          <w:sz w:val="28"/>
          <w:szCs w:val="28"/>
        </w:rPr>
        <w:t xml:space="preserve"> посадо</w:t>
      </w:r>
      <w:r w:rsidRPr="00E6159A">
        <w:rPr>
          <w:sz w:val="28"/>
          <w:szCs w:val="28"/>
        </w:rPr>
        <w:t>ч</w:t>
      </w:r>
      <w:r w:rsidRPr="00E6159A">
        <w:rPr>
          <w:sz w:val="28"/>
          <w:szCs w:val="28"/>
        </w:rPr>
        <w:t>ных мест. Работает 15 школьных и 1 столовая при лицеи.</w:t>
      </w:r>
    </w:p>
    <w:p w:rsidR="00A214A0" w:rsidRPr="00E6159A" w:rsidRDefault="00A214A0" w:rsidP="00A214A0">
      <w:pPr>
        <w:ind w:firstLine="708"/>
        <w:rPr>
          <w:sz w:val="28"/>
          <w:szCs w:val="28"/>
        </w:rPr>
      </w:pPr>
      <w:r w:rsidRPr="00E6159A">
        <w:rPr>
          <w:sz w:val="28"/>
          <w:szCs w:val="28"/>
        </w:rPr>
        <w:t>Количество объектов бытового об</w:t>
      </w:r>
      <w:r w:rsidR="00F469D6" w:rsidRPr="00E6159A">
        <w:rPr>
          <w:sz w:val="28"/>
          <w:szCs w:val="28"/>
        </w:rPr>
        <w:t>служивания</w:t>
      </w:r>
      <w:r w:rsidR="008A450D">
        <w:rPr>
          <w:sz w:val="28"/>
          <w:szCs w:val="28"/>
        </w:rPr>
        <w:t xml:space="preserve"> населения составило 5</w:t>
      </w:r>
      <w:r w:rsidR="008E41DF">
        <w:rPr>
          <w:sz w:val="28"/>
          <w:szCs w:val="28"/>
        </w:rPr>
        <w:t>3</w:t>
      </w:r>
      <w:r w:rsidR="008A450D">
        <w:rPr>
          <w:sz w:val="28"/>
          <w:szCs w:val="28"/>
        </w:rPr>
        <w:t xml:space="preserve"> единицы</w:t>
      </w:r>
      <w:r w:rsidRPr="00E6159A">
        <w:rPr>
          <w:sz w:val="28"/>
          <w:szCs w:val="28"/>
        </w:rPr>
        <w:t>.</w:t>
      </w:r>
    </w:p>
    <w:p w:rsidR="00A214A0" w:rsidRDefault="00A214A0" w:rsidP="00A214A0">
      <w:pPr>
        <w:ind w:firstLine="708"/>
        <w:rPr>
          <w:sz w:val="28"/>
          <w:szCs w:val="28"/>
        </w:rPr>
      </w:pPr>
      <w:r w:rsidRPr="000F38D7">
        <w:rPr>
          <w:sz w:val="28"/>
          <w:szCs w:val="28"/>
        </w:rPr>
        <w:t>Одним из качественных показателей состояния и развития инфрастру</w:t>
      </w:r>
      <w:r w:rsidRPr="000F38D7">
        <w:rPr>
          <w:sz w:val="28"/>
          <w:szCs w:val="28"/>
        </w:rPr>
        <w:t>к</w:t>
      </w:r>
      <w:r w:rsidRPr="000F38D7">
        <w:rPr>
          <w:sz w:val="28"/>
          <w:szCs w:val="28"/>
        </w:rPr>
        <w:t>туры потребительского рынка является фактическая обеспеченность насел</w:t>
      </w:r>
      <w:r w:rsidRPr="000F38D7">
        <w:rPr>
          <w:sz w:val="28"/>
          <w:szCs w:val="28"/>
        </w:rPr>
        <w:t>е</w:t>
      </w:r>
      <w:r w:rsidRPr="000F38D7">
        <w:rPr>
          <w:sz w:val="28"/>
          <w:szCs w:val="28"/>
        </w:rPr>
        <w:t>ния площадью торговых объектов. Обеспеченность торговыми площадями по итогам 202</w:t>
      </w:r>
      <w:r w:rsidR="008E41DF">
        <w:rPr>
          <w:sz w:val="28"/>
          <w:szCs w:val="28"/>
        </w:rPr>
        <w:t>2</w:t>
      </w:r>
      <w:r w:rsidRPr="000F38D7">
        <w:rPr>
          <w:sz w:val="28"/>
          <w:szCs w:val="28"/>
        </w:rPr>
        <w:t xml:space="preserve"> года составила 8</w:t>
      </w:r>
      <w:r w:rsidR="008E41DF">
        <w:rPr>
          <w:sz w:val="28"/>
          <w:szCs w:val="28"/>
        </w:rPr>
        <w:t>92</w:t>
      </w:r>
      <w:r w:rsidRPr="000F38D7">
        <w:rPr>
          <w:sz w:val="28"/>
          <w:szCs w:val="28"/>
        </w:rPr>
        <w:t xml:space="preserve"> кв. м на 1000 жителей, рост к уровню 20</w:t>
      </w:r>
      <w:r w:rsidR="00E6159A" w:rsidRPr="000F38D7">
        <w:rPr>
          <w:sz w:val="28"/>
          <w:szCs w:val="28"/>
        </w:rPr>
        <w:t>2</w:t>
      </w:r>
      <w:r w:rsidR="008E41DF">
        <w:rPr>
          <w:sz w:val="28"/>
          <w:szCs w:val="28"/>
        </w:rPr>
        <w:t>1</w:t>
      </w:r>
      <w:r w:rsidRPr="000F38D7">
        <w:rPr>
          <w:sz w:val="28"/>
          <w:szCs w:val="28"/>
        </w:rPr>
        <w:t xml:space="preserve"> го</w:t>
      </w:r>
      <w:r w:rsidR="00E6159A" w:rsidRPr="000F38D7">
        <w:rPr>
          <w:sz w:val="28"/>
          <w:szCs w:val="28"/>
        </w:rPr>
        <w:t>да 10</w:t>
      </w:r>
      <w:r w:rsidR="008E41DF">
        <w:rPr>
          <w:sz w:val="28"/>
          <w:szCs w:val="28"/>
        </w:rPr>
        <w:t>3,2</w:t>
      </w:r>
      <w:r w:rsidRPr="000F38D7">
        <w:rPr>
          <w:sz w:val="28"/>
          <w:szCs w:val="28"/>
        </w:rPr>
        <w:t>%.</w:t>
      </w:r>
    </w:p>
    <w:p w:rsidR="00E9625D" w:rsidRDefault="00E9625D" w:rsidP="006D5E55">
      <w:pPr>
        <w:ind w:firstLine="709"/>
        <w:rPr>
          <w:color w:val="000000" w:themeColor="text1"/>
          <w:sz w:val="28"/>
          <w:szCs w:val="28"/>
        </w:rPr>
      </w:pPr>
    </w:p>
    <w:p w:rsidR="00641B06" w:rsidRPr="000D40FF" w:rsidRDefault="00033E70" w:rsidP="006D5E55">
      <w:pPr>
        <w:ind w:firstLine="709"/>
        <w:rPr>
          <w:b/>
          <w:i/>
          <w:color w:val="000000" w:themeColor="text1"/>
          <w:sz w:val="28"/>
          <w:szCs w:val="28"/>
        </w:rPr>
      </w:pPr>
      <w:r>
        <w:rPr>
          <w:b/>
          <w:i/>
          <w:color w:val="000000" w:themeColor="text1"/>
          <w:sz w:val="28"/>
          <w:szCs w:val="28"/>
        </w:rPr>
        <w:t>Рынок труда</w:t>
      </w:r>
    </w:p>
    <w:p w:rsidR="00636E3A" w:rsidRDefault="002D40B6" w:rsidP="006D5E55">
      <w:pPr>
        <w:ind w:firstLine="709"/>
        <w:rPr>
          <w:color w:val="000000" w:themeColor="text1"/>
          <w:sz w:val="28"/>
          <w:szCs w:val="28"/>
        </w:rPr>
      </w:pPr>
      <w:r>
        <w:rPr>
          <w:color w:val="000000" w:themeColor="text1"/>
          <w:sz w:val="28"/>
          <w:szCs w:val="28"/>
        </w:rPr>
        <w:t>По</w:t>
      </w:r>
      <w:r w:rsidR="00EB6EEB">
        <w:rPr>
          <w:color w:val="000000" w:themeColor="text1"/>
          <w:sz w:val="28"/>
          <w:szCs w:val="28"/>
        </w:rPr>
        <w:t xml:space="preserve"> итогам</w:t>
      </w:r>
      <w:r w:rsidR="00636E3A">
        <w:rPr>
          <w:color w:val="000000" w:themeColor="text1"/>
          <w:sz w:val="28"/>
          <w:szCs w:val="28"/>
        </w:rPr>
        <w:t xml:space="preserve"> </w:t>
      </w:r>
      <w:r w:rsidR="00A37727">
        <w:rPr>
          <w:color w:val="000000" w:themeColor="text1"/>
          <w:sz w:val="28"/>
          <w:szCs w:val="28"/>
        </w:rPr>
        <w:t>1 кв.</w:t>
      </w:r>
      <w:r w:rsidR="00BD5508">
        <w:rPr>
          <w:color w:val="000000" w:themeColor="text1"/>
          <w:sz w:val="28"/>
          <w:szCs w:val="28"/>
        </w:rPr>
        <w:t xml:space="preserve"> </w:t>
      </w:r>
      <w:r w:rsidR="006178AD">
        <w:rPr>
          <w:color w:val="000000" w:themeColor="text1"/>
          <w:sz w:val="28"/>
          <w:szCs w:val="28"/>
        </w:rPr>
        <w:t>20</w:t>
      </w:r>
      <w:r w:rsidR="00B21DE2">
        <w:rPr>
          <w:color w:val="000000" w:themeColor="text1"/>
          <w:sz w:val="28"/>
          <w:szCs w:val="28"/>
        </w:rPr>
        <w:t>2</w:t>
      </w:r>
      <w:r w:rsidR="00636E3A">
        <w:rPr>
          <w:color w:val="000000" w:themeColor="text1"/>
          <w:sz w:val="28"/>
          <w:szCs w:val="28"/>
        </w:rPr>
        <w:t>3</w:t>
      </w:r>
      <w:r w:rsidR="006178AD">
        <w:rPr>
          <w:color w:val="000000" w:themeColor="text1"/>
          <w:sz w:val="28"/>
          <w:szCs w:val="28"/>
        </w:rPr>
        <w:t xml:space="preserve"> года</w:t>
      </w:r>
      <w:r>
        <w:rPr>
          <w:color w:val="000000" w:themeColor="text1"/>
          <w:sz w:val="28"/>
          <w:szCs w:val="28"/>
        </w:rPr>
        <w:t xml:space="preserve">, численность занятых в экономике </w:t>
      </w:r>
      <w:r w:rsidR="00636E3A">
        <w:rPr>
          <w:color w:val="000000" w:themeColor="text1"/>
          <w:sz w:val="28"/>
          <w:szCs w:val="28"/>
        </w:rPr>
        <w:t>не изм</w:t>
      </w:r>
      <w:r w:rsidR="00636E3A">
        <w:rPr>
          <w:color w:val="000000" w:themeColor="text1"/>
          <w:sz w:val="28"/>
          <w:szCs w:val="28"/>
        </w:rPr>
        <w:t>е</w:t>
      </w:r>
      <w:r w:rsidR="00636E3A">
        <w:rPr>
          <w:color w:val="000000" w:themeColor="text1"/>
          <w:sz w:val="28"/>
          <w:szCs w:val="28"/>
        </w:rPr>
        <w:t xml:space="preserve">нилась с начала года и </w:t>
      </w:r>
      <w:r w:rsidR="007775C3">
        <w:rPr>
          <w:color w:val="000000" w:themeColor="text1"/>
          <w:sz w:val="28"/>
          <w:szCs w:val="28"/>
        </w:rPr>
        <w:t xml:space="preserve">по оценке </w:t>
      </w:r>
      <w:r>
        <w:rPr>
          <w:color w:val="000000" w:themeColor="text1"/>
          <w:sz w:val="28"/>
          <w:szCs w:val="28"/>
        </w:rPr>
        <w:t>составила</w:t>
      </w:r>
      <w:r w:rsidR="006178AD">
        <w:rPr>
          <w:color w:val="000000" w:themeColor="text1"/>
          <w:sz w:val="28"/>
          <w:szCs w:val="28"/>
        </w:rPr>
        <w:t xml:space="preserve"> 6</w:t>
      </w:r>
      <w:r w:rsidR="00636E3A">
        <w:rPr>
          <w:color w:val="000000" w:themeColor="text1"/>
          <w:sz w:val="28"/>
          <w:szCs w:val="28"/>
        </w:rPr>
        <w:t>755</w:t>
      </w:r>
      <w:r w:rsidR="006178AD">
        <w:rPr>
          <w:color w:val="000000" w:themeColor="text1"/>
          <w:sz w:val="28"/>
          <w:szCs w:val="28"/>
        </w:rPr>
        <w:t xml:space="preserve"> человек</w:t>
      </w:r>
      <w:r w:rsidR="00636E3A">
        <w:rPr>
          <w:color w:val="000000" w:themeColor="text1"/>
          <w:sz w:val="28"/>
          <w:szCs w:val="28"/>
        </w:rPr>
        <w:t>.</w:t>
      </w:r>
    </w:p>
    <w:p w:rsidR="0077602E" w:rsidRDefault="002B417D" w:rsidP="006D5E55">
      <w:pPr>
        <w:ind w:firstLine="709"/>
        <w:rPr>
          <w:color w:val="000000" w:themeColor="text1"/>
          <w:sz w:val="28"/>
          <w:szCs w:val="28"/>
        </w:rPr>
      </w:pPr>
      <w:r w:rsidRPr="00C60F92">
        <w:rPr>
          <w:color w:val="000000" w:themeColor="text1"/>
          <w:sz w:val="28"/>
          <w:szCs w:val="28"/>
        </w:rPr>
        <w:t>По состоянию на 01.0</w:t>
      </w:r>
      <w:r w:rsidR="00A37727">
        <w:rPr>
          <w:color w:val="000000" w:themeColor="text1"/>
          <w:sz w:val="28"/>
          <w:szCs w:val="28"/>
        </w:rPr>
        <w:t>4</w:t>
      </w:r>
      <w:r w:rsidRPr="00C60F92">
        <w:rPr>
          <w:color w:val="000000" w:themeColor="text1"/>
          <w:sz w:val="28"/>
          <w:szCs w:val="28"/>
        </w:rPr>
        <w:t>.202</w:t>
      </w:r>
      <w:r w:rsidR="00636E3A">
        <w:rPr>
          <w:color w:val="000000" w:themeColor="text1"/>
          <w:sz w:val="28"/>
          <w:szCs w:val="28"/>
        </w:rPr>
        <w:t>3</w:t>
      </w:r>
      <w:r w:rsidRPr="00C60F92">
        <w:rPr>
          <w:color w:val="000000" w:themeColor="text1"/>
          <w:sz w:val="28"/>
          <w:szCs w:val="28"/>
        </w:rPr>
        <w:t xml:space="preserve"> года уровень официально зарегистрир</w:t>
      </w:r>
      <w:r w:rsidRPr="00C60F92">
        <w:rPr>
          <w:color w:val="000000" w:themeColor="text1"/>
          <w:sz w:val="28"/>
          <w:szCs w:val="28"/>
        </w:rPr>
        <w:t>о</w:t>
      </w:r>
      <w:r w:rsidRPr="00C60F92">
        <w:rPr>
          <w:color w:val="000000" w:themeColor="text1"/>
          <w:sz w:val="28"/>
          <w:szCs w:val="28"/>
        </w:rPr>
        <w:t>ванной безработицы (в % к экономически активному населению) составил 2,</w:t>
      </w:r>
      <w:r w:rsidR="00636E3A">
        <w:rPr>
          <w:color w:val="000000" w:themeColor="text1"/>
          <w:sz w:val="28"/>
          <w:szCs w:val="28"/>
        </w:rPr>
        <w:t>4</w:t>
      </w:r>
      <w:r w:rsidRPr="00C60F92">
        <w:rPr>
          <w:color w:val="000000" w:themeColor="text1"/>
          <w:sz w:val="28"/>
          <w:szCs w:val="28"/>
        </w:rPr>
        <w:t>% (на 01.0</w:t>
      </w:r>
      <w:r w:rsidR="00A37727">
        <w:rPr>
          <w:color w:val="000000" w:themeColor="text1"/>
          <w:sz w:val="28"/>
          <w:szCs w:val="28"/>
        </w:rPr>
        <w:t>4</w:t>
      </w:r>
      <w:r w:rsidRPr="00C60F92">
        <w:rPr>
          <w:color w:val="000000" w:themeColor="text1"/>
          <w:sz w:val="28"/>
          <w:szCs w:val="28"/>
        </w:rPr>
        <w:t>.202</w:t>
      </w:r>
      <w:r w:rsidR="00636E3A">
        <w:rPr>
          <w:color w:val="000000" w:themeColor="text1"/>
          <w:sz w:val="28"/>
          <w:szCs w:val="28"/>
        </w:rPr>
        <w:t>2</w:t>
      </w:r>
      <w:r w:rsidRPr="00C60F92">
        <w:rPr>
          <w:color w:val="000000" w:themeColor="text1"/>
          <w:sz w:val="28"/>
          <w:szCs w:val="28"/>
        </w:rPr>
        <w:t xml:space="preserve"> – </w:t>
      </w:r>
      <w:r w:rsidR="00636E3A">
        <w:rPr>
          <w:color w:val="000000" w:themeColor="text1"/>
          <w:sz w:val="28"/>
          <w:szCs w:val="28"/>
        </w:rPr>
        <w:t>2,8</w:t>
      </w:r>
      <w:r w:rsidRPr="00C60F92">
        <w:rPr>
          <w:color w:val="000000" w:themeColor="text1"/>
          <w:sz w:val="28"/>
          <w:szCs w:val="28"/>
        </w:rPr>
        <w:t>%), н</w:t>
      </w:r>
      <w:r w:rsidR="00A37727">
        <w:rPr>
          <w:color w:val="000000" w:themeColor="text1"/>
          <w:sz w:val="28"/>
          <w:szCs w:val="28"/>
        </w:rPr>
        <w:t>апряженность на рынке труда -1,</w:t>
      </w:r>
      <w:r w:rsidR="00636E3A">
        <w:rPr>
          <w:color w:val="000000" w:themeColor="text1"/>
          <w:sz w:val="28"/>
          <w:szCs w:val="28"/>
        </w:rPr>
        <w:t>4</w:t>
      </w:r>
      <w:r w:rsidRPr="00C60F92">
        <w:rPr>
          <w:color w:val="000000" w:themeColor="text1"/>
          <w:sz w:val="28"/>
          <w:szCs w:val="28"/>
        </w:rPr>
        <w:t xml:space="preserve"> человека на место, или </w:t>
      </w:r>
      <w:r w:rsidR="00636E3A">
        <w:rPr>
          <w:color w:val="000000" w:themeColor="text1"/>
          <w:sz w:val="28"/>
          <w:szCs w:val="28"/>
        </w:rPr>
        <w:t>107,7</w:t>
      </w:r>
      <w:r w:rsidRPr="00C60F92">
        <w:rPr>
          <w:color w:val="000000" w:themeColor="text1"/>
          <w:sz w:val="28"/>
          <w:szCs w:val="28"/>
        </w:rPr>
        <w:t>% к</w:t>
      </w:r>
      <w:r w:rsidR="00A37727">
        <w:rPr>
          <w:color w:val="000000" w:themeColor="text1"/>
          <w:sz w:val="28"/>
          <w:szCs w:val="28"/>
        </w:rPr>
        <w:t xml:space="preserve"> </w:t>
      </w:r>
      <w:r w:rsidR="00636E3A">
        <w:rPr>
          <w:color w:val="000000" w:themeColor="text1"/>
          <w:sz w:val="28"/>
          <w:szCs w:val="28"/>
        </w:rPr>
        <w:t xml:space="preserve">уровню </w:t>
      </w:r>
      <w:r w:rsidR="00A37727">
        <w:rPr>
          <w:color w:val="000000" w:themeColor="text1"/>
          <w:sz w:val="28"/>
          <w:szCs w:val="28"/>
        </w:rPr>
        <w:t>1кв.</w:t>
      </w:r>
      <w:r w:rsidRPr="00C60F92">
        <w:rPr>
          <w:color w:val="000000" w:themeColor="text1"/>
          <w:sz w:val="28"/>
          <w:szCs w:val="28"/>
        </w:rPr>
        <w:t xml:space="preserve"> 202</w:t>
      </w:r>
      <w:r w:rsidR="00636E3A">
        <w:rPr>
          <w:color w:val="000000" w:themeColor="text1"/>
          <w:sz w:val="28"/>
          <w:szCs w:val="28"/>
        </w:rPr>
        <w:t>2</w:t>
      </w:r>
      <w:r w:rsidRPr="00C60F92">
        <w:rPr>
          <w:color w:val="000000" w:themeColor="text1"/>
          <w:sz w:val="28"/>
          <w:szCs w:val="28"/>
        </w:rPr>
        <w:t>год</w:t>
      </w:r>
      <w:r w:rsidR="00A37727">
        <w:rPr>
          <w:color w:val="000000" w:themeColor="text1"/>
          <w:sz w:val="28"/>
          <w:szCs w:val="28"/>
        </w:rPr>
        <w:t>а</w:t>
      </w:r>
      <w:r w:rsidR="0091305D">
        <w:rPr>
          <w:color w:val="000000" w:themeColor="text1"/>
          <w:sz w:val="28"/>
          <w:szCs w:val="28"/>
        </w:rPr>
        <w:t>.</w:t>
      </w:r>
    </w:p>
    <w:p w:rsidR="0076020D" w:rsidRDefault="00567089" w:rsidP="006D5E55">
      <w:pPr>
        <w:ind w:firstLine="709"/>
        <w:rPr>
          <w:color w:val="000000" w:themeColor="text1"/>
          <w:sz w:val="28"/>
          <w:szCs w:val="28"/>
        </w:rPr>
      </w:pPr>
      <w:r>
        <w:rPr>
          <w:color w:val="000000" w:themeColor="text1"/>
          <w:sz w:val="28"/>
          <w:szCs w:val="28"/>
        </w:rPr>
        <w:t xml:space="preserve">За </w:t>
      </w:r>
      <w:r w:rsidR="00A37727">
        <w:rPr>
          <w:color w:val="000000" w:themeColor="text1"/>
          <w:sz w:val="28"/>
          <w:szCs w:val="28"/>
        </w:rPr>
        <w:t xml:space="preserve">1 кв. </w:t>
      </w:r>
      <w:r>
        <w:rPr>
          <w:color w:val="000000" w:themeColor="text1"/>
          <w:sz w:val="28"/>
          <w:szCs w:val="28"/>
        </w:rPr>
        <w:t>20</w:t>
      </w:r>
      <w:r w:rsidR="009A065B">
        <w:rPr>
          <w:color w:val="000000" w:themeColor="text1"/>
          <w:sz w:val="28"/>
          <w:szCs w:val="28"/>
        </w:rPr>
        <w:t>2</w:t>
      </w:r>
      <w:r w:rsidR="00636E3A">
        <w:rPr>
          <w:color w:val="000000" w:themeColor="text1"/>
          <w:sz w:val="28"/>
          <w:szCs w:val="28"/>
        </w:rPr>
        <w:t>3</w:t>
      </w:r>
      <w:r>
        <w:rPr>
          <w:color w:val="000000" w:themeColor="text1"/>
          <w:sz w:val="28"/>
          <w:szCs w:val="28"/>
        </w:rPr>
        <w:t xml:space="preserve"> год ф</w:t>
      </w:r>
      <w:r w:rsidR="006178AD">
        <w:rPr>
          <w:color w:val="000000" w:themeColor="text1"/>
          <w:sz w:val="28"/>
          <w:szCs w:val="28"/>
        </w:rPr>
        <w:t>онд оплаты труда</w:t>
      </w:r>
      <w:r w:rsidR="00225DE2">
        <w:rPr>
          <w:color w:val="000000" w:themeColor="text1"/>
          <w:sz w:val="28"/>
          <w:szCs w:val="28"/>
        </w:rPr>
        <w:t>,</w:t>
      </w:r>
      <w:r w:rsidR="006178AD">
        <w:rPr>
          <w:color w:val="000000" w:themeColor="text1"/>
          <w:sz w:val="28"/>
          <w:szCs w:val="28"/>
        </w:rPr>
        <w:t xml:space="preserve"> начисленный по крупным и сре</w:t>
      </w:r>
      <w:r w:rsidR="006178AD">
        <w:rPr>
          <w:color w:val="000000" w:themeColor="text1"/>
          <w:sz w:val="28"/>
          <w:szCs w:val="28"/>
        </w:rPr>
        <w:t>д</w:t>
      </w:r>
      <w:r w:rsidR="006178AD">
        <w:rPr>
          <w:color w:val="000000" w:themeColor="text1"/>
          <w:sz w:val="28"/>
          <w:szCs w:val="28"/>
        </w:rPr>
        <w:t>ним организациям</w:t>
      </w:r>
      <w:r w:rsidR="00225DE2">
        <w:rPr>
          <w:color w:val="000000" w:themeColor="text1"/>
          <w:sz w:val="28"/>
          <w:szCs w:val="28"/>
        </w:rPr>
        <w:t>,</w:t>
      </w:r>
      <w:r w:rsidR="006178AD">
        <w:rPr>
          <w:color w:val="000000" w:themeColor="text1"/>
          <w:sz w:val="28"/>
          <w:szCs w:val="28"/>
        </w:rPr>
        <w:t xml:space="preserve"> </w:t>
      </w:r>
      <w:r w:rsidR="006178AD" w:rsidRPr="00116C0A">
        <w:rPr>
          <w:color w:val="000000" w:themeColor="text1"/>
          <w:sz w:val="28"/>
          <w:szCs w:val="28"/>
        </w:rPr>
        <w:t xml:space="preserve">составил </w:t>
      </w:r>
      <w:r w:rsidR="00636E3A">
        <w:rPr>
          <w:color w:val="000000" w:themeColor="text1"/>
          <w:sz w:val="28"/>
          <w:szCs w:val="28"/>
        </w:rPr>
        <w:t>309 632,2</w:t>
      </w:r>
      <w:r w:rsidR="006178AD" w:rsidRPr="00116C0A">
        <w:rPr>
          <w:color w:val="000000" w:themeColor="text1"/>
          <w:sz w:val="28"/>
          <w:szCs w:val="28"/>
        </w:rPr>
        <w:t xml:space="preserve"> тыс. рублей</w:t>
      </w:r>
      <w:r w:rsidR="00F027D4" w:rsidRPr="00116C0A">
        <w:rPr>
          <w:color w:val="000000" w:themeColor="text1"/>
          <w:sz w:val="28"/>
          <w:szCs w:val="28"/>
        </w:rPr>
        <w:t>,</w:t>
      </w:r>
      <w:r w:rsidR="006178AD" w:rsidRPr="00116C0A">
        <w:rPr>
          <w:color w:val="000000" w:themeColor="text1"/>
          <w:sz w:val="28"/>
          <w:szCs w:val="28"/>
        </w:rPr>
        <w:t xml:space="preserve"> или 1</w:t>
      </w:r>
      <w:r w:rsidR="00101761" w:rsidRPr="00116C0A">
        <w:rPr>
          <w:color w:val="000000" w:themeColor="text1"/>
          <w:sz w:val="28"/>
          <w:szCs w:val="28"/>
        </w:rPr>
        <w:t>1</w:t>
      </w:r>
      <w:r w:rsidR="00636E3A">
        <w:rPr>
          <w:color w:val="000000" w:themeColor="text1"/>
          <w:sz w:val="28"/>
          <w:szCs w:val="28"/>
        </w:rPr>
        <w:t>2,7</w:t>
      </w:r>
      <w:r w:rsidR="006178AD" w:rsidRPr="00116C0A">
        <w:rPr>
          <w:color w:val="000000" w:themeColor="text1"/>
          <w:sz w:val="28"/>
          <w:szCs w:val="28"/>
        </w:rPr>
        <w:t xml:space="preserve">% к </w:t>
      </w:r>
      <w:r w:rsidR="00A37727">
        <w:rPr>
          <w:color w:val="000000" w:themeColor="text1"/>
          <w:sz w:val="28"/>
          <w:szCs w:val="28"/>
        </w:rPr>
        <w:t xml:space="preserve">1 кв. </w:t>
      </w:r>
      <w:r w:rsidR="006178AD" w:rsidRPr="00116C0A">
        <w:rPr>
          <w:color w:val="000000" w:themeColor="text1"/>
          <w:sz w:val="28"/>
          <w:szCs w:val="28"/>
        </w:rPr>
        <w:t>20</w:t>
      </w:r>
      <w:r w:rsidR="00101761" w:rsidRPr="00116C0A">
        <w:rPr>
          <w:color w:val="000000" w:themeColor="text1"/>
          <w:sz w:val="28"/>
          <w:szCs w:val="28"/>
        </w:rPr>
        <w:t>2</w:t>
      </w:r>
      <w:r w:rsidR="00636E3A">
        <w:rPr>
          <w:color w:val="000000" w:themeColor="text1"/>
          <w:sz w:val="28"/>
          <w:szCs w:val="28"/>
        </w:rPr>
        <w:t>2</w:t>
      </w:r>
      <w:r w:rsidR="006178AD" w:rsidRPr="00116C0A">
        <w:rPr>
          <w:color w:val="000000" w:themeColor="text1"/>
          <w:sz w:val="28"/>
          <w:szCs w:val="28"/>
        </w:rPr>
        <w:t xml:space="preserve"> год</w:t>
      </w:r>
      <w:r w:rsidR="00A37727">
        <w:rPr>
          <w:color w:val="000000" w:themeColor="text1"/>
          <w:sz w:val="28"/>
          <w:szCs w:val="28"/>
        </w:rPr>
        <w:t>а</w:t>
      </w:r>
      <w:r w:rsidR="006178AD" w:rsidRPr="00116C0A">
        <w:rPr>
          <w:color w:val="000000" w:themeColor="text1"/>
          <w:sz w:val="28"/>
          <w:szCs w:val="28"/>
        </w:rPr>
        <w:t xml:space="preserve">. Среднемесячная заработная плата </w:t>
      </w:r>
      <w:r w:rsidR="002D40B6" w:rsidRPr="00116C0A">
        <w:rPr>
          <w:color w:val="000000" w:themeColor="text1"/>
          <w:sz w:val="28"/>
          <w:szCs w:val="28"/>
        </w:rPr>
        <w:t>одного</w:t>
      </w:r>
      <w:r w:rsidR="006178AD" w:rsidRPr="00116C0A">
        <w:rPr>
          <w:color w:val="000000" w:themeColor="text1"/>
          <w:sz w:val="28"/>
          <w:szCs w:val="28"/>
        </w:rPr>
        <w:t xml:space="preserve"> работника по крупным и средним организациям </w:t>
      </w:r>
      <w:r w:rsidR="00F027D4" w:rsidRPr="00116C0A">
        <w:rPr>
          <w:color w:val="000000" w:themeColor="text1"/>
          <w:sz w:val="28"/>
          <w:szCs w:val="28"/>
        </w:rPr>
        <w:t>–</w:t>
      </w:r>
      <w:r w:rsidR="006178AD" w:rsidRPr="00116C0A">
        <w:rPr>
          <w:color w:val="000000" w:themeColor="text1"/>
          <w:sz w:val="28"/>
          <w:szCs w:val="28"/>
        </w:rPr>
        <w:t xml:space="preserve"> </w:t>
      </w:r>
      <w:r w:rsidR="00A37727">
        <w:rPr>
          <w:color w:val="000000" w:themeColor="text1"/>
          <w:sz w:val="28"/>
          <w:szCs w:val="28"/>
        </w:rPr>
        <w:t>3</w:t>
      </w:r>
      <w:r w:rsidR="004A02BF">
        <w:rPr>
          <w:color w:val="000000" w:themeColor="text1"/>
          <w:sz w:val="28"/>
          <w:szCs w:val="28"/>
        </w:rPr>
        <w:t>6 578</w:t>
      </w:r>
      <w:r w:rsidR="00B076A8" w:rsidRPr="00116C0A">
        <w:rPr>
          <w:color w:val="000000" w:themeColor="text1"/>
          <w:sz w:val="28"/>
          <w:szCs w:val="28"/>
        </w:rPr>
        <w:t xml:space="preserve"> </w:t>
      </w:r>
      <w:r w:rsidR="006178AD" w:rsidRPr="00116C0A">
        <w:rPr>
          <w:color w:val="000000" w:themeColor="text1"/>
          <w:sz w:val="28"/>
          <w:szCs w:val="28"/>
        </w:rPr>
        <w:t>рублей</w:t>
      </w:r>
      <w:r w:rsidRPr="00116C0A">
        <w:rPr>
          <w:color w:val="000000" w:themeColor="text1"/>
          <w:sz w:val="28"/>
          <w:szCs w:val="28"/>
        </w:rPr>
        <w:t>,</w:t>
      </w:r>
      <w:r w:rsidR="006178AD" w:rsidRPr="00116C0A">
        <w:rPr>
          <w:color w:val="000000" w:themeColor="text1"/>
          <w:sz w:val="28"/>
          <w:szCs w:val="28"/>
        </w:rPr>
        <w:t xml:space="preserve"> </w:t>
      </w:r>
      <w:r w:rsidRPr="00116C0A">
        <w:rPr>
          <w:color w:val="000000" w:themeColor="text1"/>
          <w:sz w:val="28"/>
          <w:szCs w:val="28"/>
        </w:rPr>
        <w:t>рост 1</w:t>
      </w:r>
      <w:r w:rsidR="00B076A8" w:rsidRPr="00116C0A">
        <w:rPr>
          <w:color w:val="000000" w:themeColor="text1"/>
          <w:sz w:val="28"/>
          <w:szCs w:val="28"/>
        </w:rPr>
        <w:t>1</w:t>
      </w:r>
      <w:r w:rsidR="004A02BF">
        <w:rPr>
          <w:color w:val="000000" w:themeColor="text1"/>
          <w:sz w:val="28"/>
          <w:szCs w:val="28"/>
        </w:rPr>
        <w:t>5</w:t>
      </w:r>
      <w:r w:rsidR="006178AD" w:rsidRPr="00116C0A">
        <w:rPr>
          <w:color w:val="000000" w:themeColor="text1"/>
          <w:sz w:val="28"/>
          <w:szCs w:val="28"/>
        </w:rPr>
        <w:t xml:space="preserve">% к </w:t>
      </w:r>
      <w:r w:rsidR="007775C3" w:rsidRPr="00116C0A">
        <w:rPr>
          <w:color w:val="000000" w:themeColor="text1"/>
          <w:sz w:val="28"/>
          <w:szCs w:val="28"/>
        </w:rPr>
        <w:t xml:space="preserve">уровню </w:t>
      </w:r>
      <w:r w:rsidR="00A37727">
        <w:rPr>
          <w:color w:val="000000" w:themeColor="text1"/>
          <w:sz w:val="28"/>
          <w:szCs w:val="28"/>
        </w:rPr>
        <w:t xml:space="preserve">1 кв. </w:t>
      </w:r>
      <w:r w:rsidRPr="00116C0A">
        <w:rPr>
          <w:color w:val="000000" w:themeColor="text1"/>
          <w:sz w:val="28"/>
          <w:szCs w:val="28"/>
        </w:rPr>
        <w:t>20</w:t>
      </w:r>
      <w:r w:rsidR="00101761" w:rsidRPr="00116C0A">
        <w:rPr>
          <w:color w:val="000000" w:themeColor="text1"/>
          <w:sz w:val="28"/>
          <w:szCs w:val="28"/>
        </w:rPr>
        <w:t>2</w:t>
      </w:r>
      <w:r w:rsidR="004A02BF">
        <w:rPr>
          <w:color w:val="000000" w:themeColor="text1"/>
          <w:sz w:val="28"/>
          <w:szCs w:val="28"/>
        </w:rPr>
        <w:t>2</w:t>
      </w:r>
      <w:r w:rsidR="006178AD" w:rsidRPr="00116C0A">
        <w:rPr>
          <w:color w:val="000000" w:themeColor="text1"/>
          <w:sz w:val="28"/>
          <w:szCs w:val="28"/>
        </w:rPr>
        <w:t xml:space="preserve"> год</w:t>
      </w:r>
      <w:r w:rsidR="007775C3" w:rsidRPr="00116C0A">
        <w:rPr>
          <w:color w:val="000000" w:themeColor="text1"/>
          <w:sz w:val="28"/>
          <w:szCs w:val="28"/>
        </w:rPr>
        <w:t>а</w:t>
      </w:r>
      <w:r w:rsidR="006178AD" w:rsidRPr="00116C0A">
        <w:rPr>
          <w:color w:val="000000" w:themeColor="text1"/>
          <w:sz w:val="28"/>
          <w:szCs w:val="28"/>
        </w:rPr>
        <w:t>.</w:t>
      </w:r>
      <w:r w:rsidR="00F11E47" w:rsidRPr="00116C0A">
        <w:rPr>
          <w:color w:val="000000" w:themeColor="text1"/>
          <w:sz w:val="28"/>
          <w:szCs w:val="28"/>
        </w:rPr>
        <w:t xml:space="preserve"> Средняя заработная плата </w:t>
      </w:r>
      <w:r w:rsidR="00A5699C" w:rsidRPr="00116C0A">
        <w:rPr>
          <w:color w:val="000000" w:themeColor="text1"/>
          <w:sz w:val="28"/>
          <w:szCs w:val="28"/>
        </w:rPr>
        <w:t>одного</w:t>
      </w:r>
      <w:r w:rsidR="00F11E47" w:rsidRPr="00116C0A">
        <w:rPr>
          <w:color w:val="000000" w:themeColor="text1"/>
          <w:sz w:val="28"/>
          <w:szCs w:val="28"/>
        </w:rPr>
        <w:t xml:space="preserve"> работника </w:t>
      </w:r>
      <w:r w:rsidR="00585BF1" w:rsidRPr="00116C0A">
        <w:rPr>
          <w:color w:val="000000" w:themeColor="text1"/>
          <w:sz w:val="28"/>
          <w:szCs w:val="28"/>
        </w:rPr>
        <w:t>ув</w:t>
      </w:r>
      <w:r w:rsidR="00F11E47" w:rsidRPr="00116C0A">
        <w:rPr>
          <w:color w:val="000000" w:themeColor="text1"/>
          <w:sz w:val="28"/>
          <w:szCs w:val="28"/>
        </w:rPr>
        <w:t>еличилась по</w:t>
      </w:r>
      <w:r w:rsidR="007775C3" w:rsidRPr="00116C0A">
        <w:rPr>
          <w:color w:val="000000" w:themeColor="text1"/>
          <w:sz w:val="28"/>
          <w:szCs w:val="28"/>
        </w:rPr>
        <w:t xml:space="preserve"> </w:t>
      </w:r>
      <w:r w:rsidR="004A02BF">
        <w:rPr>
          <w:color w:val="000000" w:themeColor="text1"/>
          <w:sz w:val="28"/>
          <w:szCs w:val="28"/>
        </w:rPr>
        <w:t>всем</w:t>
      </w:r>
      <w:r w:rsidR="007775C3" w:rsidRPr="00116C0A">
        <w:rPr>
          <w:color w:val="000000" w:themeColor="text1"/>
          <w:sz w:val="28"/>
          <w:szCs w:val="28"/>
        </w:rPr>
        <w:t xml:space="preserve"> </w:t>
      </w:r>
      <w:r w:rsidR="00F11E47" w:rsidRPr="00116C0A">
        <w:rPr>
          <w:color w:val="000000" w:themeColor="text1"/>
          <w:sz w:val="28"/>
          <w:szCs w:val="28"/>
        </w:rPr>
        <w:t>отраслям экономики</w:t>
      </w:r>
      <w:r w:rsidR="00585BF1" w:rsidRPr="00116C0A">
        <w:rPr>
          <w:color w:val="000000" w:themeColor="text1"/>
          <w:sz w:val="28"/>
          <w:szCs w:val="28"/>
        </w:rPr>
        <w:t xml:space="preserve"> в сравнении с </w:t>
      </w:r>
      <w:r w:rsidRPr="00116C0A">
        <w:rPr>
          <w:color w:val="000000" w:themeColor="text1"/>
          <w:sz w:val="28"/>
          <w:szCs w:val="28"/>
        </w:rPr>
        <w:t>предыдущим годом</w:t>
      </w:r>
      <w:r w:rsidR="00116C0A">
        <w:rPr>
          <w:color w:val="000000" w:themeColor="text1"/>
          <w:sz w:val="28"/>
          <w:szCs w:val="28"/>
        </w:rPr>
        <w:t>.</w:t>
      </w:r>
      <w:r w:rsidR="00190B5E">
        <w:rPr>
          <w:color w:val="000000" w:themeColor="text1"/>
          <w:sz w:val="28"/>
          <w:szCs w:val="28"/>
        </w:rPr>
        <w:t xml:space="preserve"> </w:t>
      </w:r>
    </w:p>
    <w:p w:rsidR="007C1FD1" w:rsidRDefault="007C1FD1" w:rsidP="006D5E55">
      <w:pPr>
        <w:ind w:firstLine="709"/>
        <w:rPr>
          <w:color w:val="000000" w:themeColor="text1"/>
          <w:sz w:val="28"/>
          <w:szCs w:val="28"/>
        </w:rPr>
      </w:pPr>
    </w:p>
    <w:tbl>
      <w:tblPr>
        <w:tblW w:w="9660" w:type="dxa"/>
        <w:tblInd w:w="95" w:type="dxa"/>
        <w:tblLook w:val="04A0"/>
      </w:tblPr>
      <w:tblGrid>
        <w:gridCol w:w="5340"/>
        <w:gridCol w:w="1336"/>
        <w:gridCol w:w="1544"/>
        <w:gridCol w:w="1440"/>
      </w:tblGrid>
      <w:tr w:rsidR="002E42B5" w:rsidRPr="002E42B5" w:rsidTr="002E42B5">
        <w:trPr>
          <w:trHeight w:val="600"/>
        </w:trPr>
        <w:tc>
          <w:tcPr>
            <w:tcW w:w="9660" w:type="dxa"/>
            <w:gridSpan w:val="4"/>
            <w:tcBorders>
              <w:top w:val="nil"/>
              <w:left w:val="nil"/>
              <w:bottom w:val="nil"/>
              <w:right w:val="nil"/>
            </w:tcBorders>
            <w:shd w:val="clear" w:color="auto" w:fill="auto"/>
            <w:vAlign w:val="center"/>
            <w:hideMark/>
          </w:tcPr>
          <w:p w:rsidR="007C1FD1" w:rsidRDefault="002E42B5" w:rsidP="002E42B5">
            <w:pPr>
              <w:jc w:val="center"/>
              <w:rPr>
                <w:b/>
                <w:bCs/>
                <w:color w:val="000000"/>
                <w:sz w:val="22"/>
                <w:szCs w:val="22"/>
                <w:u w:val="single"/>
              </w:rPr>
            </w:pPr>
            <w:r w:rsidRPr="002E42B5">
              <w:rPr>
                <w:b/>
                <w:bCs/>
                <w:color w:val="000000"/>
                <w:sz w:val="22"/>
                <w:szCs w:val="22"/>
                <w:u w:val="single"/>
              </w:rPr>
              <w:t xml:space="preserve">Рейтинг района по основным показателям рынка труда </w:t>
            </w:r>
          </w:p>
          <w:p w:rsidR="002E42B5" w:rsidRPr="002E42B5" w:rsidRDefault="002E42B5" w:rsidP="002E42B5">
            <w:pPr>
              <w:jc w:val="center"/>
              <w:rPr>
                <w:b/>
                <w:bCs/>
                <w:color w:val="000000"/>
                <w:sz w:val="22"/>
                <w:szCs w:val="22"/>
                <w:u w:val="single"/>
              </w:rPr>
            </w:pPr>
            <w:r w:rsidRPr="002E42B5">
              <w:rPr>
                <w:b/>
                <w:bCs/>
                <w:color w:val="000000"/>
                <w:sz w:val="22"/>
                <w:szCs w:val="22"/>
                <w:u w:val="single"/>
              </w:rPr>
              <w:t>(по крупным и средним организациям):</w:t>
            </w:r>
          </w:p>
        </w:tc>
      </w:tr>
      <w:tr w:rsidR="002E42B5" w:rsidRPr="002E42B5" w:rsidTr="002E42B5">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lastRenderedPageBreak/>
              <w:t>Наименование показателя</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Единица измерения</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2E42B5" w:rsidRPr="002E42B5" w:rsidRDefault="002E42B5" w:rsidP="004A02BF">
            <w:pPr>
              <w:jc w:val="center"/>
              <w:rPr>
                <w:color w:val="000000"/>
              </w:rPr>
            </w:pPr>
            <w:r w:rsidRPr="002E42B5">
              <w:rPr>
                <w:color w:val="000000"/>
              </w:rPr>
              <w:t>1 квартал 202</w:t>
            </w:r>
            <w:r w:rsidR="004A02BF">
              <w:rPr>
                <w:color w:val="000000"/>
              </w:rPr>
              <w:t>2</w:t>
            </w:r>
            <w:r w:rsidRPr="002E42B5">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E42B5" w:rsidRPr="002E42B5" w:rsidRDefault="002E42B5" w:rsidP="004A02BF">
            <w:pPr>
              <w:jc w:val="center"/>
              <w:rPr>
                <w:color w:val="000000"/>
              </w:rPr>
            </w:pPr>
            <w:r w:rsidRPr="002E42B5">
              <w:rPr>
                <w:color w:val="000000"/>
              </w:rPr>
              <w:t>1 квартал 202</w:t>
            </w:r>
            <w:r w:rsidR="004A02BF">
              <w:rPr>
                <w:color w:val="000000"/>
              </w:rPr>
              <w:t>3</w:t>
            </w:r>
            <w:r w:rsidRPr="002E42B5">
              <w:rPr>
                <w:color w:val="000000"/>
              </w:rPr>
              <w:t xml:space="preserve"> факт</w:t>
            </w:r>
          </w:p>
        </w:tc>
      </w:tr>
      <w:tr w:rsidR="002E42B5" w:rsidRPr="002E42B5" w:rsidTr="002E42B5">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2E42B5" w:rsidRPr="002E42B5" w:rsidRDefault="002E42B5" w:rsidP="002E42B5">
            <w:pPr>
              <w:jc w:val="left"/>
              <w:rPr>
                <w:color w:val="000000"/>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2E42B5" w:rsidRPr="002E42B5" w:rsidRDefault="002E42B5" w:rsidP="002E42B5">
            <w:pPr>
              <w:jc w:val="left"/>
              <w:rPr>
                <w:color w:val="000000"/>
              </w:rPr>
            </w:pP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место</w:t>
            </w:r>
          </w:p>
        </w:tc>
      </w:tr>
      <w:tr w:rsidR="002E42B5" w:rsidRPr="002E42B5" w:rsidTr="002E42B5">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left"/>
              <w:rPr>
                <w:color w:val="000000"/>
              </w:rPr>
            </w:pPr>
            <w:r w:rsidRPr="002E42B5">
              <w:rPr>
                <w:color w:val="000000"/>
              </w:rPr>
              <w:t>Уровень безработицы, в % к трудоспособному населению</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 xml:space="preserve">%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27</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31</w:t>
            </w:r>
          </w:p>
        </w:tc>
      </w:tr>
      <w:tr w:rsidR="002E42B5" w:rsidRPr="002E42B5" w:rsidTr="002E42B5">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left"/>
              <w:rPr>
                <w:color w:val="000000"/>
              </w:rPr>
            </w:pPr>
            <w:r w:rsidRPr="002E42B5">
              <w:rPr>
                <w:color w:val="000000"/>
              </w:rPr>
              <w:t>Темп роста (снижения) численности официально зарегистрированных безработных</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 xml:space="preserve">%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34</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42</w:t>
            </w:r>
          </w:p>
        </w:tc>
      </w:tr>
      <w:tr w:rsidR="002E42B5" w:rsidRPr="002E42B5" w:rsidTr="002E42B5">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left"/>
              <w:rPr>
                <w:color w:val="000000"/>
              </w:rPr>
            </w:pPr>
            <w:r w:rsidRPr="002E42B5">
              <w:rPr>
                <w:color w:val="000000"/>
              </w:rPr>
              <w:t>Среднемесячная заработная плата*</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 xml:space="preserve">руб.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17</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24</w:t>
            </w:r>
          </w:p>
        </w:tc>
      </w:tr>
      <w:tr w:rsidR="002E42B5" w:rsidRPr="002E42B5" w:rsidTr="002E42B5">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left"/>
              <w:rPr>
                <w:color w:val="000000"/>
              </w:rPr>
            </w:pPr>
            <w:r w:rsidRPr="002E42B5">
              <w:rPr>
                <w:color w:val="000000"/>
              </w:rPr>
              <w:t>Темп роста (снижения) среднемесячной зарабо</w:t>
            </w:r>
            <w:r w:rsidRPr="002E42B5">
              <w:rPr>
                <w:color w:val="000000"/>
              </w:rPr>
              <w:t>т</w:t>
            </w:r>
            <w:r w:rsidRPr="002E42B5">
              <w:rPr>
                <w:color w:val="000000"/>
              </w:rPr>
              <w:t>ной платы*</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 xml:space="preserve">%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2E42B5" w:rsidP="004A02BF">
            <w:pPr>
              <w:jc w:val="center"/>
              <w:rPr>
                <w:color w:val="000000"/>
              </w:rPr>
            </w:pPr>
            <w:r w:rsidRPr="002E42B5">
              <w:rPr>
                <w:color w:val="000000"/>
              </w:rPr>
              <w:t>1</w:t>
            </w:r>
            <w:r w:rsidR="004A02BF">
              <w:rPr>
                <w:color w:val="000000"/>
              </w:rPr>
              <w:t>6</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2E42B5" w:rsidRPr="002E42B5" w:rsidRDefault="004A02BF" w:rsidP="002E42B5">
            <w:pPr>
              <w:jc w:val="center"/>
              <w:rPr>
                <w:color w:val="000000"/>
              </w:rPr>
            </w:pPr>
            <w:r>
              <w:rPr>
                <w:color w:val="000000"/>
              </w:rPr>
              <w:t>52</w:t>
            </w:r>
          </w:p>
        </w:tc>
      </w:tr>
    </w:tbl>
    <w:p w:rsidR="004C5514" w:rsidRDefault="004C5514" w:rsidP="000A365B">
      <w:pPr>
        <w:rPr>
          <w:b/>
        </w:rPr>
      </w:pPr>
    </w:p>
    <w:p w:rsidR="000A365B" w:rsidRPr="00743E5F" w:rsidRDefault="000A365B" w:rsidP="000A365B">
      <w:pPr>
        <w:ind w:firstLine="708"/>
        <w:rPr>
          <w:sz w:val="28"/>
          <w:szCs w:val="28"/>
        </w:rPr>
      </w:pPr>
    </w:p>
    <w:p w:rsidR="00B063C4" w:rsidRPr="00C507E6" w:rsidRDefault="00033E70" w:rsidP="00B063C4">
      <w:pPr>
        <w:ind w:firstLine="708"/>
        <w:rPr>
          <w:b/>
          <w:i/>
          <w:sz w:val="28"/>
          <w:szCs w:val="28"/>
        </w:rPr>
      </w:pPr>
      <w:r>
        <w:rPr>
          <w:b/>
          <w:i/>
          <w:sz w:val="28"/>
          <w:szCs w:val="28"/>
        </w:rPr>
        <w:t>Жилищно-коммунальное хозяйство</w:t>
      </w:r>
    </w:p>
    <w:p w:rsidR="003850CF" w:rsidRPr="00532437" w:rsidRDefault="00C13B59" w:rsidP="003850CF">
      <w:pPr>
        <w:ind w:firstLine="709"/>
        <w:rPr>
          <w:sz w:val="28"/>
          <w:szCs w:val="28"/>
        </w:rPr>
      </w:pPr>
      <w:r>
        <w:rPr>
          <w:sz w:val="28"/>
          <w:szCs w:val="28"/>
        </w:rPr>
        <w:t>За 1-ый кв. 202</w:t>
      </w:r>
      <w:r w:rsidR="00076723">
        <w:rPr>
          <w:sz w:val="28"/>
          <w:szCs w:val="28"/>
        </w:rPr>
        <w:t>3</w:t>
      </w:r>
      <w:r>
        <w:rPr>
          <w:sz w:val="28"/>
          <w:szCs w:val="28"/>
        </w:rPr>
        <w:t xml:space="preserve"> года</w:t>
      </w:r>
      <w:r w:rsidR="003850CF" w:rsidRPr="00532437">
        <w:rPr>
          <w:sz w:val="28"/>
          <w:szCs w:val="28"/>
        </w:rPr>
        <w:t xml:space="preserve"> </w:t>
      </w:r>
      <w:r>
        <w:rPr>
          <w:sz w:val="28"/>
          <w:szCs w:val="28"/>
        </w:rPr>
        <w:t>о</w:t>
      </w:r>
      <w:r w:rsidR="003850CF" w:rsidRPr="00532437">
        <w:rPr>
          <w:sz w:val="28"/>
          <w:szCs w:val="28"/>
        </w:rPr>
        <w:t>бщий финансовый результат работы коммунал</w:t>
      </w:r>
      <w:r w:rsidR="003850CF" w:rsidRPr="00532437">
        <w:rPr>
          <w:sz w:val="28"/>
          <w:szCs w:val="28"/>
        </w:rPr>
        <w:t>ь</w:t>
      </w:r>
      <w:r w:rsidR="003850CF" w:rsidRPr="00532437">
        <w:rPr>
          <w:sz w:val="28"/>
          <w:szCs w:val="28"/>
        </w:rPr>
        <w:t xml:space="preserve">ного хозяйства выразился убытком в размере </w:t>
      </w:r>
      <w:r w:rsidR="007400C4">
        <w:rPr>
          <w:sz w:val="28"/>
          <w:szCs w:val="28"/>
        </w:rPr>
        <w:t>4</w:t>
      </w:r>
      <w:r w:rsidR="00076723">
        <w:rPr>
          <w:sz w:val="28"/>
          <w:szCs w:val="28"/>
        </w:rPr>
        <w:t xml:space="preserve"> 588</w:t>
      </w:r>
      <w:r w:rsidR="003850CF" w:rsidRPr="00C13B59">
        <w:rPr>
          <w:color w:val="FF0000"/>
          <w:sz w:val="28"/>
          <w:szCs w:val="28"/>
        </w:rPr>
        <w:t xml:space="preserve"> </w:t>
      </w:r>
      <w:r w:rsidR="003850CF" w:rsidRPr="007400C4">
        <w:rPr>
          <w:sz w:val="28"/>
          <w:szCs w:val="28"/>
        </w:rPr>
        <w:t>тыс</w:t>
      </w:r>
      <w:r w:rsidR="003850CF" w:rsidRPr="00532437">
        <w:rPr>
          <w:sz w:val="28"/>
          <w:szCs w:val="28"/>
        </w:rPr>
        <w:t xml:space="preserve">. рублей. </w:t>
      </w:r>
      <w:r w:rsidR="00076723">
        <w:rPr>
          <w:sz w:val="28"/>
          <w:szCs w:val="28"/>
        </w:rPr>
        <w:t>Доходы о</w:t>
      </w:r>
      <w:r w:rsidR="00076723">
        <w:rPr>
          <w:sz w:val="28"/>
          <w:szCs w:val="28"/>
        </w:rPr>
        <w:t>р</w:t>
      </w:r>
      <w:r w:rsidR="00076723">
        <w:rPr>
          <w:sz w:val="28"/>
          <w:szCs w:val="28"/>
        </w:rPr>
        <w:t>ганизаций ЖКХ увеличились на 137,5% (или на 7 622 тыс. руб.) по сравн</w:t>
      </w:r>
      <w:r w:rsidR="00076723">
        <w:rPr>
          <w:sz w:val="28"/>
          <w:szCs w:val="28"/>
        </w:rPr>
        <w:t>е</w:t>
      </w:r>
      <w:r w:rsidR="00076723">
        <w:rPr>
          <w:sz w:val="28"/>
          <w:szCs w:val="28"/>
        </w:rPr>
        <w:t>нию с прошлым годом и составили 27 940,4 тыс. руб.</w:t>
      </w:r>
    </w:p>
    <w:p w:rsidR="003850CF" w:rsidRDefault="003850CF" w:rsidP="003850CF">
      <w:pPr>
        <w:ind w:firstLine="709"/>
        <w:rPr>
          <w:sz w:val="28"/>
          <w:szCs w:val="28"/>
        </w:rPr>
      </w:pPr>
      <w:r w:rsidRPr="00532437">
        <w:rPr>
          <w:sz w:val="28"/>
          <w:szCs w:val="28"/>
        </w:rPr>
        <w:t xml:space="preserve">Собираемость платежей </w:t>
      </w:r>
      <w:r w:rsidR="00075D26">
        <w:rPr>
          <w:sz w:val="28"/>
          <w:szCs w:val="28"/>
        </w:rPr>
        <w:t xml:space="preserve">населения </w:t>
      </w:r>
      <w:r w:rsidRPr="00532437">
        <w:rPr>
          <w:sz w:val="28"/>
          <w:szCs w:val="28"/>
        </w:rPr>
        <w:t>за комму</w:t>
      </w:r>
      <w:r w:rsidR="00C13B59">
        <w:rPr>
          <w:sz w:val="28"/>
          <w:szCs w:val="28"/>
        </w:rPr>
        <w:t xml:space="preserve">нальные услуги за 1 кв. </w:t>
      </w:r>
      <w:r w:rsidRPr="00532437">
        <w:rPr>
          <w:sz w:val="28"/>
          <w:szCs w:val="28"/>
        </w:rPr>
        <w:t>202</w:t>
      </w:r>
      <w:r w:rsidR="00075D26">
        <w:rPr>
          <w:sz w:val="28"/>
          <w:szCs w:val="28"/>
        </w:rPr>
        <w:t>3</w:t>
      </w:r>
      <w:r w:rsidRPr="00532437">
        <w:rPr>
          <w:sz w:val="28"/>
          <w:szCs w:val="28"/>
        </w:rPr>
        <w:t xml:space="preserve"> </w:t>
      </w:r>
      <w:r w:rsidRPr="000F32F9">
        <w:rPr>
          <w:sz w:val="28"/>
          <w:szCs w:val="28"/>
        </w:rPr>
        <w:t xml:space="preserve">год составила </w:t>
      </w:r>
      <w:r w:rsidR="00075D26">
        <w:rPr>
          <w:sz w:val="28"/>
          <w:szCs w:val="28"/>
        </w:rPr>
        <w:t>55,4 %, что ниже, чем в 1 кв. 2022 года - был 58,7%.</w:t>
      </w:r>
    </w:p>
    <w:p w:rsidR="008C628C" w:rsidRDefault="008C628C" w:rsidP="003850CF">
      <w:pPr>
        <w:ind w:firstLine="709"/>
        <w:rPr>
          <w:sz w:val="28"/>
          <w:szCs w:val="28"/>
        </w:rPr>
      </w:pPr>
      <w:r>
        <w:rPr>
          <w:sz w:val="28"/>
          <w:szCs w:val="28"/>
        </w:rPr>
        <w:t>Дебиторская задолженность предприятий ЖКХ на 01.04.2023 года с</w:t>
      </w:r>
      <w:r>
        <w:rPr>
          <w:sz w:val="28"/>
          <w:szCs w:val="28"/>
        </w:rPr>
        <w:t>о</w:t>
      </w:r>
      <w:r>
        <w:rPr>
          <w:sz w:val="28"/>
          <w:szCs w:val="28"/>
        </w:rPr>
        <w:t>ставила 18615,1 тыс. руб., темп роста – 154,0%. Сохраняются высокие темпы роста просроченной дебиторской задолженности, увеличение за 1-ый квартал сложилось в сумме 3 322,4 тыс. руб., в т.ч. задолженность населения за ж</w:t>
      </w:r>
      <w:r>
        <w:rPr>
          <w:sz w:val="28"/>
          <w:szCs w:val="28"/>
        </w:rPr>
        <w:t>и</w:t>
      </w:r>
      <w:r>
        <w:rPr>
          <w:sz w:val="28"/>
          <w:szCs w:val="28"/>
        </w:rPr>
        <w:t>лищно-коммунальные услуги увеличилась на 2 756,5 тыс. руб.</w:t>
      </w:r>
    </w:p>
    <w:p w:rsidR="001606C7" w:rsidRPr="000F32F9" w:rsidRDefault="001606C7" w:rsidP="003850CF">
      <w:pPr>
        <w:ind w:firstLine="709"/>
        <w:rPr>
          <w:sz w:val="28"/>
          <w:szCs w:val="28"/>
        </w:rPr>
      </w:pPr>
      <w:r>
        <w:rPr>
          <w:sz w:val="28"/>
          <w:szCs w:val="28"/>
        </w:rPr>
        <w:t>За 1-ый кв. 2023 года 4505 человек получили</w:t>
      </w:r>
      <w:r w:rsidRPr="001606C7">
        <w:rPr>
          <w:sz w:val="28"/>
          <w:szCs w:val="28"/>
        </w:rPr>
        <w:t xml:space="preserve"> социаль</w:t>
      </w:r>
      <w:r>
        <w:rPr>
          <w:sz w:val="28"/>
          <w:szCs w:val="28"/>
        </w:rPr>
        <w:t>ную</w:t>
      </w:r>
      <w:r w:rsidRPr="001606C7">
        <w:rPr>
          <w:sz w:val="28"/>
          <w:szCs w:val="28"/>
        </w:rPr>
        <w:t xml:space="preserve"> поддержк</w:t>
      </w:r>
      <w:r>
        <w:rPr>
          <w:sz w:val="28"/>
          <w:szCs w:val="28"/>
        </w:rPr>
        <w:t>у</w:t>
      </w:r>
      <w:r w:rsidRPr="001606C7">
        <w:rPr>
          <w:sz w:val="28"/>
          <w:szCs w:val="28"/>
        </w:rPr>
        <w:t xml:space="preserve"> по оплате жилого</w:t>
      </w:r>
      <w:r>
        <w:rPr>
          <w:sz w:val="28"/>
          <w:szCs w:val="28"/>
        </w:rPr>
        <w:t xml:space="preserve"> помещения и коммунальных услуг, с</w:t>
      </w:r>
      <w:r w:rsidRPr="001606C7">
        <w:rPr>
          <w:sz w:val="28"/>
          <w:szCs w:val="28"/>
        </w:rPr>
        <w:t>реднемесячный ра</w:t>
      </w:r>
      <w:r w:rsidRPr="001606C7">
        <w:rPr>
          <w:sz w:val="28"/>
          <w:szCs w:val="28"/>
        </w:rPr>
        <w:t>з</w:t>
      </w:r>
      <w:r w:rsidRPr="001606C7">
        <w:rPr>
          <w:sz w:val="28"/>
          <w:szCs w:val="28"/>
        </w:rPr>
        <w:t>мер социальной п</w:t>
      </w:r>
      <w:r>
        <w:rPr>
          <w:sz w:val="28"/>
          <w:szCs w:val="28"/>
        </w:rPr>
        <w:t>оддержки на одного пользователя составил 1 357,6</w:t>
      </w:r>
      <w:r w:rsidRPr="001606C7">
        <w:rPr>
          <w:sz w:val="28"/>
          <w:szCs w:val="28"/>
        </w:rPr>
        <w:t xml:space="preserve"> рублей</w:t>
      </w:r>
      <w:r>
        <w:rPr>
          <w:sz w:val="28"/>
          <w:szCs w:val="28"/>
        </w:rPr>
        <w:t>.</w:t>
      </w:r>
    </w:p>
    <w:p w:rsidR="003850CF" w:rsidRDefault="003850CF" w:rsidP="003850CF">
      <w:pPr>
        <w:ind w:firstLine="709"/>
        <w:rPr>
          <w:sz w:val="28"/>
          <w:szCs w:val="28"/>
        </w:rPr>
      </w:pPr>
      <w:r w:rsidRPr="008C628C">
        <w:rPr>
          <w:sz w:val="28"/>
          <w:szCs w:val="28"/>
        </w:rPr>
        <w:t>Кредиторская задолженность предприятий ЖКХ с учетом долгов пр</w:t>
      </w:r>
      <w:r w:rsidRPr="008C628C">
        <w:rPr>
          <w:sz w:val="28"/>
          <w:szCs w:val="28"/>
        </w:rPr>
        <w:t>о</w:t>
      </w:r>
      <w:r w:rsidRPr="008C628C">
        <w:rPr>
          <w:sz w:val="28"/>
          <w:szCs w:val="28"/>
        </w:rPr>
        <w:t xml:space="preserve">шлых лет составила </w:t>
      </w:r>
      <w:r w:rsidR="0091799E" w:rsidRPr="008C628C">
        <w:rPr>
          <w:sz w:val="28"/>
          <w:szCs w:val="28"/>
        </w:rPr>
        <w:t>48305,6</w:t>
      </w:r>
      <w:r w:rsidRPr="008C628C">
        <w:rPr>
          <w:sz w:val="28"/>
          <w:szCs w:val="28"/>
        </w:rPr>
        <w:t xml:space="preserve"> тыс. рублей, из них просроченная кредиторская задолженность </w:t>
      </w:r>
      <w:r w:rsidR="00507BCD" w:rsidRPr="008C628C">
        <w:rPr>
          <w:sz w:val="28"/>
          <w:szCs w:val="28"/>
        </w:rPr>
        <w:t>20 528,1</w:t>
      </w:r>
      <w:r w:rsidRPr="008C628C">
        <w:rPr>
          <w:sz w:val="28"/>
          <w:szCs w:val="28"/>
        </w:rPr>
        <w:t xml:space="preserve"> тыс. рублей, в том числе </w:t>
      </w:r>
      <w:r w:rsidR="00507BCD" w:rsidRPr="008C628C">
        <w:rPr>
          <w:sz w:val="28"/>
          <w:szCs w:val="28"/>
        </w:rPr>
        <w:t>20 021,1</w:t>
      </w:r>
      <w:r w:rsidRPr="008C628C">
        <w:rPr>
          <w:sz w:val="28"/>
          <w:szCs w:val="28"/>
        </w:rPr>
        <w:t xml:space="preserve"> тыс. рублей за уголь.</w:t>
      </w:r>
    </w:p>
    <w:p w:rsidR="008B1FBA" w:rsidRPr="008B1FBA" w:rsidRDefault="008B1FBA" w:rsidP="008B1FBA">
      <w:pPr>
        <w:rPr>
          <w:sz w:val="28"/>
          <w:szCs w:val="28"/>
        </w:rPr>
      </w:pPr>
      <w:r>
        <w:rPr>
          <w:sz w:val="28"/>
          <w:szCs w:val="28"/>
        </w:rPr>
        <w:t xml:space="preserve">         В рамках </w:t>
      </w:r>
      <w:r w:rsidRPr="008B1FBA">
        <w:rPr>
          <w:sz w:val="28"/>
          <w:szCs w:val="28"/>
        </w:rPr>
        <w:t>Государственн</w:t>
      </w:r>
      <w:r>
        <w:rPr>
          <w:sz w:val="28"/>
          <w:szCs w:val="28"/>
        </w:rPr>
        <w:t>ой</w:t>
      </w:r>
      <w:r w:rsidRPr="008B1FBA">
        <w:rPr>
          <w:sz w:val="28"/>
          <w:szCs w:val="28"/>
        </w:rPr>
        <w:t xml:space="preserve"> программ</w:t>
      </w:r>
      <w:r>
        <w:rPr>
          <w:sz w:val="28"/>
          <w:szCs w:val="28"/>
        </w:rPr>
        <w:t>ы</w:t>
      </w:r>
      <w:r w:rsidRPr="008B1FBA">
        <w:rPr>
          <w:sz w:val="28"/>
          <w:szCs w:val="28"/>
        </w:rPr>
        <w:t xml:space="preserve">  Алтайского края "Обеспечение населения Алтайского края жилищно-коммунальными услугами"</w:t>
      </w:r>
      <w:r>
        <w:rPr>
          <w:sz w:val="28"/>
          <w:szCs w:val="28"/>
        </w:rPr>
        <w:t xml:space="preserve"> в апреле т.г. заключен договор (в сумме 22 889,4 тыс. руб.) и начаты работы по </w:t>
      </w:r>
      <w:r w:rsidRPr="008B1FBA">
        <w:rPr>
          <w:sz w:val="28"/>
          <w:szCs w:val="28"/>
        </w:rPr>
        <w:t>кап</w:t>
      </w:r>
      <w:r w:rsidRPr="008B1FBA">
        <w:rPr>
          <w:sz w:val="28"/>
          <w:szCs w:val="28"/>
        </w:rPr>
        <w:t>и</w:t>
      </w:r>
      <w:r w:rsidRPr="008B1FBA">
        <w:rPr>
          <w:sz w:val="28"/>
          <w:szCs w:val="28"/>
        </w:rPr>
        <w:t>тальному ремонту тепловых сетей в посёлке Верх-Обский Смоленского ра</w:t>
      </w:r>
      <w:r w:rsidRPr="008B1FBA">
        <w:rPr>
          <w:sz w:val="28"/>
          <w:szCs w:val="28"/>
        </w:rPr>
        <w:t>й</w:t>
      </w:r>
      <w:r w:rsidRPr="008B1FBA">
        <w:rPr>
          <w:sz w:val="28"/>
          <w:szCs w:val="28"/>
        </w:rPr>
        <w:t>она</w:t>
      </w:r>
      <w:r>
        <w:rPr>
          <w:sz w:val="28"/>
          <w:szCs w:val="28"/>
        </w:rPr>
        <w:t>. В мае заключен договор (в сумме 2 710,3 тыс. руб.) на к</w:t>
      </w:r>
      <w:r w:rsidRPr="008B1FBA">
        <w:rPr>
          <w:sz w:val="28"/>
          <w:szCs w:val="28"/>
        </w:rPr>
        <w:t>апитал</w:t>
      </w:r>
      <w:r>
        <w:rPr>
          <w:sz w:val="28"/>
          <w:szCs w:val="28"/>
        </w:rPr>
        <w:t>ьный р</w:t>
      </w:r>
      <w:r>
        <w:rPr>
          <w:sz w:val="28"/>
          <w:szCs w:val="28"/>
        </w:rPr>
        <w:t>е</w:t>
      </w:r>
      <w:r>
        <w:rPr>
          <w:sz w:val="28"/>
          <w:szCs w:val="28"/>
        </w:rPr>
        <w:t xml:space="preserve">монт водозаборного узла в </w:t>
      </w:r>
      <w:r w:rsidRPr="008B1FBA">
        <w:rPr>
          <w:sz w:val="28"/>
          <w:szCs w:val="28"/>
        </w:rPr>
        <w:t>с.Точильное, Ю-З часть села</w:t>
      </w:r>
      <w:r w:rsidR="00C0177F">
        <w:rPr>
          <w:sz w:val="28"/>
          <w:szCs w:val="28"/>
        </w:rPr>
        <w:t>.</w:t>
      </w:r>
    </w:p>
    <w:p w:rsidR="008B1FBA" w:rsidRPr="008B1FBA" w:rsidRDefault="008B1FBA" w:rsidP="003850CF">
      <w:pPr>
        <w:ind w:firstLine="709"/>
        <w:rPr>
          <w:sz w:val="28"/>
          <w:szCs w:val="28"/>
        </w:rPr>
      </w:pPr>
    </w:p>
    <w:p w:rsidR="007F7975" w:rsidRDefault="007F7975" w:rsidP="00C53C5F">
      <w:pPr>
        <w:pStyle w:val="ae"/>
        <w:ind w:firstLine="709"/>
        <w:rPr>
          <w:rFonts w:ascii="Times New Roman" w:hAnsi="Times New Roman"/>
          <w:b/>
          <w:i/>
          <w:sz w:val="28"/>
          <w:szCs w:val="28"/>
        </w:rPr>
      </w:pPr>
    </w:p>
    <w:p w:rsidR="00C53C5F" w:rsidRPr="00C507E6" w:rsidRDefault="00C53C5F" w:rsidP="00C53C5F">
      <w:pPr>
        <w:pStyle w:val="ae"/>
        <w:ind w:firstLine="709"/>
        <w:rPr>
          <w:rFonts w:ascii="Times New Roman" w:hAnsi="Times New Roman"/>
          <w:b/>
          <w:i/>
          <w:sz w:val="28"/>
          <w:szCs w:val="28"/>
        </w:rPr>
      </w:pPr>
      <w:r>
        <w:rPr>
          <w:rFonts w:ascii="Times New Roman" w:hAnsi="Times New Roman"/>
          <w:b/>
          <w:i/>
          <w:sz w:val="28"/>
          <w:szCs w:val="28"/>
        </w:rPr>
        <w:t>Транспорт и связь</w:t>
      </w:r>
    </w:p>
    <w:p w:rsidR="00C53C5F" w:rsidRDefault="00C53C5F" w:rsidP="00C53C5F">
      <w:pPr>
        <w:shd w:val="clear" w:color="auto" w:fill="FFFFFF"/>
        <w:ind w:firstLine="720"/>
        <w:rPr>
          <w:sz w:val="28"/>
          <w:szCs w:val="28"/>
        </w:rPr>
      </w:pPr>
      <w:r w:rsidRPr="007E4B5B">
        <w:rPr>
          <w:sz w:val="28"/>
          <w:szCs w:val="28"/>
        </w:rPr>
        <w:t xml:space="preserve">Транспортная инфраструктура района представлена дорогами общего пользования. Протяженность улично-дорожной сети в районе составляет 558 км. </w:t>
      </w:r>
    </w:p>
    <w:p w:rsidR="00C53C5F" w:rsidRDefault="00C53C5F" w:rsidP="00C53C5F">
      <w:pPr>
        <w:ind w:firstLine="708"/>
        <w:rPr>
          <w:sz w:val="28"/>
          <w:szCs w:val="28"/>
        </w:rPr>
      </w:pPr>
      <w:r w:rsidRPr="007E4B5B">
        <w:rPr>
          <w:spacing w:val="-7"/>
          <w:sz w:val="28"/>
          <w:szCs w:val="28"/>
        </w:rPr>
        <w:lastRenderedPageBreak/>
        <w:t>Все межпоселенческие дороги имеют твердое асфальтовое покрытие. Пр</w:t>
      </w:r>
      <w:r w:rsidRPr="007E4B5B">
        <w:rPr>
          <w:spacing w:val="-7"/>
          <w:sz w:val="28"/>
          <w:szCs w:val="28"/>
        </w:rPr>
        <w:t>о</w:t>
      </w:r>
      <w:r w:rsidRPr="007E4B5B">
        <w:rPr>
          <w:spacing w:val="-7"/>
          <w:sz w:val="28"/>
          <w:szCs w:val="28"/>
        </w:rPr>
        <w:t>тяженность автодорог – 2</w:t>
      </w:r>
      <w:r>
        <w:rPr>
          <w:spacing w:val="-7"/>
          <w:sz w:val="28"/>
          <w:szCs w:val="28"/>
        </w:rPr>
        <w:t>80</w:t>
      </w:r>
      <w:r w:rsidRPr="007E4B5B">
        <w:rPr>
          <w:spacing w:val="-7"/>
          <w:sz w:val="28"/>
          <w:szCs w:val="28"/>
        </w:rPr>
        <w:t>,</w:t>
      </w:r>
      <w:r>
        <w:rPr>
          <w:spacing w:val="-7"/>
          <w:sz w:val="28"/>
          <w:szCs w:val="28"/>
        </w:rPr>
        <w:t>3</w:t>
      </w:r>
      <w:r w:rsidRPr="007E4B5B">
        <w:rPr>
          <w:spacing w:val="-7"/>
          <w:sz w:val="28"/>
          <w:szCs w:val="28"/>
        </w:rPr>
        <w:t xml:space="preserve"> км, в т.ч. дорог с твердым покрытием </w:t>
      </w:r>
      <w:r>
        <w:rPr>
          <w:spacing w:val="-7"/>
          <w:sz w:val="28"/>
          <w:szCs w:val="28"/>
        </w:rPr>
        <w:t>219,3</w:t>
      </w:r>
      <w:r w:rsidRPr="007E4B5B">
        <w:rPr>
          <w:spacing w:val="-7"/>
          <w:sz w:val="28"/>
          <w:szCs w:val="28"/>
        </w:rPr>
        <w:t xml:space="preserve"> км, п</w:t>
      </w:r>
      <w:r w:rsidRPr="007E4B5B">
        <w:rPr>
          <w:spacing w:val="-7"/>
          <w:sz w:val="28"/>
          <w:szCs w:val="28"/>
        </w:rPr>
        <w:t>е</w:t>
      </w:r>
      <w:r w:rsidRPr="007E4B5B">
        <w:rPr>
          <w:spacing w:val="-7"/>
          <w:sz w:val="28"/>
          <w:szCs w:val="28"/>
        </w:rPr>
        <w:t>реходных дорог (гравийных) 6</w:t>
      </w:r>
      <w:r>
        <w:rPr>
          <w:spacing w:val="-7"/>
          <w:sz w:val="28"/>
          <w:szCs w:val="28"/>
        </w:rPr>
        <w:t>1</w:t>
      </w:r>
      <w:r w:rsidRPr="007E4B5B">
        <w:rPr>
          <w:spacing w:val="-7"/>
          <w:sz w:val="28"/>
          <w:szCs w:val="28"/>
        </w:rPr>
        <w:t>,</w:t>
      </w:r>
      <w:r>
        <w:rPr>
          <w:spacing w:val="-7"/>
          <w:sz w:val="28"/>
          <w:szCs w:val="28"/>
        </w:rPr>
        <w:t>0</w:t>
      </w:r>
      <w:r w:rsidRPr="007E4B5B">
        <w:rPr>
          <w:spacing w:val="-7"/>
          <w:sz w:val="28"/>
          <w:szCs w:val="28"/>
        </w:rPr>
        <w:t xml:space="preserve"> км. На территории района расположено 15 мо</w:t>
      </w:r>
      <w:r w:rsidRPr="007E4B5B">
        <w:rPr>
          <w:spacing w:val="-7"/>
          <w:sz w:val="28"/>
          <w:szCs w:val="28"/>
        </w:rPr>
        <w:t>с</w:t>
      </w:r>
      <w:r w:rsidRPr="007E4B5B">
        <w:rPr>
          <w:spacing w:val="-7"/>
          <w:sz w:val="28"/>
          <w:szCs w:val="28"/>
        </w:rPr>
        <w:t>тов протяженностью 172</w:t>
      </w:r>
      <w:r>
        <w:rPr>
          <w:spacing w:val="-7"/>
          <w:sz w:val="28"/>
          <w:szCs w:val="28"/>
        </w:rPr>
        <w:t>7</w:t>
      </w:r>
      <w:r w:rsidRPr="007E4B5B">
        <w:rPr>
          <w:spacing w:val="-7"/>
          <w:sz w:val="28"/>
          <w:szCs w:val="28"/>
        </w:rPr>
        <w:t xml:space="preserve"> п.м.</w:t>
      </w:r>
      <w:r w:rsidRPr="007E4B5B">
        <w:rPr>
          <w:sz w:val="28"/>
          <w:szCs w:val="28"/>
        </w:rPr>
        <w:t xml:space="preserve"> </w:t>
      </w:r>
    </w:p>
    <w:p w:rsidR="00C53C5F" w:rsidRPr="007E4B5B" w:rsidRDefault="00C53C5F" w:rsidP="00C53C5F">
      <w:pPr>
        <w:ind w:firstLine="708"/>
        <w:rPr>
          <w:sz w:val="28"/>
          <w:szCs w:val="28"/>
        </w:rPr>
      </w:pPr>
      <w:r w:rsidRPr="007E4B5B">
        <w:rPr>
          <w:sz w:val="28"/>
          <w:szCs w:val="28"/>
        </w:rPr>
        <w:t>Ремонтом и содержанием</w:t>
      </w:r>
      <w:r>
        <w:rPr>
          <w:sz w:val="28"/>
          <w:szCs w:val="28"/>
        </w:rPr>
        <w:t xml:space="preserve"> межпоселенческих</w:t>
      </w:r>
      <w:r w:rsidRPr="007E4B5B">
        <w:rPr>
          <w:sz w:val="28"/>
          <w:szCs w:val="28"/>
        </w:rPr>
        <w:t xml:space="preserve"> автодорог и сооружений в районе занимается филиал «Смоленский» ГУП ДХ АК «Юго-Восточное ДСУ». </w:t>
      </w:r>
    </w:p>
    <w:p w:rsidR="00C53C5F" w:rsidRPr="007E4B5B" w:rsidRDefault="00C53C5F" w:rsidP="00C53C5F">
      <w:pPr>
        <w:ind w:firstLine="708"/>
        <w:rPr>
          <w:sz w:val="28"/>
          <w:szCs w:val="28"/>
        </w:rPr>
      </w:pPr>
    </w:p>
    <w:p w:rsidR="00C53C5F" w:rsidRPr="00504975" w:rsidRDefault="00C53C5F" w:rsidP="00C53C5F">
      <w:pPr>
        <w:ind w:firstLine="570"/>
        <w:rPr>
          <w:b/>
          <w:i/>
          <w:sz w:val="28"/>
          <w:szCs w:val="28"/>
        </w:rPr>
      </w:pPr>
      <w:r>
        <w:rPr>
          <w:b/>
          <w:i/>
          <w:sz w:val="28"/>
          <w:szCs w:val="28"/>
        </w:rPr>
        <w:t>Строительство</w:t>
      </w:r>
    </w:p>
    <w:p w:rsidR="00C53C5F" w:rsidRPr="00504975" w:rsidRDefault="007F7975" w:rsidP="00C53C5F">
      <w:pPr>
        <w:ind w:firstLine="570"/>
        <w:rPr>
          <w:sz w:val="28"/>
          <w:szCs w:val="28"/>
        </w:rPr>
      </w:pPr>
      <w:r>
        <w:rPr>
          <w:sz w:val="28"/>
          <w:szCs w:val="28"/>
        </w:rPr>
        <w:t>За 1 кв.</w:t>
      </w:r>
      <w:r w:rsidR="00C53C5F" w:rsidRPr="00504975">
        <w:rPr>
          <w:sz w:val="28"/>
          <w:szCs w:val="28"/>
        </w:rPr>
        <w:t xml:space="preserve"> 202</w:t>
      </w:r>
      <w:r w:rsidR="001606C7">
        <w:rPr>
          <w:sz w:val="28"/>
          <w:szCs w:val="28"/>
        </w:rPr>
        <w:t>3</w:t>
      </w:r>
      <w:r w:rsidR="00C53C5F" w:rsidRPr="00504975">
        <w:rPr>
          <w:sz w:val="28"/>
          <w:szCs w:val="28"/>
        </w:rPr>
        <w:t xml:space="preserve"> году введено индивидуальными застройщиками </w:t>
      </w:r>
      <w:r w:rsidR="001606C7">
        <w:rPr>
          <w:sz w:val="28"/>
          <w:szCs w:val="28"/>
        </w:rPr>
        <w:t>3607</w:t>
      </w:r>
      <w:r w:rsidR="00C53C5F" w:rsidRPr="00504975">
        <w:rPr>
          <w:sz w:val="28"/>
          <w:szCs w:val="28"/>
        </w:rPr>
        <w:t xml:space="preserve"> кв.м. жилья, или </w:t>
      </w:r>
      <w:r w:rsidR="001606C7">
        <w:rPr>
          <w:sz w:val="28"/>
          <w:szCs w:val="28"/>
        </w:rPr>
        <w:t xml:space="preserve">148,3% </w:t>
      </w:r>
      <w:r w:rsidR="00C53C5F" w:rsidRPr="00504975">
        <w:rPr>
          <w:sz w:val="28"/>
          <w:szCs w:val="28"/>
        </w:rPr>
        <w:t xml:space="preserve"> к 202</w:t>
      </w:r>
      <w:r w:rsidR="001606C7">
        <w:rPr>
          <w:sz w:val="28"/>
          <w:szCs w:val="28"/>
        </w:rPr>
        <w:t>2</w:t>
      </w:r>
      <w:r w:rsidR="00C53C5F" w:rsidRPr="00504975">
        <w:rPr>
          <w:sz w:val="28"/>
          <w:szCs w:val="28"/>
        </w:rPr>
        <w:t xml:space="preserve"> год</w:t>
      </w:r>
      <w:r w:rsidR="001606C7">
        <w:rPr>
          <w:sz w:val="28"/>
          <w:szCs w:val="28"/>
        </w:rPr>
        <w:t>а</w:t>
      </w:r>
      <w:r w:rsidR="00D44B26">
        <w:rPr>
          <w:sz w:val="28"/>
          <w:szCs w:val="28"/>
        </w:rPr>
        <w:t>, это 4-ое место в крае</w:t>
      </w:r>
      <w:r w:rsidR="00F34C0B">
        <w:rPr>
          <w:sz w:val="28"/>
          <w:szCs w:val="28"/>
        </w:rPr>
        <w:t xml:space="preserve"> среди муниципальных районов.</w:t>
      </w:r>
      <w:r w:rsidR="00C5419D">
        <w:rPr>
          <w:sz w:val="28"/>
          <w:szCs w:val="28"/>
        </w:rPr>
        <w:t xml:space="preserve"> </w:t>
      </w:r>
      <w:r w:rsidR="00C53C5F" w:rsidRPr="00504975">
        <w:rPr>
          <w:sz w:val="28"/>
          <w:szCs w:val="28"/>
        </w:rPr>
        <w:t xml:space="preserve">За </w:t>
      </w:r>
      <w:r w:rsidR="00AC10E4">
        <w:rPr>
          <w:sz w:val="28"/>
          <w:szCs w:val="28"/>
        </w:rPr>
        <w:t xml:space="preserve">1 кв. </w:t>
      </w:r>
      <w:r w:rsidR="00C53C5F" w:rsidRPr="00504975">
        <w:rPr>
          <w:sz w:val="28"/>
          <w:szCs w:val="28"/>
        </w:rPr>
        <w:t>202</w:t>
      </w:r>
      <w:r w:rsidR="001606C7">
        <w:rPr>
          <w:sz w:val="28"/>
          <w:szCs w:val="28"/>
        </w:rPr>
        <w:t>3</w:t>
      </w:r>
      <w:r w:rsidR="00C53C5F" w:rsidRPr="00504975">
        <w:rPr>
          <w:sz w:val="28"/>
          <w:szCs w:val="28"/>
        </w:rPr>
        <w:t xml:space="preserve"> год</w:t>
      </w:r>
      <w:r w:rsidR="00AC10E4">
        <w:rPr>
          <w:sz w:val="28"/>
          <w:szCs w:val="28"/>
        </w:rPr>
        <w:t>а</w:t>
      </w:r>
      <w:r w:rsidR="00C53C5F" w:rsidRPr="00504975">
        <w:rPr>
          <w:sz w:val="28"/>
          <w:szCs w:val="28"/>
        </w:rPr>
        <w:t xml:space="preserve"> Администрацией Смолен</w:t>
      </w:r>
      <w:r w:rsidR="00697F5F">
        <w:rPr>
          <w:sz w:val="28"/>
          <w:szCs w:val="28"/>
        </w:rPr>
        <w:t>ского района предоста</w:t>
      </w:r>
      <w:r w:rsidR="00697F5F">
        <w:rPr>
          <w:sz w:val="28"/>
          <w:szCs w:val="28"/>
        </w:rPr>
        <w:t>в</w:t>
      </w:r>
      <w:r w:rsidR="00697F5F">
        <w:rPr>
          <w:sz w:val="28"/>
          <w:szCs w:val="28"/>
        </w:rPr>
        <w:t xml:space="preserve">лено 45 участков для </w:t>
      </w:r>
      <w:r w:rsidR="00C53C5F" w:rsidRPr="00504975">
        <w:rPr>
          <w:sz w:val="28"/>
          <w:szCs w:val="28"/>
        </w:rPr>
        <w:t xml:space="preserve"> индивидуально</w:t>
      </w:r>
      <w:r w:rsidR="00697F5F">
        <w:rPr>
          <w:sz w:val="28"/>
          <w:szCs w:val="28"/>
        </w:rPr>
        <w:t>го</w:t>
      </w:r>
      <w:r w:rsidR="00C53C5F" w:rsidRPr="00504975">
        <w:rPr>
          <w:sz w:val="28"/>
          <w:szCs w:val="28"/>
        </w:rPr>
        <w:t xml:space="preserve"> строительств</w:t>
      </w:r>
      <w:r w:rsidR="00697F5F">
        <w:rPr>
          <w:sz w:val="28"/>
          <w:szCs w:val="28"/>
        </w:rPr>
        <w:t>а</w:t>
      </w:r>
      <w:r w:rsidR="00C53C5F" w:rsidRPr="00504975">
        <w:rPr>
          <w:sz w:val="28"/>
          <w:szCs w:val="28"/>
        </w:rPr>
        <w:t>,</w:t>
      </w:r>
      <w:r w:rsidR="00697F5F">
        <w:rPr>
          <w:sz w:val="28"/>
          <w:szCs w:val="28"/>
        </w:rPr>
        <w:t xml:space="preserve"> площадью 7,96 га.</w:t>
      </w:r>
    </w:p>
    <w:p w:rsidR="001C4919" w:rsidRDefault="00F34C0B" w:rsidP="001C4919">
      <w:pPr>
        <w:ind w:firstLine="748"/>
        <w:rPr>
          <w:sz w:val="28"/>
          <w:szCs w:val="28"/>
        </w:rPr>
      </w:pPr>
      <w:r w:rsidRPr="00F34C0B">
        <w:rPr>
          <w:noProof/>
          <w:sz w:val="28"/>
          <w:szCs w:val="28"/>
        </w:rPr>
        <w:drawing>
          <wp:inline distT="0" distB="0" distL="0" distR="0">
            <wp:extent cx="5736590" cy="3717890"/>
            <wp:effectExtent l="0" t="0" r="0" b="0"/>
            <wp:docPr id="16031612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4919" w:rsidRPr="001C4919" w:rsidRDefault="001C4919" w:rsidP="001C4919">
      <w:pPr>
        <w:ind w:firstLine="748"/>
        <w:rPr>
          <w:b/>
          <w:i/>
          <w:sz w:val="28"/>
          <w:szCs w:val="28"/>
        </w:rPr>
      </w:pPr>
      <w:r>
        <w:rPr>
          <w:b/>
          <w:i/>
          <w:sz w:val="28"/>
          <w:szCs w:val="28"/>
        </w:rPr>
        <w:t>Газификация</w:t>
      </w:r>
    </w:p>
    <w:p w:rsidR="001C4919" w:rsidRDefault="001C4919" w:rsidP="001C4919">
      <w:pPr>
        <w:ind w:firstLine="748"/>
        <w:rPr>
          <w:sz w:val="28"/>
          <w:szCs w:val="28"/>
        </w:rPr>
      </w:pPr>
      <w:r>
        <w:rPr>
          <w:sz w:val="28"/>
          <w:szCs w:val="28"/>
        </w:rPr>
        <w:t>Активно идет работа по программе «Догазификация», так с начала 2023года проложено 11 км. газопроводной сети и подключено 50 домовлад</w:t>
      </w:r>
      <w:r>
        <w:rPr>
          <w:sz w:val="28"/>
          <w:szCs w:val="28"/>
        </w:rPr>
        <w:t>е</w:t>
      </w:r>
      <w:r>
        <w:rPr>
          <w:sz w:val="28"/>
          <w:szCs w:val="28"/>
        </w:rPr>
        <w:t xml:space="preserve">ний. </w:t>
      </w:r>
    </w:p>
    <w:p w:rsidR="001C4919" w:rsidRDefault="001C4919" w:rsidP="001C4919">
      <w:pPr>
        <w:ind w:firstLine="748"/>
        <w:rPr>
          <w:sz w:val="28"/>
          <w:szCs w:val="28"/>
        </w:rPr>
      </w:pPr>
      <w:r>
        <w:rPr>
          <w:sz w:val="28"/>
          <w:szCs w:val="28"/>
        </w:rPr>
        <w:t>Работы ведутся на объектах:</w:t>
      </w:r>
    </w:p>
    <w:p w:rsidR="001C4919" w:rsidRDefault="001C4919" w:rsidP="001C4919">
      <w:pPr>
        <w:ind w:firstLine="720"/>
        <w:rPr>
          <w:sz w:val="28"/>
          <w:szCs w:val="28"/>
        </w:rPr>
      </w:pPr>
      <w:r>
        <w:rPr>
          <w:sz w:val="28"/>
          <w:szCs w:val="28"/>
        </w:rPr>
        <w:t>«Распределительный газопровод в с.Новотырышкино Смоленского района Алтайского края» протяженность 46 км. строительство завершено в 2022 году. Построена магистраль и  6 газораспределительных шкафов. С н</w:t>
      </w:r>
      <w:r>
        <w:rPr>
          <w:sz w:val="28"/>
          <w:szCs w:val="28"/>
        </w:rPr>
        <w:t>а</w:t>
      </w:r>
      <w:r>
        <w:rPr>
          <w:sz w:val="28"/>
          <w:szCs w:val="28"/>
        </w:rPr>
        <w:t>чала года и по настоящее время осуществляется  процесс сдачи документ</w:t>
      </w:r>
      <w:r>
        <w:rPr>
          <w:sz w:val="28"/>
          <w:szCs w:val="28"/>
        </w:rPr>
        <w:t>а</w:t>
      </w:r>
      <w:r>
        <w:rPr>
          <w:sz w:val="28"/>
          <w:szCs w:val="28"/>
        </w:rPr>
        <w:t>ции в  Ростехнадзор для получения акта соответствия построенного объекта.</w:t>
      </w:r>
    </w:p>
    <w:p w:rsidR="001C4919" w:rsidRDefault="001C4919" w:rsidP="001C4919">
      <w:pPr>
        <w:ind w:firstLine="720"/>
        <w:rPr>
          <w:sz w:val="28"/>
          <w:szCs w:val="28"/>
        </w:rPr>
      </w:pPr>
      <w:r>
        <w:rPr>
          <w:sz w:val="28"/>
          <w:szCs w:val="28"/>
        </w:rPr>
        <w:t xml:space="preserve">«Распределительный газопровод в с.Новотырышкино Смоленского района Алтайского края( ул.Заречная, ул.Комарова)» протяженность 11 км. С января по июнь 2023 года завершено строительство магистральной трубы и 1 </w:t>
      </w:r>
      <w:r>
        <w:rPr>
          <w:sz w:val="28"/>
          <w:szCs w:val="28"/>
        </w:rPr>
        <w:lastRenderedPageBreak/>
        <w:t>газораспределительного шкафа. В настоящий момент подготавливается и</w:t>
      </w:r>
      <w:r>
        <w:rPr>
          <w:sz w:val="28"/>
          <w:szCs w:val="28"/>
        </w:rPr>
        <w:t>с</w:t>
      </w:r>
      <w:r>
        <w:rPr>
          <w:sz w:val="28"/>
          <w:szCs w:val="28"/>
        </w:rPr>
        <w:t>полнительная документация технадзором  ООО «Газпром газораспределение Барнаул»</w:t>
      </w:r>
    </w:p>
    <w:p w:rsidR="001C4919" w:rsidRDefault="001C4919" w:rsidP="001C4919">
      <w:pPr>
        <w:ind w:firstLine="720"/>
        <w:rPr>
          <w:sz w:val="28"/>
          <w:szCs w:val="28"/>
        </w:rPr>
      </w:pPr>
      <w:r>
        <w:rPr>
          <w:sz w:val="28"/>
          <w:szCs w:val="28"/>
        </w:rPr>
        <w:t xml:space="preserve"> «Распределительный газопровод в п.Кировский», «Распределительный газопровод в с.Точильное» работы по строительству завершены. С июня 2023г. исполнительная документация сдается в Ростехнадзор.</w:t>
      </w:r>
    </w:p>
    <w:p w:rsidR="001C4919" w:rsidRDefault="001C4919" w:rsidP="001C4919">
      <w:pPr>
        <w:ind w:firstLine="720"/>
        <w:rPr>
          <w:sz w:val="28"/>
          <w:szCs w:val="28"/>
        </w:rPr>
      </w:pPr>
      <w:r>
        <w:rPr>
          <w:sz w:val="28"/>
          <w:szCs w:val="28"/>
        </w:rPr>
        <w:t>Непосредственно ООО «Газпром газораспределение Барнаул» заве</w:t>
      </w:r>
      <w:r>
        <w:rPr>
          <w:sz w:val="28"/>
          <w:szCs w:val="28"/>
        </w:rPr>
        <w:t>р</w:t>
      </w:r>
      <w:r>
        <w:rPr>
          <w:sz w:val="28"/>
          <w:szCs w:val="28"/>
        </w:rPr>
        <w:t xml:space="preserve">шили строительство газопроводной сети по пер. Успенскому в с.Смоленское Смоленского района. </w:t>
      </w:r>
    </w:p>
    <w:p w:rsidR="001C4919" w:rsidRDefault="001C4919" w:rsidP="001C4919">
      <w:pPr>
        <w:ind w:firstLine="720"/>
        <w:rPr>
          <w:sz w:val="28"/>
          <w:szCs w:val="28"/>
        </w:rPr>
      </w:pPr>
      <w:r>
        <w:rPr>
          <w:sz w:val="28"/>
          <w:szCs w:val="28"/>
        </w:rPr>
        <w:t>В с. Смоленское Смоленского района на условиях частных инвестиций ООО «СибГазСтрой» к строительству  газопроводной сети по объекту «Ра</w:t>
      </w:r>
      <w:r>
        <w:rPr>
          <w:sz w:val="28"/>
          <w:szCs w:val="28"/>
        </w:rPr>
        <w:t>с</w:t>
      </w:r>
      <w:r>
        <w:rPr>
          <w:sz w:val="28"/>
          <w:szCs w:val="28"/>
        </w:rPr>
        <w:t>пределительный газопровод: Газоснабжение жилых домов по ул.Советская, Набережная, Братьев Филатовых, Зеленый клин, пер.Алтайский, в с.Смоленское Смоленского района Алтайского края (ГРП-19)» протяженн</w:t>
      </w:r>
      <w:r>
        <w:rPr>
          <w:sz w:val="28"/>
          <w:szCs w:val="28"/>
        </w:rPr>
        <w:t>о</w:t>
      </w:r>
      <w:r>
        <w:rPr>
          <w:sz w:val="28"/>
          <w:szCs w:val="28"/>
        </w:rPr>
        <w:t>стью 9,8 км не приступал. Причиной срыва сроков строительства вызвано о</w:t>
      </w:r>
      <w:r>
        <w:rPr>
          <w:sz w:val="28"/>
          <w:szCs w:val="28"/>
        </w:rPr>
        <w:t>т</w:t>
      </w:r>
      <w:r>
        <w:rPr>
          <w:sz w:val="28"/>
          <w:szCs w:val="28"/>
        </w:rPr>
        <w:t>сутствием финансирования со стороны ПАО «Газпром» по программе «Дог</w:t>
      </w:r>
      <w:r>
        <w:rPr>
          <w:sz w:val="28"/>
          <w:szCs w:val="28"/>
        </w:rPr>
        <w:t>а</w:t>
      </w:r>
      <w:r>
        <w:rPr>
          <w:sz w:val="28"/>
          <w:szCs w:val="28"/>
        </w:rPr>
        <w:t>зицикация».</w:t>
      </w:r>
    </w:p>
    <w:p w:rsidR="001C4919" w:rsidRDefault="001C4919" w:rsidP="001C4919">
      <w:pPr>
        <w:ind w:firstLine="720"/>
        <w:rPr>
          <w:sz w:val="28"/>
          <w:szCs w:val="28"/>
        </w:rPr>
      </w:pPr>
      <w:r>
        <w:rPr>
          <w:sz w:val="28"/>
          <w:szCs w:val="28"/>
        </w:rPr>
        <w:t xml:space="preserve">В текущем году продолжено подключение объектов социальной сферы.  От  объекта газификации </w:t>
      </w:r>
      <w:r w:rsidRPr="00C558AD">
        <w:rPr>
          <w:sz w:val="28"/>
          <w:szCs w:val="28"/>
        </w:rPr>
        <w:t>«Газовой блочно-модульной котельной МБОУ «Смоленская СОШ № 2</w:t>
      </w:r>
      <w:r>
        <w:rPr>
          <w:sz w:val="28"/>
          <w:szCs w:val="28"/>
        </w:rPr>
        <w:t>»</w:t>
      </w:r>
      <w:r w:rsidRPr="00C558AD">
        <w:rPr>
          <w:sz w:val="28"/>
          <w:szCs w:val="28"/>
        </w:rPr>
        <w:t xml:space="preserve"> по ул.Советская, д.104  в с.Смоленское Смоленск</w:t>
      </w:r>
      <w:r w:rsidRPr="00C558AD">
        <w:rPr>
          <w:sz w:val="28"/>
          <w:szCs w:val="28"/>
        </w:rPr>
        <w:t>о</w:t>
      </w:r>
      <w:r w:rsidRPr="00C558AD">
        <w:rPr>
          <w:sz w:val="28"/>
          <w:szCs w:val="28"/>
        </w:rPr>
        <w:t>го района Алтайского края</w:t>
      </w:r>
      <w:r>
        <w:rPr>
          <w:sz w:val="28"/>
          <w:szCs w:val="28"/>
        </w:rPr>
        <w:t>». Так в январе подключено здание детского сада «Ромашка». В апреле 2023 г заключен договор на подключение    здания Д</w:t>
      </w:r>
      <w:r>
        <w:rPr>
          <w:sz w:val="28"/>
          <w:szCs w:val="28"/>
        </w:rPr>
        <w:t>о</w:t>
      </w:r>
      <w:r>
        <w:rPr>
          <w:sz w:val="28"/>
          <w:szCs w:val="28"/>
        </w:rPr>
        <w:t>ма культуры в с.Смоленское Смоленского района Алтайского края. В июне подключение Администрации Смоленского сельсовета.</w:t>
      </w:r>
    </w:p>
    <w:p w:rsidR="00C53C5F" w:rsidRPr="008A6710" w:rsidRDefault="00C53C5F" w:rsidP="00C53C5F">
      <w:pPr>
        <w:ind w:firstLine="540"/>
        <w:rPr>
          <w:sz w:val="28"/>
          <w:szCs w:val="28"/>
        </w:rPr>
      </w:pPr>
    </w:p>
    <w:p w:rsidR="00C53C5F" w:rsidRDefault="00C53C5F" w:rsidP="00C53C5F">
      <w:pPr>
        <w:ind w:firstLine="708"/>
        <w:rPr>
          <w:sz w:val="28"/>
          <w:szCs w:val="28"/>
        </w:rPr>
      </w:pPr>
    </w:p>
    <w:p w:rsidR="002F3DE6" w:rsidRPr="00C507E6" w:rsidRDefault="00033E70" w:rsidP="002F3DE6">
      <w:pPr>
        <w:ind w:firstLine="708"/>
        <w:rPr>
          <w:b/>
          <w:i/>
          <w:sz w:val="28"/>
          <w:szCs w:val="28"/>
        </w:rPr>
      </w:pPr>
      <w:r>
        <w:rPr>
          <w:b/>
          <w:i/>
          <w:sz w:val="28"/>
          <w:szCs w:val="28"/>
        </w:rPr>
        <w:t>Финансы</w:t>
      </w:r>
    </w:p>
    <w:p w:rsidR="00CC408F" w:rsidRDefault="006522BF" w:rsidP="006522BF">
      <w:pPr>
        <w:ind w:firstLine="709"/>
        <w:rPr>
          <w:sz w:val="28"/>
          <w:szCs w:val="28"/>
        </w:rPr>
      </w:pPr>
      <w:r w:rsidRPr="0050337B">
        <w:rPr>
          <w:color w:val="000000"/>
          <w:sz w:val="28"/>
          <w:szCs w:val="28"/>
        </w:rPr>
        <w:t xml:space="preserve">Доходы консолидированного бюджета района за </w:t>
      </w:r>
      <w:r>
        <w:rPr>
          <w:color w:val="000000"/>
          <w:sz w:val="28"/>
          <w:szCs w:val="28"/>
        </w:rPr>
        <w:t>1 кв.</w:t>
      </w:r>
      <w:r w:rsidRPr="0050337B">
        <w:rPr>
          <w:color w:val="000000"/>
          <w:sz w:val="28"/>
          <w:szCs w:val="28"/>
        </w:rPr>
        <w:t xml:space="preserve"> 202</w:t>
      </w:r>
      <w:r w:rsidR="00B77FAE">
        <w:rPr>
          <w:color w:val="000000"/>
          <w:sz w:val="28"/>
          <w:szCs w:val="28"/>
        </w:rPr>
        <w:t>3</w:t>
      </w:r>
      <w:r w:rsidRPr="0050337B">
        <w:rPr>
          <w:color w:val="000000"/>
          <w:sz w:val="28"/>
          <w:szCs w:val="28"/>
        </w:rPr>
        <w:t xml:space="preserve"> года</w:t>
      </w:r>
      <w:r>
        <w:rPr>
          <w:color w:val="000000"/>
          <w:sz w:val="28"/>
          <w:szCs w:val="28"/>
        </w:rPr>
        <w:t xml:space="preserve"> </w:t>
      </w:r>
      <w:r w:rsidRPr="0050337B">
        <w:rPr>
          <w:color w:val="000000"/>
          <w:sz w:val="28"/>
          <w:szCs w:val="28"/>
        </w:rPr>
        <w:t>сост</w:t>
      </w:r>
      <w:r w:rsidRPr="0050337B">
        <w:rPr>
          <w:color w:val="000000"/>
          <w:sz w:val="28"/>
          <w:szCs w:val="28"/>
        </w:rPr>
        <w:t>а</w:t>
      </w:r>
      <w:r w:rsidRPr="0050337B">
        <w:rPr>
          <w:color w:val="000000"/>
          <w:sz w:val="28"/>
          <w:szCs w:val="28"/>
        </w:rPr>
        <w:t xml:space="preserve">вили </w:t>
      </w:r>
      <w:r w:rsidR="00CC408F">
        <w:rPr>
          <w:color w:val="000000"/>
          <w:sz w:val="28"/>
          <w:szCs w:val="28"/>
        </w:rPr>
        <w:t>1</w:t>
      </w:r>
      <w:r w:rsidR="00B77FAE">
        <w:rPr>
          <w:color w:val="000000"/>
          <w:sz w:val="28"/>
          <w:szCs w:val="28"/>
        </w:rPr>
        <w:t>73,2</w:t>
      </w:r>
      <w:r w:rsidR="00B82C3F">
        <w:rPr>
          <w:color w:val="000000"/>
          <w:sz w:val="28"/>
          <w:szCs w:val="28"/>
        </w:rPr>
        <w:t xml:space="preserve"> млн. рублей, темп роста составил</w:t>
      </w:r>
      <w:r w:rsidRPr="0050337B">
        <w:rPr>
          <w:color w:val="000000"/>
          <w:sz w:val="28"/>
          <w:szCs w:val="28"/>
        </w:rPr>
        <w:t xml:space="preserve"> </w:t>
      </w:r>
      <w:r w:rsidR="00B77FAE">
        <w:rPr>
          <w:color w:val="000000"/>
          <w:sz w:val="28"/>
          <w:szCs w:val="28"/>
        </w:rPr>
        <w:t>111,6</w:t>
      </w:r>
      <w:r w:rsidRPr="0050337B">
        <w:rPr>
          <w:color w:val="000000"/>
          <w:sz w:val="28"/>
          <w:szCs w:val="28"/>
        </w:rPr>
        <w:t>% по отношению к анал</w:t>
      </w:r>
      <w:r w:rsidRPr="0050337B">
        <w:rPr>
          <w:color w:val="000000"/>
          <w:sz w:val="28"/>
          <w:szCs w:val="28"/>
        </w:rPr>
        <w:t>о</w:t>
      </w:r>
      <w:r w:rsidRPr="0050337B">
        <w:rPr>
          <w:color w:val="000000"/>
          <w:sz w:val="28"/>
          <w:szCs w:val="28"/>
        </w:rPr>
        <w:t xml:space="preserve">гичному периоду </w:t>
      </w:r>
      <w:r>
        <w:rPr>
          <w:color w:val="000000"/>
          <w:sz w:val="28"/>
          <w:szCs w:val="28"/>
        </w:rPr>
        <w:t>202</w:t>
      </w:r>
      <w:r w:rsidR="00B77FAE">
        <w:rPr>
          <w:color w:val="000000"/>
          <w:sz w:val="28"/>
          <w:szCs w:val="28"/>
        </w:rPr>
        <w:t>2</w:t>
      </w:r>
      <w:r w:rsidRPr="0050337B">
        <w:rPr>
          <w:color w:val="000000"/>
          <w:sz w:val="28"/>
          <w:szCs w:val="28"/>
        </w:rPr>
        <w:t xml:space="preserve"> года. Объем собственных доходов района – </w:t>
      </w:r>
      <w:r w:rsidR="00B77FAE">
        <w:rPr>
          <w:color w:val="000000"/>
          <w:sz w:val="28"/>
          <w:szCs w:val="28"/>
        </w:rPr>
        <w:t>52,33</w:t>
      </w:r>
      <w:r w:rsidRPr="0050337B">
        <w:rPr>
          <w:color w:val="000000"/>
          <w:sz w:val="28"/>
          <w:szCs w:val="28"/>
        </w:rPr>
        <w:t xml:space="preserve"> млн. рублей, </w:t>
      </w:r>
      <w:r w:rsidR="00B82C3F">
        <w:rPr>
          <w:color w:val="000000"/>
          <w:sz w:val="28"/>
          <w:szCs w:val="28"/>
        </w:rPr>
        <w:t xml:space="preserve">темп роста </w:t>
      </w:r>
      <w:r w:rsidR="00B77FAE">
        <w:rPr>
          <w:color w:val="000000"/>
          <w:sz w:val="28"/>
          <w:szCs w:val="28"/>
        </w:rPr>
        <w:t>–</w:t>
      </w:r>
      <w:r w:rsidRPr="0050337B">
        <w:rPr>
          <w:color w:val="000000"/>
          <w:sz w:val="28"/>
          <w:szCs w:val="28"/>
        </w:rPr>
        <w:t xml:space="preserve"> </w:t>
      </w:r>
      <w:r w:rsidR="00B77FAE">
        <w:rPr>
          <w:color w:val="000000"/>
          <w:sz w:val="28"/>
          <w:szCs w:val="28"/>
        </w:rPr>
        <w:t>79,5</w:t>
      </w:r>
      <w:r w:rsidRPr="0050337B">
        <w:rPr>
          <w:color w:val="000000"/>
          <w:sz w:val="28"/>
          <w:szCs w:val="28"/>
        </w:rPr>
        <w:t>% к аналогичному периоду прошлого года</w:t>
      </w:r>
      <w:r w:rsidR="009C3D0D">
        <w:rPr>
          <w:color w:val="000000"/>
          <w:sz w:val="28"/>
          <w:szCs w:val="28"/>
        </w:rPr>
        <w:t>, в т.ч. числе налоговые платежи</w:t>
      </w:r>
      <w:r>
        <w:rPr>
          <w:color w:val="000000"/>
          <w:sz w:val="28"/>
          <w:szCs w:val="28"/>
        </w:rPr>
        <w:t xml:space="preserve"> – </w:t>
      </w:r>
      <w:r w:rsidR="00B77FAE">
        <w:rPr>
          <w:color w:val="000000"/>
          <w:sz w:val="28"/>
          <w:szCs w:val="28"/>
        </w:rPr>
        <w:t xml:space="preserve">40,4 </w:t>
      </w:r>
      <w:r>
        <w:rPr>
          <w:color w:val="000000"/>
          <w:sz w:val="28"/>
          <w:szCs w:val="28"/>
        </w:rPr>
        <w:t xml:space="preserve">млн. руб. </w:t>
      </w:r>
      <w:r w:rsidR="009C3D0D">
        <w:rPr>
          <w:color w:val="000000"/>
          <w:sz w:val="28"/>
          <w:szCs w:val="28"/>
        </w:rPr>
        <w:t>По сравнению с аналогичным п</w:t>
      </w:r>
      <w:r w:rsidR="009C3D0D">
        <w:rPr>
          <w:color w:val="000000"/>
          <w:sz w:val="28"/>
          <w:szCs w:val="28"/>
        </w:rPr>
        <w:t>е</w:t>
      </w:r>
      <w:r w:rsidR="009C3D0D">
        <w:rPr>
          <w:color w:val="000000"/>
          <w:sz w:val="28"/>
          <w:szCs w:val="28"/>
        </w:rPr>
        <w:t>риодом прошло</w:t>
      </w:r>
      <w:r w:rsidR="000B1ACA">
        <w:rPr>
          <w:color w:val="000000"/>
          <w:sz w:val="28"/>
          <w:szCs w:val="28"/>
        </w:rPr>
        <w:t>го</w:t>
      </w:r>
      <w:r w:rsidR="009C3D0D">
        <w:rPr>
          <w:color w:val="000000"/>
          <w:sz w:val="28"/>
          <w:szCs w:val="28"/>
        </w:rPr>
        <w:t xml:space="preserve"> года налоговые поступления </w:t>
      </w:r>
      <w:r w:rsidR="00B77FAE">
        <w:rPr>
          <w:color w:val="000000"/>
          <w:sz w:val="28"/>
          <w:szCs w:val="28"/>
        </w:rPr>
        <w:t>снизились</w:t>
      </w:r>
      <w:r w:rsidR="009C3D0D">
        <w:rPr>
          <w:color w:val="000000"/>
          <w:sz w:val="28"/>
          <w:szCs w:val="28"/>
        </w:rPr>
        <w:t xml:space="preserve"> на </w:t>
      </w:r>
      <w:r w:rsidR="00B77FAE">
        <w:rPr>
          <w:color w:val="000000"/>
          <w:sz w:val="28"/>
          <w:szCs w:val="28"/>
        </w:rPr>
        <w:t xml:space="preserve">16,6 </w:t>
      </w:r>
      <w:r w:rsidR="000B1ACA">
        <w:rPr>
          <w:color w:val="000000"/>
          <w:sz w:val="28"/>
          <w:szCs w:val="28"/>
        </w:rPr>
        <w:t xml:space="preserve">млн. руб. </w:t>
      </w:r>
    </w:p>
    <w:p w:rsidR="006522BF" w:rsidRPr="00AE594F" w:rsidRDefault="000630FC" w:rsidP="006522BF">
      <w:pPr>
        <w:ind w:firstLine="709"/>
        <w:rPr>
          <w:sz w:val="28"/>
          <w:szCs w:val="28"/>
        </w:rPr>
      </w:pPr>
      <w:r>
        <w:rPr>
          <w:sz w:val="28"/>
          <w:szCs w:val="28"/>
        </w:rPr>
        <w:t>Причина  - переход на Единый налог, в результате на 01.04.2023 ФНС не в полной мере произвели зачисление налоговых платежей.</w:t>
      </w:r>
    </w:p>
    <w:p w:rsidR="00B71BB1" w:rsidRDefault="00B71BB1" w:rsidP="006522BF">
      <w:pPr>
        <w:ind w:firstLine="709"/>
        <w:rPr>
          <w:color w:val="000000"/>
          <w:sz w:val="28"/>
          <w:szCs w:val="28"/>
        </w:rPr>
      </w:pPr>
    </w:p>
    <w:p w:rsidR="006522BF" w:rsidRDefault="006522BF" w:rsidP="006522BF">
      <w:pPr>
        <w:ind w:firstLine="709"/>
        <w:rPr>
          <w:color w:val="000000"/>
          <w:sz w:val="28"/>
          <w:szCs w:val="28"/>
        </w:rPr>
      </w:pPr>
      <w:r>
        <w:rPr>
          <w:color w:val="000000"/>
          <w:sz w:val="28"/>
          <w:szCs w:val="28"/>
        </w:rPr>
        <w:t>Ненал</w:t>
      </w:r>
      <w:r w:rsidR="0098205B">
        <w:rPr>
          <w:color w:val="000000"/>
          <w:sz w:val="28"/>
          <w:szCs w:val="28"/>
        </w:rPr>
        <w:t>оговые доходы за 1 кв. 202</w:t>
      </w:r>
      <w:r w:rsidR="00E44C37">
        <w:rPr>
          <w:color w:val="000000"/>
          <w:sz w:val="28"/>
          <w:szCs w:val="28"/>
        </w:rPr>
        <w:t>3</w:t>
      </w:r>
      <w:r w:rsidR="0098205B">
        <w:rPr>
          <w:color w:val="000000"/>
          <w:sz w:val="28"/>
          <w:szCs w:val="28"/>
        </w:rPr>
        <w:t xml:space="preserve"> г. получены в сумме </w:t>
      </w:r>
      <w:r w:rsidR="00E44C37">
        <w:rPr>
          <w:color w:val="000000"/>
          <w:sz w:val="28"/>
          <w:szCs w:val="28"/>
        </w:rPr>
        <w:t>11 959</w:t>
      </w:r>
      <w:r>
        <w:rPr>
          <w:color w:val="000000"/>
          <w:sz w:val="28"/>
          <w:szCs w:val="28"/>
        </w:rPr>
        <w:t xml:space="preserve"> </w:t>
      </w:r>
      <w:r w:rsidR="00E44C37">
        <w:rPr>
          <w:color w:val="000000"/>
          <w:sz w:val="28"/>
          <w:szCs w:val="28"/>
        </w:rPr>
        <w:t>тыс</w:t>
      </w:r>
      <w:r>
        <w:rPr>
          <w:color w:val="000000"/>
          <w:sz w:val="28"/>
          <w:szCs w:val="28"/>
        </w:rPr>
        <w:t xml:space="preserve">. руб. или </w:t>
      </w:r>
      <w:r w:rsidR="00E44C37">
        <w:rPr>
          <w:color w:val="000000"/>
          <w:sz w:val="28"/>
          <w:szCs w:val="28"/>
        </w:rPr>
        <w:t>135,9</w:t>
      </w:r>
      <w:r>
        <w:rPr>
          <w:color w:val="000000"/>
          <w:sz w:val="28"/>
          <w:szCs w:val="28"/>
        </w:rPr>
        <w:t xml:space="preserve"> % к прошлому году. </w:t>
      </w:r>
      <w:r w:rsidR="00CE51A4">
        <w:rPr>
          <w:color w:val="000000"/>
          <w:sz w:val="28"/>
          <w:szCs w:val="28"/>
        </w:rPr>
        <w:t>Наибольший удельный вес</w:t>
      </w:r>
      <w:r w:rsidR="0098205B">
        <w:rPr>
          <w:color w:val="000000"/>
          <w:sz w:val="28"/>
          <w:szCs w:val="28"/>
        </w:rPr>
        <w:t xml:space="preserve"> приходится на д</w:t>
      </w:r>
      <w:r w:rsidR="0098205B">
        <w:rPr>
          <w:color w:val="000000"/>
          <w:sz w:val="28"/>
          <w:szCs w:val="28"/>
        </w:rPr>
        <w:t>о</w:t>
      </w:r>
      <w:r w:rsidR="0098205B">
        <w:rPr>
          <w:color w:val="000000"/>
          <w:sz w:val="28"/>
          <w:szCs w:val="28"/>
        </w:rPr>
        <w:t>ходы от аренды земельных участков – 5</w:t>
      </w:r>
      <w:r w:rsidR="00B71BB1">
        <w:rPr>
          <w:color w:val="000000"/>
          <w:sz w:val="28"/>
          <w:szCs w:val="28"/>
        </w:rPr>
        <w:t>3,7</w:t>
      </w:r>
      <w:r w:rsidR="0098205B">
        <w:rPr>
          <w:color w:val="000000"/>
          <w:sz w:val="28"/>
          <w:szCs w:val="28"/>
        </w:rPr>
        <w:t xml:space="preserve">% или </w:t>
      </w:r>
      <w:r w:rsidR="00B71BB1">
        <w:rPr>
          <w:color w:val="000000"/>
          <w:sz w:val="28"/>
          <w:szCs w:val="28"/>
        </w:rPr>
        <w:t>6 424,4 тыс</w:t>
      </w:r>
      <w:r w:rsidR="0098205B">
        <w:rPr>
          <w:color w:val="000000"/>
          <w:sz w:val="28"/>
          <w:szCs w:val="28"/>
        </w:rPr>
        <w:t>. руб.</w:t>
      </w:r>
      <w:r w:rsidR="00B71BB1">
        <w:rPr>
          <w:color w:val="000000"/>
          <w:sz w:val="28"/>
          <w:szCs w:val="28"/>
        </w:rPr>
        <w:t xml:space="preserve"> Доходы от продажи имущества, находящегося в муниципальной собственности увел</w:t>
      </w:r>
      <w:r w:rsidR="00B71BB1">
        <w:rPr>
          <w:color w:val="000000"/>
          <w:sz w:val="28"/>
          <w:szCs w:val="28"/>
        </w:rPr>
        <w:t>и</w:t>
      </w:r>
      <w:r w:rsidR="00B71BB1">
        <w:rPr>
          <w:color w:val="000000"/>
          <w:sz w:val="28"/>
          <w:szCs w:val="28"/>
        </w:rPr>
        <w:t>чились в 6 раз и составили – 1350,0 тыс. руб.</w:t>
      </w:r>
    </w:p>
    <w:p w:rsidR="006522BF" w:rsidRPr="0050337B" w:rsidRDefault="006522BF" w:rsidP="006522BF">
      <w:pPr>
        <w:ind w:firstLine="709"/>
        <w:rPr>
          <w:sz w:val="28"/>
          <w:szCs w:val="28"/>
        </w:rPr>
      </w:pPr>
      <w:r w:rsidRPr="0050337B">
        <w:rPr>
          <w:sz w:val="28"/>
          <w:szCs w:val="28"/>
        </w:rPr>
        <w:t xml:space="preserve">Безвозмездные поступления из краевого бюджета составили </w:t>
      </w:r>
      <w:r w:rsidR="00B71BB1">
        <w:rPr>
          <w:sz w:val="28"/>
          <w:szCs w:val="28"/>
        </w:rPr>
        <w:t>120,8</w:t>
      </w:r>
      <w:r w:rsidRPr="0050337B">
        <w:rPr>
          <w:sz w:val="28"/>
          <w:szCs w:val="28"/>
        </w:rPr>
        <w:t xml:space="preserve"> млн. рублей или </w:t>
      </w:r>
      <w:r w:rsidR="00B71BB1">
        <w:rPr>
          <w:sz w:val="28"/>
          <w:szCs w:val="28"/>
        </w:rPr>
        <w:t>135,3</w:t>
      </w:r>
      <w:r w:rsidRPr="0050337B">
        <w:rPr>
          <w:sz w:val="28"/>
          <w:szCs w:val="28"/>
        </w:rPr>
        <w:t>% к 1</w:t>
      </w:r>
      <w:r w:rsidR="0098205B">
        <w:rPr>
          <w:sz w:val="28"/>
          <w:szCs w:val="28"/>
        </w:rPr>
        <w:t xml:space="preserve">кв. </w:t>
      </w:r>
      <w:r w:rsidRPr="0050337B">
        <w:rPr>
          <w:sz w:val="28"/>
          <w:szCs w:val="28"/>
        </w:rPr>
        <w:t>20</w:t>
      </w:r>
      <w:r w:rsidR="0098205B">
        <w:rPr>
          <w:sz w:val="28"/>
          <w:szCs w:val="28"/>
        </w:rPr>
        <w:t>2</w:t>
      </w:r>
      <w:r w:rsidR="00B71BB1">
        <w:rPr>
          <w:sz w:val="28"/>
          <w:szCs w:val="28"/>
        </w:rPr>
        <w:t>2</w:t>
      </w:r>
      <w:r w:rsidRPr="0050337B">
        <w:rPr>
          <w:sz w:val="28"/>
          <w:szCs w:val="28"/>
        </w:rPr>
        <w:t xml:space="preserve"> года.</w:t>
      </w:r>
    </w:p>
    <w:p w:rsidR="006522BF" w:rsidRPr="00AC1251" w:rsidRDefault="006522BF" w:rsidP="006522BF">
      <w:pPr>
        <w:ind w:firstLine="709"/>
        <w:rPr>
          <w:sz w:val="28"/>
          <w:szCs w:val="28"/>
        </w:rPr>
      </w:pPr>
      <w:r w:rsidRPr="0050337B">
        <w:rPr>
          <w:sz w:val="28"/>
          <w:szCs w:val="28"/>
        </w:rPr>
        <w:lastRenderedPageBreak/>
        <w:t xml:space="preserve">За </w:t>
      </w:r>
      <w:r w:rsidR="00971BB2">
        <w:rPr>
          <w:sz w:val="28"/>
          <w:szCs w:val="28"/>
        </w:rPr>
        <w:t>1 кв.</w:t>
      </w:r>
      <w:r w:rsidRPr="0050337B">
        <w:rPr>
          <w:sz w:val="28"/>
          <w:szCs w:val="28"/>
        </w:rPr>
        <w:t xml:space="preserve"> 202</w:t>
      </w:r>
      <w:r w:rsidR="00B71BB1">
        <w:rPr>
          <w:sz w:val="28"/>
          <w:szCs w:val="28"/>
        </w:rPr>
        <w:t>3</w:t>
      </w:r>
      <w:r w:rsidRPr="0050337B">
        <w:rPr>
          <w:sz w:val="28"/>
          <w:szCs w:val="28"/>
        </w:rPr>
        <w:t xml:space="preserve"> года расходы бюджета, направленные на выполнение функций, возложенных на органы местного самоуправления, составили </w:t>
      </w:r>
      <w:r w:rsidR="00971BB2">
        <w:rPr>
          <w:sz w:val="28"/>
          <w:szCs w:val="28"/>
        </w:rPr>
        <w:t>1</w:t>
      </w:r>
      <w:r w:rsidR="00B71BB1">
        <w:rPr>
          <w:sz w:val="28"/>
          <w:szCs w:val="28"/>
        </w:rPr>
        <w:t>7</w:t>
      </w:r>
      <w:r w:rsidR="00971BB2">
        <w:rPr>
          <w:sz w:val="28"/>
          <w:szCs w:val="28"/>
        </w:rPr>
        <w:t>7,6</w:t>
      </w:r>
      <w:r w:rsidRPr="0050337B">
        <w:rPr>
          <w:sz w:val="28"/>
          <w:szCs w:val="28"/>
        </w:rPr>
        <w:t xml:space="preserve"> млн. рублей. Темп роста к аналогичному периоду прошлого года – </w:t>
      </w:r>
      <w:r w:rsidR="00B71BB1">
        <w:rPr>
          <w:sz w:val="28"/>
          <w:szCs w:val="28"/>
        </w:rPr>
        <w:t>129,1</w:t>
      </w:r>
      <w:r w:rsidRPr="0050337B">
        <w:rPr>
          <w:sz w:val="28"/>
          <w:szCs w:val="28"/>
        </w:rPr>
        <w:t>%. Наибольший удельный вес в структуре расходов бюджета за</w:t>
      </w:r>
      <w:r>
        <w:rPr>
          <w:sz w:val="28"/>
          <w:szCs w:val="28"/>
        </w:rPr>
        <w:t xml:space="preserve">нимают расходы на образование – </w:t>
      </w:r>
      <w:r w:rsidR="00B71BB1">
        <w:rPr>
          <w:sz w:val="28"/>
          <w:szCs w:val="28"/>
        </w:rPr>
        <w:t>122,7</w:t>
      </w:r>
      <w:r w:rsidRPr="0050337B">
        <w:rPr>
          <w:sz w:val="28"/>
          <w:szCs w:val="28"/>
        </w:rPr>
        <w:t xml:space="preserve"> млн. рублей или </w:t>
      </w:r>
      <w:r w:rsidR="00B71BB1">
        <w:rPr>
          <w:sz w:val="28"/>
          <w:szCs w:val="28"/>
        </w:rPr>
        <w:t>127,5</w:t>
      </w:r>
      <w:r w:rsidRPr="0050337B">
        <w:rPr>
          <w:sz w:val="28"/>
          <w:szCs w:val="28"/>
        </w:rPr>
        <w:t>% к аналогичному перио</w:t>
      </w:r>
      <w:r>
        <w:rPr>
          <w:sz w:val="28"/>
          <w:szCs w:val="28"/>
        </w:rPr>
        <w:t>ду 202</w:t>
      </w:r>
      <w:r w:rsidR="00B71BB1">
        <w:rPr>
          <w:sz w:val="28"/>
          <w:szCs w:val="28"/>
        </w:rPr>
        <w:t>2</w:t>
      </w:r>
      <w:r w:rsidRPr="0050337B">
        <w:rPr>
          <w:sz w:val="28"/>
          <w:szCs w:val="28"/>
        </w:rPr>
        <w:t xml:space="preserve"> года. </w:t>
      </w:r>
      <w:r w:rsidR="007E2D7E">
        <w:rPr>
          <w:sz w:val="28"/>
          <w:szCs w:val="28"/>
        </w:rPr>
        <w:t>Увеличились расходы на физическую культуру и спорт по сравнению с 1 кв. 202</w:t>
      </w:r>
      <w:r w:rsidR="00B71BB1">
        <w:rPr>
          <w:sz w:val="28"/>
          <w:szCs w:val="28"/>
        </w:rPr>
        <w:t>2</w:t>
      </w:r>
      <w:r w:rsidR="007E2D7E">
        <w:rPr>
          <w:sz w:val="28"/>
          <w:szCs w:val="28"/>
        </w:rPr>
        <w:t xml:space="preserve"> на </w:t>
      </w:r>
      <w:r w:rsidR="00AC1251">
        <w:rPr>
          <w:sz w:val="28"/>
          <w:szCs w:val="28"/>
        </w:rPr>
        <w:t>138,3</w:t>
      </w:r>
      <w:r w:rsidR="007E2D7E">
        <w:rPr>
          <w:sz w:val="28"/>
          <w:szCs w:val="28"/>
        </w:rPr>
        <w:t xml:space="preserve"> % и составили </w:t>
      </w:r>
      <w:r w:rsidR="00AC1251">
        <w:rPr>
          <w:sz w:val="28"/>
          <w:szCs w:val="28"/>
        </w:rPr>
        <w:t>3,9</w:t>
      </w:r>
      <w:r w:rsidR="007E2D7E">
        <w:rPr>
          <w:sz w:val="28"/>
          <w:szCs w:val="28"/>
        </w:rPr>
        <w:t xml:space="preserve"> млн. руб.</w:t>
      </w:r>
      <w:r w:rsidR="00AC1251" w:rsidRPr="00AC1251">
        <w:rPr>
          <w:sz w:val="28"/>
          <w:szCs w:val="28"/>
        </w:rPr>
        <w:t>;</w:t>
      </w:r>
      <w:r w:rsidR="00AC1251">
        <w:rPr>
          <w:sz w:val="28"/>
          <w:szCs w:val="28"/>
        </w:rPr>
        <w:t xml:space="preserve"> на жилищно-коммунальное хозяйство направлено за 1 кв. 2023 года 14,2 млн. руб., что на 126,0% больше чем в 2022 году. Значительно увеличились расходы по сравнению с прошлым годом на социальную политику – на174,3% и составили 9,7 млн. руб.</w:t>
      </w:r>
    </w:p>
    <w:p w:rsidR="006522BF" w:rsidRDefault="006522BF" w:rsidP="006522BF">
      <w:pPr>
        <w:ind w:firstLine="709"/>
        <w:rPr>
          <w:sz w:val="28"/>
          <w:szCs w:val="28"/>
        </w:rPr>
      </w:pPr>
      <w:r w:rsidRPr="0050337B">
        <w:rPr>
          <w:sz w:val="28"/>
          <w:szCs w:val="28"/>
        </w:rPr>
        <w:t>Налоговые и неналоговые доходы бюджета на душу населения сост</w:t>
      </w:r>
      <w:r w:rsidRPr="0050337B">
        <w:rPr>
          <w:sz w:val="28"/>
          <w:szCs w:val="28"/>
        </w:rPr>
        <w:t>а</w:t>
      </w:r>
      <w:r w:rsidRPr="0050337B">
        <w:rPr>
          <w:sz w:val="28"/>
          <w:szCs w:val="28"/>
        </w:rPr>
        <w:t xml:space="preserve">вили – </w:t>
      </w:r>
      <w:r w:rsidR="005A467D">
        <w:rPr>
          <w:sz w:val="28"/>
          <w:szCs w:val="28"/>
        </w:rPr>
        <w:t>2556,3</w:t>
      </w:r>
      <w:r w:rsidRPr="0050337B">
        <w:rPr>
          <w:sz w:val="28"/>
          <w:szCs w:val="28"/>
        </w:rPr>
        <w:t xml:space="preserve"> рублей или </w:t>
      </w:r>
      <w:r w:rsidR="005A467D">
        <w:rPr>
          <w:sz w:val="28"/>
          <w:szCs w:val="28"/>
        </w:rPr>
        <w:t>80,2</w:t>
      </w:r>
      <w:r w:rsidRPr="0050337B">
        <w:rPr>
          <w:sz w:val="28"/>
          <w:szCs w:val="28"/>
        </w:rPr>
        <w:t xml:space="preserve">% к аналогичному периоду прошлого года. Расходы бюджета на душу населения </w:t>
      </w:r>
      <w:r w:rsidR="005A467D">
        <w:rPr>
          <w:sz w:val="28"/>
          <w:szCs w:val="28"/>
        </w:rPr>
        <w:t>выше</w:t>
      </w:r>
      <w:r w:rsidR="00DB3CDE">
        <w:rPr>
          <w:sz w:val="28"/>
          <w:szCs w:val="28"/>
        </w:rPr>
        <w:t>,</w:t>
      </w:r>
      <w:r w:rsidRPr="0050337B">
        <w:rPr>
          <w:sz w:val="28"/>
          <w:szCs w:val="28"/>
        </w:rPr>
        <w:t xml:space="preserve"> </w:t>
      </w:r>
      <w:r w:rsidR="00DB3CDE">
        <w:rPr>
          <w:sz w:val="28"/>
          <w:szCs w:val="28"/>
        </w:rPr>
        <w:t>чем в 1 кв. 202г. на</w:t>
      </w:r>
      <w:r w:rsidR="005A467D">
        <w:rPr>
          <w:sz w:val="28"/>
          <w:szCs w:val="28"/>
        </w:rPr>
        <w:t xml:space="preserve"> 130,1</w:t>
      </w:r>
      <w:r w:rsidR="00DB3CDE">
        <w:rPr>
          <w:sz w:val="28"/>
          <w:szCs w:val="28"/>
        </w:rPr>
        <w:t xml:space="preserve"> % </w:t>
      </w:r>
      <w:r w:rsidRPr="0050337B">
        <w:rPr>
          <w:sz w:val="28"/>
          <w:szCs w:val="28"/>
        </w:rPr>
        <w:t>и с</w:t>
      </w:r>
      <w:r w:rsidRPr="0050337B">
        <w:rPr>
          <w:sz w:val="28"/>
          <w:szCs w:val="28"/>
        </w:rPr>
        <w:t>о</w:t>
      </w:r>
      <w:r w:rsidRPr="0050337B">
        <w:rPr>
          <w:sz w:val="28"/>
          <w:szCs w:val="28"/>
        </w:rPr>
        <w:t xml:space="preserve">ставили </w:t>
      </w:r>
      <w:r w:rsidR="005A467D">
        <w:rPr>
          <w:sz w:val="28"/>
          <w:szCs w:val="28"/>
        </w:rPr>
        <w:t>8 678,4</w:t>
      </w:r>
      <w:r w:rsidRPr="0050337B">
        <w:rPr>
          <w:sz w:val="28"/>
          <w:szCs w:val="28"/>
        </w:rPr>
        <w:t xml:space="preserve"> рублей.</w:t>
      </w:r>
    </w:p>
    <w:p w:rsidR="00DB3E67" w:rsidRPr="00EA14CA" w:rsidRDefault="00DB3E67" w:rsidP="00DB3E67">
      <w:pPr>
        <w:ind w:firstLine="851"/>
        <w:rPr>
          <w:sz w:val="28"/>
          <w:szCs w:val="28"/>
        </w:rPr>
      </w:pPr>
      <w:r w:rsidRPr="00EA14CA">
        <w:rPr>
          <w:color w:val="000000"/>
          <w:sz w:val="28"/>
          <w:szCs w:val="28"/>
        </w:rPr>
        <w:t xml:space="preserve"> </w:t>
      </w:r>
    </w:p>
    <w:tbl>
      <w:tblPr>
        <w:tblW w:w="9600" w:type="dxa"/>
        <w:tblInd w:w="95" w:type="dxa"/>
        <w:tblLook w:val="04A0"/>
      </w:tblPr>
      <w:tblGrid>
        <w:gridCol w:w="6240"/>
        <w:gridCol w:w="1120"/>
        <w:gridCol w:w="1120"/>
        <w:gridCol w:w="1120"/>
      </w:tblGrid>
      <w:tr w:rsidR="000A48CC" w:rsidRPr="000A48CC" w:rsidTr="000A48CC">
        <w:trPr>
          <w:trHeight w:val="600"/>
        </w:trPr>
        <w:tc>
          <w:tcPr>
            <w:tcW w:w="9600" w:type="dxa"/>
            <w:gridSpan w:val="4"/>
            <w:tcBorders>
              <w:top w:val="nil"/>
              <w:left w:val="nil"/>
              <w:bottom w:val="nil"/>
              <w:right w:val="nil"/>
            </w:tcBorders>
            <w:shd w:val="clear" w:color="auto" w:fill="auto"/>
            <w:vAlign w:val="center"/>
            <w:hideMark/>
          </w:tcPr>
          <w:p w:rsidR="000A48CC" w:rsidRPr="000A48CC" w:rsidRDefault="000A48CC" w:rsidP="000A48CC">
            <w:pPr>
              <w:jc w:val="center"/>
              <w:rPr>
                <w:b/>
                <w:bCs/>
                <w:color w:val="000000"/>
                <w:sz w:val="22"/>
                <w:szCs w:val="22"/>
                <w:u w:val="single"/>
              </w:rPr>
            </w:pPr>
            <w:r w:rsidRPr="000A48CC">
              <w:rPr>
                <w:b/>
                <w:bCs/>
                <w:color w:val="000000"/>
                <w:sz w:val="22"/>
                <w:szCs w:val="22"/>
                <w:u w:val="single"/>
              </w:rPr>
              <w:t>Рейтинг района по основным показателям, характеризующим исполнение бюджета (по крупным и средним организациям):</w:t>
            </w:r>
          </w:p>
        </w:tc>
      </w:tr>
      <w:tr w:rsidR="000A48CC" w:rsidRPr="000A48CC" w:rsidTr="000A48CC">
        <w:trPr>
          <w:trHeight w:val="660"/>
        </w:trPr>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sz w:val="20"/>
                <w:szCs w:val="20"/>
              </w:rPr>
            </w:pPr>
            <w:r w:rsidRPr="000A48CC">
              <w:rPr>
                <w:color w:val="000000"/>
                <w:sz w:val="20"/>
                <w:szCs w:val="20"/>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sz w:val="20"/>
                <w:szCs w:val="20"/>
              </w:rPr>
            </w:pPr>
            <w:r w:rsidRPr="000A48CC">
              <w:rPr>
                <w:color w:val="000000"/>
                <w:sz w:val="20"/>
                <w:szCs w:val="20"/>
              </w:rPr>
              <w:t>Единица измерения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A48CC" w:rsidRPr="000A48CC" w:rsidRDefault="000A48CC" w:rsidP="005A467D">
            <w:pPr>
              <w:jc w:val="center"/>
              <w:rPr>
                <w:color w:val="000000"/>
                <w:sz w:val="20"/>
                <w:szCs w:val="20"/>
              </w:rPr>
            </w:pPr>
            <w:r w:rsidRPr="000A48CC">
              <w:rPr>
                <w:color w:val="000000"/>
                <w:sz w:val="20"/>
                <w:szCs w:val="20"/>
              </w:rPr>
              <w:t>1 квартал 202</w:t>
            </w:r>
            <w:r w:rsidR="005A467D">
              <w:rPr>
                <w:color w:val="000000"/>
                <w:sz w:val="20"/>
                <w:szCs w:val="20"/>
              </w:rPr>
              <w:t>2</w:t>
            </w:r>
            <w:r w:rsidRPr="000A48CC">
              <w:rPr>
                <w:color w:val="000000"/>
                <w:sz w:val="20"/>
                <w:szCs w:val="20"/>
              </w:rPr>
              <w:t xml:space="preserve"> факт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A48CC" w:rsidRPr="000A48CC" w:rsidRDefault="000A48CC" w:rsidP="005A467D">
            <w:pPr>
              <w:jc w:val="center"/>
              <w:rPr>
                <w:color w:val="000000"/>
                <w:sz w:val="20"/>
                <w:szCs w:val="20"/>
              </w:rPr>
            </w:pPr>
            <w:r w:rsidRPr="000A48CC">
              <w:rPr>
                <w:color w:val="000000"/>
                <w:sz w:val="20"/>
                <w:szCs w:val="20"/>
              </w:rPr>
              <w:t>1 квартал 202</w:t>
            </w:r>
            <w:r w:rsidR="005A467D">
              <w:rPr>
                <w:color w:val="000000"/>
                <w:sz w:val="20"/>
                <w:szCs w:val="20"/>
              </w:rPr>
              <w:t>3</w:t>
            </w:r>
            <w:r w:rsidRPr="000A48CC">
              <w:rPr>
                <w:color w:val="000000"/>
                <w:sz w:val="20"/>
                <w:szCs w:val="20"/>
              </w:rPr>
              <w:t xml:space="preserve"> факт</w:t>
            </w:r>
          </w:p>
        </w:tc>
      </w:tr>
      <w:tr w:rsidR="000A48CC" w:rsidRPr="000A48CC" w:rsidTr="000A48CC">
        <w:trPr>
          <w:trHeight w:val="402"/>
        </w:trPr>
        <w:tc>
          <w:tcPr>
            <w:tcW w:w="6240" w:type="dxa"/>
            <w:vMerge/>
            <w:tcBorders>
              <w:top w:val="single" w:sz="4" w:space="0" w:color="auto"/>
              <w:left w:val="single" w:sz="4" w:space="0" w:color="auto"/>
              <w:bottom w:val="single" w:sz="4" w:space="0" w:color="auto"/>
              <w:right w:val="single" w:sz="4" w:space="0" w:color="auto"/>
            </w:tcBorders>
            <w:vAlign w:val="center"/>
            <w:hideMark/>
          </w:tcPr>
          <w:p w:rsidR="000A48CC" w:rsidRPr="000A48CC" w:rsidRDefault="000A48CC" w:rsidP="000A48CC">
            <w:pPr>
              <w:jc w:val="left"/>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48CC" w:rsidRPr="000A48CC" w:rsidRDefault="000A48CC" w:rsidP="000A48CC">
            <w:pPr>
              <w:jc w:val="left"/>
              <w:rPr>
                <w:color w:val="000000"/>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sz w:val="20"/>
                <w:szCs w:val="20"/>
              </w:rPr>
            </w:pPr>
            <w:r w:rsidRPr="000A48CC">
              <w:rPr>
                <w:color w:val="000000"/>
                <w:sz w:val="20"/>
                <w:szCs w:val="20"/>
              </w:rPr>
              <w:t>место</w:t>
            </w:r>
          </w:p>
        </w:tc>
      </w:tr>
      <w:tr w:rsidR="000A48CC" w:rsidRPr="000A48CC" w:rsidTr="000A48CC">
        <w:trPr>
          <w:trHeight w:val="630"/>
        </w:trPr>
        <w:tc>
          <w:tcPr>
            <w:tcW w:w="6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left"/>
              <w:rPr>
                <w:color w:val="000000"/>
              </w:rPr>
            </w:pPr>
            <w:r w:rsidRPr="000A48CC">
              <w:rPr>
                <w:color w:val="000000"/>
              </w:rPr>
              <w:t>Налоговые и неналоговые доходы бюджета на душу нас</w:t>
            </w:r>
            <w:r w:rsidRPr="000A48CC">
              <w:rPr>
                <w:color w:val="000000"/>
              </w:rPr>
              <w:t>е</w:t>
            </w:r>
            <w:r w:rsidRPr="000A48CC">
              <w:rPr>
                <w:color w:val="000000"/>
              </w:rPr>
              <w:t>ления</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rPr>
            </w:pPr>
            <w:r w:rsidRPr="000A48CC">
              <w:rPr>
                <w:color w:val="000000"/>
              </w:rPr>
              <w:t xml:space="preserve">руб.      </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5A467D" w:rsidP="000A48CC">
            <w:pPr>
              <w:jc w:val="center"/>
              <w:rPr>
                <w:color w:val="000000"/>
              </w:rPr>
            </w:pPr>
            <w:r>
              <w:rPr>
                <w:color w:val="000000"/>
              </w:rPr>
              <w:t>4</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5A467D" w:rsidP="000A48CC">
            <w:pPr>
              <w:jc w:val="center"/>
              <w:rPr>
                <w:color w:val="000000"/>
              </w:rPr>
            </w:pPr>
            <w:r>
              <w:rPr>
                <w:color w:val="000000"/>
              </w:rPr>
              <w:t>7</w:t>
            </w:r>
          </w:p>
        </w:tc>
      </w:tr>
      <w:tr w:rsidR="000A48CC" w:rsidRPr="000A48CC" w:rsidTr="000A48CC">
        <w:trPr>
          <w:trHeight w:val="630"/>
        </w:trPr>
        <w:tc>
          <w:tcPr>
            <w:tcW w:w="6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left"/>
              <w:rPr>
                <w:color w:val="000000"/>
              </w:rPr>
            </w:pPr>
            <w:r w:rsidRPr="000A48CC">
              <w:rPr>
                <w:color w:val="000000"/>
              </w:rPr>
              <w:t>Удельный вес налоговых и неналоговых доходов в общем объеме расходов бюджета</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rPr>
            </w:pPr>
            <w:r w:rsidRPr="000A48CC">
              <w:rPr>
                <w:color w:val="000000"/>
              </w:rPr>
              <w:t xml:space="preserve">%         </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5A467D" w:rsidP="000A48CC">
            <w:pPr>
              <w:jc w:val="center"/>
              <w:rPr>
                <w:color w:val="000000"/>
              </w:rPr>
            </w:pPr>
            <w:r>
              <w:rPr>
                <w:color w:val="000000"/>
              </w:rPr>
              <w:t>6</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5A467D" w:rsidP="000A48CC">
            <w:pPr>
              <w:jc w:val="center"/>
              <w:rPr>
                <w:color w:val="000000"/>
              </w:rPr>
            </w:pPr>
            <w:r>
              <w:rPr>
                <w:color w:val="000000"/>
              </w:rPr>
              <w:t>9</w:t>
            </w:r>
          </w:p>
        </w:tc>
      </w:tr>
      <w:tr w:rsidR="000A48CC" w:rsidRPr="000A48CC" w:rsidTr="000A48CC">
        <w:trPr>
          <w:trHeight w:val="315"/>
        </w:trPr>
        <w:tc>
          <w:tcPr>
            <w:tcW w:w="6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left"/>
              <w:rPr>
                <w:color w:val="000000"/>
              </w:rPr>
            </w:pPr>
            <w:r w:rsidRPr="000A48CC">
              <w:rPr>
                <w:color w:val="000000"/>
              </w:rPr>
              <w:t>Динамика налоговых и неналоговых доходов бюджета</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rPr>
            </w:pPr>
            <w:r w:rsidRPr="000A48CC">
              <w:rPr>
                <w:color w:val="000000"/>
              </w:rPr>
              <w:t xml:space="preserve">%         </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5A467D" w:rsidP="000A48CC">
            <w:pPr>
              <w:jc w:val="center"/>
              <w:rPr>
                <w:color w:val="000000"/>
              </w:rPr>
            </w:pPr>
            <w:r>
              <w:rPr>
                <w:color w:val="000000"/>
              </w:rPr>
              <w:t>14</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0A48CC" w:rsidRPr="000A48CC" w:rsidRDefault="005A467D" w:rsidP="000A48CC">
            <w:pPr>
              <w:jc w:val="center"/>
              <w:rPr>
                <w:color w:val="000000"/>
              </w:rPr>
            </w:pPr>
            <w:r>
              <w:rPr>
                <w:color w:val="000000"/>
              </w:rPr>
              <w:t>25</w:t>
            </w:r>
          </w:p>
        </w:tc>
      </w:tr>
    </w:tbl>
    <w:p w:rsidR="00DB3E67" w:rsidRDefault="00DB3E67" w:rsidP="00DB3E67">
      <w:pPr>
        <w:ind w:firstLine="900"/>
        <w:rPr>
          <w:sz w:val="28"/>
          <w:szCs w:val="28"/>
        </w:rPr>
      </w:pPr>
    </w:p>
    <w:p w:rsidR="0096580C" w:rsidRPr="00033E70" w:rsidRDefault="00033E70" w:rsidP="000F7787">
      <w:pPr>
        <w:ind w:firstLine="709"/>
        <w:rPr>
          <w:b/>
          <w:i/>
          <w:sz w:val="28"/>
          <w:szCs w:val="28"/>
        </w:rPr>
      </w:pPr>
      <w:r>
        <w:rPr>
          <w:b/>
          <w:i/>
          <w:sz w:val="28"/>
          <w:szCs w:val="28"/>
        </w:rPr>
        <w:t>Участие в государственных программах</w:t>
      </w:r>
    </w:p>
    <w:p w:rsidR="00446AE7" w:rsidRDefault="00446AE7" w:rsidP="00446AE7">
      <w:pPr>
        <w:rPr>
          <w:sz w:val="28"/>
          <w:szCs w:val="28"/>
        </w:rPr>
      </w:pPr>
      <w:r>
        <w:rPr>
          <w:sz w:val="28"/>
          <w:szCs w:val="28"/>
        </w:rPr>
        <w:t xml:space="preserve">    </w:t>
      </w:r>
    </w:p>
    <w:p w:rsidR="00463D64" w:rsidRPr="00463D64" w:rsidRDefault="00446AE7" w:rsidP="00446AE7">
      <w:pPr>
        <w:rPr>
          <w:sz w:val="28"/>
          <w:szCs w:val="28"/>
        </w:rPr>
      </w:pPr>
      <w:r>
        <w:rPr>
          <w:sz w:val="28"/>
          <w:szCs w:val="28"/>
        </w:rPr>
        <w:t>В п</w:t>
      </w:r>
      <w:r w:rsidRPr="005524D5">
        <w:rPr>
          <w:sz w:val="28"/>
          <w:szCs w:val="28"/>
        </w:rPr>
        <w:t>роект</w:t>
      </w:r>
      <w:r>
        <w:rPr>
          <w:sz w:val="28"/>
          <w:szCs w:val="28"/>
        </w:rPr>
        <w:t>е</w:t>
      </w:r>
      <w:r w:rsidRPr="005524D5">
        <w:rPr>
          <w:sz w:val="28"/>
          <w:szCs w:val="28"/>
        </w:rPr>
        <w:t xml:space="preserve"> поддержки местных инициатив (ППМИ) Министерств</w:t>
      </w:r>
      <w:r>
        <w:rPr>
          <w:sz w:val="28"/>
          <w:szCs w:val="28"/>
        </w:rPr>
        <w:t>а</w:t>
      </w:r>
      <w:r w:rsidRPr="005524D5">
        <w:rPr>
          <w:sz w:val="28"/>
          <w:szCs w:val="28"/>
        </w:rPr>
        <w:t xml:space="preserve"> финансов</w:t>
      </w:r>
      <w:r>
        <w:rPr>
          <w:sz w:val="28"/>
          <w:szCs w:val="28"/>
        </w:rPr>
        <w:t xml:space="preserve"> А</w:t>
      </w:r>
      <w:r w:rsidRPr="005524D5">
        <w:rPr>
          <w:sz w:val="28"/>
          <w:szCs w:val="28"/>
        </w:rPr>
        <w:t>лтайского края</w:t>
      </w:r>
      <w:r>
        <w:rPr>
          <w:sz w:val="28"/>
          <w:szCs w:val="28"/>
        </w:rPr>
        <w:t xml:space="preserve"> в </w:t>
      </w:r>
      <w:r w:rsidRPr="001A20C6">
        <w:rPr>
          <w:sz w:val="28"/>
          <w:szCs w:val="28"/>
        </w:rPr>
        <w:t xml:space="preserve"> 202</w:t>
      </w:r>
      <w:r w:rsidR="004E112D">
        <w:rPr>
          <w:sz w:val="28"/>
          <w:szCs w:val="28"/>
        </w:rPr>
        <w:t>3</w:t>
      </w:r>
      <w:r w:rsidRPr="001A20C6">
        <w:rPr>
          <w:sz w:val="28"/>
          <w:szCs w:val="28"/>
        </w:rPr>
        <w:t xml:space="preserve"> году </w:t>
      </w:r>
      <w:r w:rsidR="00463D64">
        <w:rPr>
          <w:sz w:val="28"/>
          <w:szCs w:val="28"/>
        </w:rPr>
        <w:t xml:space="preserve"> участвует </w:t>
      </w:r>
      <w:r w:rsidR="004E112D">
        <w:rPr>
          <w:sz w:val="28"/>
          <w:szCs w:val="28"/>
        </w:rPr>
        <w:t>6</w:t>
      </w:r>
      <w:r w:rsidRPr="001A20C6">
        <w:rPr>
          <w:sz w:val="28"/>
          <w:szCs w:val="28"/>
        </w:rPr>
        <w:t xml:space="preserve"> сельсовет</w:t>
      </w:r>
      <w:r>
        <w:rPr>
          <w:sz w:val="28"/>
          <w:szCs w:val="28"/>
        </w:rPr>
        <w:t xml:space="preserve">ов с </w:t>
      </w:r>
      <w:r w:rsidR="004E112D">
        <w:rPr>
          <w:sz w:val="28"/>
          <w:szCs w:val="28"/>
        </w:rPr>
        <w:t>8</w:t>
      </w:r>
      <w:r>
        <w:rPr>
          <w:sz w:val="28"/>
          <w:szCs w:val="28"/>
        </w:rPr>
        <w:t xml:space="preserve"> проектами</w:t>
      </w:r>
      <w:r w:rsidRPr="001A20C6">
        <w:rPr>
          <w:sz w:val="28"/>
          <w:szCs w:val="28"/>
        </w:rPr>
        <w:t xml:space="preserve">  на о</w:t>
      </w:r>
      <w:r w:rsidRPr="001A20C6">
        <w:rPr>
          <w:sz w:val="28"/>
          <w:szCs w:val="28"/>
        </w:rPr>
        <w:t>б</w:t>
      </w:r>
      <w:r w:rsidRPr="001A20C6">
        <w:rPr>
          <w:sz w:val="28"/>
          <w:szCs w:val="28"/>
        </w:rPr>
        <w:t>щую сумму 1</w:t>
      </w:r>
      <w:r w:rsidR="004E112D">
        <w:rPr>
          <w:sz w:val="28"/>
          <w:szCs w:val="28"/>
        </w:rPr>
        <w:t>5 430,7</w:t>
      </w:r>
      <w:r>
        <w:rPr>
          <w:sz w:val="28"/>
          <w:szCs w:val="28"/>
        </w:rPr>
        <w:t xml:space="preserve"> тыс. рублей, в рамках которых</w:t>
      </w:r>
      <w:r w:rsidR="00463D64">
        <w:rPr>
          <w:sz w:val="28"/>
          <w:szCs w:val="28"/>
        </w:rPr>
        <w:t xml:space="preserve"> будет выполнено</w:t>
      </w:r>
      <w:r w:rsidR="00463D64" w:rsidRPr="00463D64">
        <w:rPr>
          <w:sz w:val="28"/>
          <w:szCs w:val="28"/>
        </w:rPr>
        <w:t>:</w:t>
      </w:r>
    </w:p>
    <w:p w:rsidR="00463D64" w:rsidRPr="008267EA" w:rsidRDefault="00463D64" w:rsidP="00463D64">
      <w:pPr>
        <w:rPr>
          <w:sz w:val="28"/>
          <w:szCs w:val="28"/>
        </w:rPr>
      </w:pPr>
      <w:r w:rsidRPr="00463D64">
        <w:rPr>
          <w:sz w:val="28"/>
          <w:szCs w:val="28"/>
        </w:rPr>
        <w:t xml:space="preserve"> - </w:t>
      </w:r>
      <w:r>
        <w:rPr>
          <w:sz w:val="28"/>
          <w:szCs w:val="28"/>
        </w:rPr>
        <w:t>Благоустройство</w:t>
      </w:r>
      <w:r w:rsidRPr="001A20C6">
        <w:rPr>
          <w:sz w:val="28"/>
          <w:szCs w:val="28"/>
        </w:rPr>
        <w:t xml:space="preserve"> </w:t>
      </w:r>
      <w:r w:rsidR="004E112D">
        <w:rPr>
          <w:sz w:val="28"/>
          <w:szCs w:val="28"/>
        </w:rPr>
        <w:t>кладбища</w:t>
      </w:r>
      <w:r w:rsidR="004E112D" w:rsidRPr="004E112D">
        <w:rPr>
          <w:sz w:val="28"/>
          <w:szCs w:val="28"/>
        </w:rPr>
        <w:t>:</w:t>
      </w:r>
      <w:r w:rsidR="004E112D">
        <w:rPr>
          <w:sz w:val="28"/>
          <w:szCs w:val="28"/>
        </w:rPr>
        <w:t xml:space="preserve"> с. Старотырышкино, п. Кировский, с. Песч</w:t>
      </w:r>
      <w:r w:rsidR="004E112D">
        <w:rPr>
          <w:sz w:val="28"/>
          <w:szCs w:val="28"/>
        </w:rPr>
        <w:t>а</w:t>
      </w:r>
      <w:r w:rsidR="004E112D">
        <w:rPr>
          <w:sz w:val="28"/>
          <w:szCs w:val="28"/>
        </w:rPr>
        <w:t>ное</w:t>
      </w:r>
      <w:r w:rsidRPr="008267EA">
        <w:rPr>
          <w:sz w:val="28"/>
          <w:szCs w:val="28"/>
        </w:rPr>
        <w:t>;</w:t>
      </w:r>
    </w:p>
    <w:p w:rsidR="00463D64" w:rsidRPr="008267EA" w:rsidRDefault="00463D64" w:rsidP="00463D64">
      <w:pPr>
        <w:rPr>
          <w:sz w:val="28"/>
          <w:szCs w:val="28"/>
        </w:rPr>
      </w:pPr>
      <w:r w:rsidRPr="001A20C6">
        <w:rPr>
          <w:sz w:val="28"/>
          <w:szCs w:val="28"/>
        </w:rPr>
        <w:t xml:space="preserve">- </w:t>
      </w:r>
      <w:r>
        <w:rPr>
          <w:sz w:val="28"/>
          <w:szCs w:val="28"/>
        </w:rPr>
        <w:t>М</w:t>
      </w:r>
      <w:r w:rsidRPr="001A20C6">
        <w:rPr>
          <w:sz w:val="28"/>
          <w:szCs w:val="28"/>
        </w:rPr>
        <w:t>онтаж уличного освещения</w:t>
      </w:r>
      <w:r>
        <w:rPr>
          <w:sz w:val="28"/>
          <w:szCs w:val="28"/>
        </w:rPr>
        <w:t xml:space="preserve"> </w:t>
      </w:r>
      <w:r w:rsidR="004E112D">
        <w:rPr>
          <w:sz w:val="28"/>
          <w:szCs w:val="28"/>
        </w:rPr>
        <w:t>– с. Новотырышкино</w:t>
      </w:r>
      <w:r w:rsidRPr="008267EA">
        <w:rPr>
          <w:sz w:val="28"/>
          <w:szCs w:val="28"/>
        </w:rPr>
        <w:t>;</w:t>
      </w:r>
    </w:p>
    <w:p w:rsidR="00463D64" w:rsidRDefault="00463D64" w:rsidP="00463D64">
      <w:pPr>
        <w:rPr>
          <w:sz w:val="28"/>
          <w:szCs w:val="28"/>
        </w:rPr>
      </w:pPr>
      <w:r w:rsidRPr="001A20C6">
        <w:rPr>
          <w:sz w:val="28"/>
          <w:szCs w:val="28"/>
        </w:rPr>
        <w:t>-</w:t>
      </w:r>
      <w:r w:rsidR="004E112D">
        <w:rPr>
          <w:sz w:val="28"/>
          <w:szCs w:val="28"/>
        </w:rPr>
        <w:t xml:space="preserve"> </w:t>
      </w:r>
      <w:r>
        <w:rPr>
          <w:sz w:val="28"/>
          <w:szCs w:val="28"/>
        </w:rPr>
        <w:t xml:space="preserve">Обустройство </w:t>
      </w:r>
      <w:r w:rsidR="004E112D">
        <w:rPr>
          <w:sz w:val="28"/>
          <w:szCs w:val="28"/>
        </w:rPr>
        <w:t>2</w:t>
      </w:r>
      <w:r>
        <w:rPr>
          <w:sz w:val="28"/>
          <w:szCs w:val="28"/>
        </w:rPr>
        <w:t>-х</w:t>
      </w:r>
      <w:r w:rsidRPr="001A20C6">
        <w:rPr>
          <w:sz w:val="28"/>
          <w:szCs w:val="28"/>
        </w:rPr>
        <w:t xml:space="preserve"> спортивн</w:t>
      </w:r>
      <w:r w:rsidR="0072266F">
        <w:rPr>
          <w:sz w:val="28"/>
          <w:szCs w:val="28"/>
        </w:rPr>
        <w:t>ых</w:t>
      </w:r>
      <w:r>
        <w:rPr>
          <w:sz w:val="28"/>
          <w:szCs w:val="28"/>
        </w:rPr>
        <w:t>-игровых/дестких</w:t>
      </w:r>
      <w:r w:rsidRPr="001A20C6">
        <w:rPr>
          <w:sz w:val="28"/>
          <w:szCs w:val="28"/>
        </w:rPr>
        <w:t xml:space="preserve"> площад</w:t>
      </w:r>
      <w:r>
        <w:rPr>
          <w:sz w:val="28"/>
          <w:szCs w:val="28"/>
        </w:rPr>
        <w:t>о</w:t>
      </w:r>
      <w:r w:rsidRPr="001A20C6">
        <w:rPr>
          <w:sz w:val="28"/>
          <w:szCs w:val="28"/>
        </w:rPr>
        <w:t xml:space="preserve">к (с. </w:t>
      </w:r>
      <w:r w:rsidR="004E112D">
        <w:rPr>
          <w:sz w:val="28"/>
          <w:szCs w:val="28"/>
        </w:rPr>
        <w:t>Верх-Обское</w:t>
      </w:r>
      <w:r>
        <w:rPr>
          <w:sz w:val="28"/>
          <w:szCs w:val="28"/>
        </w:rPr>
        <w:t xml:space="preserve">, </w:t>
      </w:r>
      <w:r w:rsidR="004E112D">
        <w:rPr>
          <w:sz w:val="28"/>
          <w:szCs w:val="28"/>
        </w:rPr>
        <w:t>п. Речной</w:t>
      </w:r>
      <w:r>
        <w:rPr>
          <w:sz w:val="28"/>
          <w:szCs w:val="28"/>
        </w:rPr>
        <w:t>)</w:t>
      </w:r>
      <w:r w:rsidRPr="001A20C6">
        <w:rPr>
          <w:sz w:val="28"/>
          <w:szCs w:val="28"/>
        </w:rPr>
        <w:t>;</w:t>
      </w:r>
    </w:p>
    <w:p w:rsidR="004E112D" w:rsidRDefault="004E112D" w:rsidP="00463D64">
      <w:pPr>
        <w:rPr>
          <w:sz w:val="28"/>
          <w:szCs w:val="28"/>
        </w:rPr>
      </w:pPr>
      <w:r>
        <w:rPr>
          <w:sz w:val="28"/>
          <w:szCs w:val="28"/>
        </w:rPr>
        <w:t>- Ремонт водопровода в с. Ануйское</w:t>
      </w:r>
      <w:r w:rsidRPr="004E112D">
        <w:rPr>
          <w:sz w:val="28"/>
          <w:szCs w:val="28"/>
        </w:rPr>
        <w:t>;</w:t>
      </w:r>
    </w:p>
    <w:p w:rsidR="004E112D" w:rsidRDefault="004E112D" w:rsidP="00463D64">
      <w:pPr>
        <w:rPr>
          <w:sz w:val="28"/>
          <w:szCs w:val="28"/>
        </w:rPr>
      </w:pPr>
      <w:r w:rsidRPr="004E112D">
        <w:rPr>
          <w:sz w:val="28"/>
          <w:szCs w:val="28"/>
        </w:rPr>
        <w:t>- Строительство павильона-навеса для проведения культурно-массовых м</w:t>
      </w:r>
      <w:r w:rsidRPr="004E112D">
        <w:rPr>
          <w:sz w:val="28"/>
          <w:szCs w:val="28"/>
        </w:rPr>
        <w:t>е</w:t>
      </w:r>
      <w:r w:rsidRPr="004E112D">
        <w:rPr>
          <w:sz w:val="28"/>
          <w:szCs w:val="28"/>
        </w:rPr>
        <w:t>роприятий и дополнительного хранилища экспонатов Смоленского краеве</w:t>
      </w:r>
      <w:r w:rsidRPr="004E112D">
        <w:rPr>
          <w:sz w:val="28"/>
          <w:szCs w:val="28"/>
        </w:rPr>
        <w:t>д</w:t>
      </w:r>
      <w:r w:rsidRPr="004E112D">
        <w:rPr>
          <w:sz w:val="28"/>
          <w:szCs w:val="28"/>
        </w:rPr>
        <w:t>ческого музея</w:t>
      </w:r>
      <w:r>
        <w:rPr>
          <w:sz w:val="28"/>
          <w:szCs w:val="28"/>
        </w:rPr>
        <w:t>.</w:t>
      </w:r>
    </w:p>
    <w:p w:rsidR="004E112D" w:rsidRPr="004E112D" w:rsidRDefault="004E112D" w:rsidP="00463D64">
      <w:pPr>
        <w:rPr>
          <w:sz w:val="28"/>
          <w:szCs w:val="28"/>
        </w:rPr>
      </w:pPr>
    </w:p>
    <w:p w:rsidR="004E112D" w:rsidRPr="004E112D" w:rsidRDefault="00446AE7" w:rsidP="004E112D">
      <w:pPr>
        <w:rPr>
          <w:sz w:val="28"/>
          <w:szCs w:val="28"/>
        </w:rPr>
      </w:pPr>
      <w:r>
        <w:rPr>
          <w:sz w:val="28"/>
          <w:szCs w:val="28"/>
        </w:rPr>
        <w:t xml:space="preserve">     </w:t>
      </w:r>
      <w:r w:rsidR="0072266F">
        <w:rPr>
          <w:sz w:val="28"/>
          <w:szCs w:val="28"/>
          <w:shd w:val="clear" w:color="auto" w:fill="FFFFFF"/>
        </w:rPr>
        <w:t>В программу «Формирование комфортной городской среды» (Министе</w:t>
      </w:r>
      <w:r w:rsidR="0072266F">
        <w:rPr>
          <w:sz w:val="28"/>
          <w:szCs w:val="28"/>
          <w:shd w:val="clear" w:color="auto" w:fill="FFFFFF"/>
        </w:rPr>
        <w:t>р</w:t>
      </w:r>
      <w:r w:rsidR="0072266F">
        <w:rPr>
          <w:sz w:val="28"/>
          <w:szCs w:val="28"/>
          <w:shd w:val="clear" w:color="auto" w:fill="FFFFFF"/>
        </w:rPr>
        <w:t xml:space="preserve">ства строительства и ЖКХ Алтайского края) включен </w:t>
      </w:r>
      <w:r w:rsidR="004E112D">
        <w:rPr>
          <w:sz w:val="28"/>
          <w:szCs w:val="28"/>
          <w:shd w:val="clear" w:color="auto" w:fill="FFFFFF"/>
        </w:rPr>
        <w:t>1</w:t>
      </w:r>
      <w:r w:rsidR="0072266F">
        <w:rPr>
          <w:sz w:val="28"/>
          <w:szCs w:val="28"/>
          <w:shd w:val="clear" w:color="auto" w:fill="FFFFFF"/>
        </w:rPr>
        <w:t xml:space="preserve"> проекта на сумму </w:t>
      </w:r>
      <w:r w:rsidR="004E112D">
        <w:rPr>
          <w:sz w:val="28"/>
          <w:szCs w:val="28"/>
          <w:shd w:val="clear" w:color="auto" w:fill="FFFFFF"/>
        </w:rPr>
        <w:t>2 697,27</w:t>
      </w:r>
      <w:r w:rsidR="00F62652">
        <w:rPr>
          <w:sz w:val="28"/>
          <w:szCs w:val="28"/>
          <w:shd w:val="clear" w:color="auto" w:fill="FFFFFF"/>
        </w:rPr>
        <w:t xml:space="preserve"> тыс. руб</w:t>
      </w:r>
      <w:r w:rsidR="004E112D">
        <w:rPr>
          <w:sz w:val="28"/>
          <w:szCs w:val="28"/>
          <w:shd w:val="clear" w:color="auto" w:fill="FFFFFF"/>
        </w:rPr>
        <w:t>. - б</w:t>
      </w:r>
      <w:r w:rsidR="004E112D">
        <w:rPr>
          <w:color w:val="000000"/>
          <w:sz w:val="28"/>
          <w:szCs w:val="28"/>
          <w:shd w:val="clear" w:color="auto" w:fill="FFFFFF"/>
        </w:rPr>
        <w:t>лагоустройство зоны отдыха в с</w:t>
      </w:r>
      <w:r w:rsidR="004E112D" w:rsidRPr="004E112D">
        <w:rPr>
          <w:color w:val="000000"/>
          <w:sz w:val="28"/>
          <w:szCs w:val="28"/>
          <w:shd w:val="clear" w:color="auto" w:fill="FFFFFF"/>
        </w:rPr>
        <w:t xml:space="preserve">. </w:t>
      </w:r>
      <w:r w:rsidR="004E112D" w:rsidRPr="004E112D">
        <w:rPr>
          <w:sz w:val="28"/>
          <w:szCs w:val="28"/>
        </w:rPr>
        <w:t>Новотырышкино</w:t>
      </w:r>
    </w:p>
    <w:p w:rsidR="00F638FF" w:rsidRDefault="000A32F4" w:rsidP="000A32F4">
      <w:pPr>
        <w:rPr>
          <w:sz w:val="28"/>
          <w:szCs w:val="28"/>
          <w:shd w:val="clear" w:color="auto" w:fill="FFFFFF"/>
        </w:rPr>
      </w:pPr>
      <w:r w:rsidRPr="000A32F4">
        <w:rPr>
          <w:sz w:val="28"/>
          <w:szCs w:val="28"/>
          <w:shd w:val="clear" w:color="auto" w:fill="FFFFFF"/>
        </w:rPr>
        <w:lastRenderedPageBreak/>
        <w:t xml:space="preserve">     </w:t>
      </w:r>
    </w:p>
    <w:p w:rsidR="000A32F4" w:rsidRDefault="00F638FF" w:rsidP="000A32F4">
      <w:pPr>
        <w:rPr>
          <w:sz w:val="28"/>
          <w:szCs w:val="28"/>
        </w:rPr>
      </w:pPr>
      <w:r>
        <w:rPr>
          <w:sz w:val="28"/>
          <w:szCs w:val="28"/>
          <w:shd w:val="clear" w:color="auto" w:fill="FFFFFF"/>
        </w:rPr>
        <w:t xml:space="preserve">     </w:t>
      </w:r>
      <w:r w:rsidR="000A32F4" w:rsidRPr="000A32F4">
        <w:rPr>
          <w:sz w:val="28"/>
          <w:szCs w:val="28"/>
          <w:shd w:val="clear" w:color="auto" w:fill="FFFFFF"/>
        </w:rPr>
        <w:t>В краевую адресную инвестиционную программу</w:t>
      </w:r>
      <w:r w:rsidR="000A32F4" w:rsidRPr="00504A6F">
        <w:rPr>
          <w:sz w:val="28"/>
          <w:szCs w:val="28"/>
          <w:shd w:val="clear" w:color="auto" w:fill="FFFFFF"/>
        </w:rPr>
        <w:t xml:space="preserve"> </w:t>
      </w:r>
      <w:r w:rsidR="004E112D">
        <w:rPr>
          <w:sz w:val="28"/>
          <w:szCs w:val="28"/>
          <w:shd w:val="clear" w:color="auto" w:fill="FFFFFF"/>
        </w:rPr>
        <w:t>с</w:t>
      </w:r>
      <w:r w:rsidR="000A32F4" w:rsidRPr="00855D61">
        <w:rPr>
          <w:sz w:val="28"/>
          <w:szCs w:val="28"/>
          <w:shd w:val="clear" w:color="auto" w:fill="FFFFFF"/>
        </w:rPr>
        <w:t xml:space="preserve"> 202</w:t>
      </w:r>
      <w:r w:rsidR="00504A6F">
        <w:rPr>
          <w:sz w:val="28"/>
          <w:szCs w:val="28"/>
          <w:shd w:val="clear" w:color="auto" w:fill="FFFFFF"/>
        </w:rPr>
        <w:t>2</w:t>
      </w:r>
      <w:r w:rsidR="000A32F4" w:rsidRPr="00855D61">
        <w:rPr>
          <w:sz w:val="28"/>
          <w:szCs w:val="28"/>
          <w:shd w:val="clear" w:color="auto" w:fill="FFFFFF"/>
        </w:rPr>
        <w:t xml:space="preserve"> год</w:t>
      </w:r>
      <w:r w:rsidR="004E112D">
        <w:rPr>
          <w:sz w:val="28"/>
          <w:szCs w:val="28"/>
          <w:shd w:val="clear" w:color="auto" w:fill="FFFFFF"/>
        </w:rPr>
        <w:t>а</w:t>
      </w:r>
      <w:r w:rsidR="000A32F4" w:rsidRPr="00855D61">
        <w:rPr>
          <w:sz w:val="28"/>
          <w:szCs w:val="28"/>
          <w:shd w:val="clear" w:color="auto" w:fill="FFFFFF"/>
        </w:rPr>
        <w:t xml:space="preserve"> включен проект «</w:t>
      </w:r>
      <w:r w:rsidR="000A32F4" w:rsidRPr="00855D61">
        <w:rPr>
          <w:sz w:val="28"/>
          <w:szCs w:val="28"/>
        </w:rPr>
        <w:t>Строительство поликлиники с. Смоленское», изготовление про</w:t>
      </w:r>
      <w:r w:rsidR="00504A6F">
        <w:rPr>
          <w:sz w:val="28"/>
          <w:szCs w:val="28"/>
        </w:rPr>
        <w:t>ек</w:t>
      </w:r>
      <w:r w:rsidR="00504A6F">
        <w:rPr>
          <w:sz w:val="28"/>
          <w:szCs w:val="28"/>
        </w:rPr>
        <w:t>т</w:t>
      </w:r>
      <w:r w:rsidR="00504A6F">
        <w:rPr>
          <w:sz w:val="28"/>
          <w:szCs w:val="28"/>
        </w:rPr>
        <w:t>но-сметной документации</w:t>
      </w:r>
      <w:r w:rsidR="000A32F4" w:rsidRPr="00855D61">
        <w:rPr>
          <w:sz w:val="28"/>
          <w:szCs w:val="28"/>
        </w:rPr>
        <w:t>.</w:t>
      </w:r>
    </w:p>
    <w:p w:rsidR="004E112D" w:rsidRDefault="004E112D" w:rsidP="000A32F4">
      <w:pPr>
        <w:rPr>
          <w:sz w:val="28"/>
          <w:szCs w:val="28"/>
        </w:rPr>
      </w:pPr>
    </w:p>
    <w:p w:rsidR="004E112D" w:rsidRPr="004E112D" w:rsidRDefault="004E112D" w:rsidP="00AA171C">
      <w:pPr>
        <w:contextualSpacing/>
        <w:rPr>
          <w:color w:val="000000"/>
          <w:sz w:val="28"/>
          <w:szCs w:val="28"/>
          <w:shd w:val="clear" w:color="auto" w:fill="FFFFFF"/>
        </w:rPr>
      </w:pPr>
      <w:r>
        <w:rPr>
          <w:sz w:val="28"/>
          <w:szCs w:val="28"/>
        </w:rPr>
        <w:t xml:space="preserve">В рамках федерального проекта «Культура малой Родины» проводится </w:t>
      </w:r>
      <w:r>
        <w:rPr>
          <w:color w:val="000000"/>
          <w:sz w:val="28"/>
          <w:szCs w:val="28"/>
          <w:shd w:val="clear" w:color="auto" w:fill="FFFFFF"/>
        </w:rPr>
        <w:t>м</w:t>
      </w:r>
      <w:r w:rsidRPr="004E112D">
        <w:rPr>
          <w:color w:val="000000"/>
          <w:sz w:val="28"/>
          <w:szCs w:val="28"/>
          <w:shd w:val="clear" w:color="auto" w:fill="FFFFFF"/>
        </w:rPr>
        <w:t>о</w:t>
      </w:r>
      <w:r w:rsidRPr="004E112D">
        <w:rPr>
          <w:color w:val="000000"/>
          <w:sz w:val="28"/>
          <w:szCs w:val="28"/>
          <w:shd w:val="clear" w:color="auto" w:fill="FFFFFF"/>
        </w:rPr>
        <w:t xml:space="preserve">дернизация </w:t>
      </w:r>
      <w:r w:rsidRPr="004E112D">
        <w:rPr>
          <w:sz w:val="28"/>
          <w:szCs w:val="28"/>
        </w:rPr>
        <w:t>материально-технической базы</w:t>
      </w:r>
      <w:r w:rsidRPr="004E112D">
        <w:rPr>
          <w:color w:val="000000"/>
          <w:sz w:val="28"/>
          <w:szCs w:val="28"/>
          <w:shd w:val="clear" w:color="auto" w:fill="FFFFFF"/>
        </w:rPr>
        <w:t xml:space="preserve"> Дома культуры с. Старотыры</w:t>
      </w:r>
      <w:r w:rsidRPr="004E112D">
        <w:rPr>
          <w:color w:val="000000"/>
          <w:sz w:val="28"/>
          <w:szCs w:val="28"/>
          <w:shd w:val="clear" w:color="auto" w:fill="FFFFFF"/>
        </w:rPr>
        <w:t>ш</w:t>
      </w:r>
      <w:r w:rsidRPr="004E112D">
        <w:rPr>
          <w:color w:val="000000"/>
          <w:sz w:val="28"/>
          <w:szCs w:val="28"/>
          <w:shd w:val="clear" w:color="auto" w:fill="FFFFFF"/>
        </w:rPr>
        <w:t>кино</w:t>
      </w:r>
      <w:r>
        <w:rPr>
          <w:color w:val="000000"/>
          <w:sz w:val="28"/>
          <w:szCs w:val="28"/>
          <w:shd w:val="clear" w:color="auto" w:fill="FFFFFF"/>
        </w:rPr>
        <w:t xml:space="preserve"> в </w:t>
      </w:r>
      <w:r w:rsidRPr="004E112D">
        <w:rPr>
          <w:color w:val="000000"/>
          <w:sz w:val="28"/>
          <w:szCs w:val="28"/>
          <w:shd w:val="clear" w:color="auto" w:fill="FFFFFF"/>
        </w:rPr>
        <w:t>сумме  - 3</w:t>
      </w:r>
      <w:r w:rsidR="00AA171C">
        <w:rPr>
          <w:color w:val="000000"/>
          <w:sz w:val="28"/>
          <w:szCs w:val="28"/>
          <w:shd w:val="clear" w:color="auto" w:fill="FFFFFF"/>
        </w:rPr>
        <w:t> </w:t>
      </w:r>
      <w:r w:rsidRPr="004E112D">
        <w:rPr>
          <w:color w:val="000000"/>
          <w:sz w:val="28"/>
          <w:szCs w:val="28"/>
          <w:shd w:val="clear" w:color="auto" w:fill="FFFFFF"/>
        </w:rPr>
        <w:t>4</w:t>
      </w:r>
      <w:r>
        <w:rPr>
          <w:color w:val="000000"/>
          <w:sz w:val="28"/>
          <w:szCs w:val="28"/>
          <w:shd w:val="clear" w:color="auto" w:fill="FFFFFF"/>
        </w:rPr>
        <w:t>74</w:t>
      </w:r>
      <w:r w:rsidR="00AA171C">
        <w:rPr>
          <w:color w:val="000000"/>
          <w:sz w:val="28"/>
          <w:szCs w:val="28"/>
          <w:shd w:val="clear" w:color="auto" w:fill="FFFFFF"/>
        </w:rPr>
        <w:t>,18 тыс. руб.</w:t>
      </w:r>
      <w:r w:rsidRPr="004E112D">
        <w:rPr>
          <w:color w:val="000000"/>
          <w:sz w:val="28"/>
          <w:szCs w:val="28"/>
          <w:shd w:val="clear" w:color="auto" w:fill="FFFFFF"/>
        </w:rPr>
        <w:t xml:space="preserve"> в т.ч.: </w:t>
      </w:r>
    </w:p>
    <w:p w:rsidR="004E112D" w:rsidRPr="00AA171C" w:rsidRDefault="004E112D" w:rsidP="00AA171C">
      <w:pPr>
        <w:pStyle w:val="af6"/>
        <w:numPr>
          <w:ilvl w:val="0"/>
          <w:numId w:val="3"/>
        </w:numPr>
        <w:spacing w:before="0" w:beforeAutospacing="0" w:after="0" w:line="240" w:lineRule="auto"/>
        <w:ind w:left="714" w:hanging="357"/>
        <w:rPr>
          <w:rFonts w:ascii="Times New Roman" w:hAnsi="Times New Roman"/>
          <w:color w:val="000000"/>
          <w:sz w:val="28"/>
          <w:szCs w:val="28"/>
          <w:shd w:val="clear" w:color="auto" w:fill="FFFFFF"/>
        </w:rPr>
      </w:pPr>
      <w:r w:rsidRPr="00AA171C">
        <w:rPr>
          <w:rFonts w:ascii="Times New Roman" w:hAnsi="Times New Roman"/>
          <w:color w:val="000000"/>
          <w:sz w:val="28"/>
          <w:szCs w:val="28"/>
          <w:shd w:val="clear" w:color="auto" w:fill="FFFFFF"/>
        </w:rPr>
        <w:t>3</w:t>
      </w:r>
      <w:r w:rsidR="00AA171C" w:rsidRPr="00AA171C">
        <w:rPr>
          <w:rFonts w:ascii="Times New Roman" w:hAnsi="Times New Roman"/>
          <w:color w:val="000000"/>
          <w:sz w:val="28"/>
          <w:szCs w:val="28"/>
          <w:shd w:val="clear" w:color="auto" w:fill="FFFFFF"/>
          <w:lang w:val="en-US"/>
        </w:rPr>
        <w:t> </w:t>
      </w:r>
      <w:r w:rsidRPr="00AA171C">
        <w:rPr>
          <w:rFonts w:ascii="Times New Roman" w:hAnsi="Times New Roman"/>
          <w:color w:val="000000"/>
          <w:sz w:val="28"/>
          <w:szCs w:val="28"/>
          <w:shd w:val="clear" w:color="auto" w:fill="FFFFFF"/>
        </w:rPr>
        <w:t>401</w:t>
      </w:r>
      <w:r w:rsidR="00AA171C" w:rsidRPr="00AA171C">
        <w:rPr>
          <w:rFonts w:ascii="Times New Roman" w:hAnsi="Times New Roman"/>
          <w:color w:val="000000"/>
          <w:sz w:val="28"/>
          <w:szCs w:val="28"/>
          <w:shd w:val="clear" w:color="auto" w:fill="FFFFFF"/>
        </w:rPr>
        <w:t>,</w:t>
      </w:r>
      <w:r w:rsidRPr="00AA171C">
        <w:rPr>
          <w:rFonts w:ascii="Times New Roman" w:hAnsi="Times New Roman"/>
          <w:color w:val="000000"/>
          <w:sz w:val="28"/>
          <w:szCs w:val="28"/>
          <w:shd w:val="clear" w:color="auto" w:fill="FFFFFF"/>
        </w:rPr>
        <w:t>93</w:t>
      </w:r>
      <w:r w:rsidR="00AA171C" w:rsidRPr="00AA171C">
        <w:rPr>
          <w:rFonts w:ascii="Times New Roman" w:hAnsi="Times New Roman"/>
          <w:color w:val="000000"/>
          <w:sz w:val="28"/>
          <w:szCs w:val="28"/>
          <w:shd w:val="clear" w:color="auto" w:fill="FFFFFF"/>
        </w:rPr>
        <w:t xml:space="preserve"> тыс. руб.</w:t>
      </w:r>
      <w:r w:rsidRPr="00AA171C">
        <w:rPr>
          <w:rFonts w:ascii="Times New Roman" w:hAnsi="Times New Roman"/>
          <w:color w:val="000000"/>
          <w:sz w:val="28"/>
          <w:szCs w:val="28"/>
          <w:shd w:val="clear" w:color="auto" w:fill="FFFFFF"/>
        </w:rPr>
        <w:t>- федеральный бюджет,</w:t>
      </w:r>
    </w:p>
    <w:p w:rsidR="004E112D" w:rsidRPr="00AA171C" w:rsidRDefault="004E112D" w:rsidP="00AA171C">
      <w:pPr>
        <w:pStyle w:val="af6"/>
        <w:numPr>
          <w:ilvl w:val="0"/>
          <w:numId w:val="3"/>
        </w:numPr>
        <w:spacing w:before="0" w:beforeAutospacing="0" w:after="0" w:line="240" w:lineRule="auto"/>
        <w:ind w:left="714" w:hanging="357"/>
        <w:rPr>
          <w:rFonts w:ascii="Times New Roman" w:hAnsi="Times New Roman"/>
          <w:color w:val="000000"/>
          <w:sz w:val="28"/>
          <w:szCs w:val="28"/>
          <w:shd w:val="clear" w:color="auto" w:fill="FFFFFF"/>
        </w:rPr>
      </w:pPr>
      <w:r w:rsidRPr="00AA171C">
        <w:rPr>
          <w:rFonts w:ascii="Times New Roman" w:hAnsi="Times New Roman"/>
          <w:color w:val="000000"/>
          <w:sz w:val="28"/>
          <w:szCs w:val="28"/>
          <w:shd w:val="clear" w:color="auto" w:fill="FFFFFF"/>
        </w:rPr>
        <w:t>34</w:t>
      </w:r>
      <w:r w:rsidR="00AA171C" w:rsidRPr="00AA171C">
        <w:rPr>
          <w:rFonts w:ascii="Times New Roman" w:hAnsi="Times New Roman"/>
          <w:color w:val="000000"/>
          <w:sz w:val="28"/>
          <w:szCs w:val="28"/>
          <w:shd w:val="clear" w:color="auto" w:fill="FFFFFF"/>
        </w:rPr>
        <w:t xml:space="preserve">,37 тыс. руб. </w:t>
      </w:r>
      <w:r w:rsidRPr="00AA171C">
        <w:rPr>
          <w:rFonts w:ascii="Times New Roman" w:hAnsi="Times New Roman"/>
          <w:color w:val="000000"/>
          <w:sz w:val="28"/>
          <w:szCs w:val="28"/>
          <w:shd w:val="clear" w:color="auto" w:fill="FFFFFF"/>
        </w:rPr>
        <w:t>- краевой бюджет,</w:t>
      </w:r>
    </w:p>
    <w:p w:rsidR="004E112D" w:rsidRPr="00AA171C" w:rsidRDefault="004E112D" w:rsidP="00AA171C">
      <w:pPr>
        <w:pStyle w:val="af6"/>
        <w:numPr>
          <w:ilvl w:val="0"/>
          <w:numId w:val="3"/>
        </w:numPr>
        <w:spacing w:before="0" w:beforeAutospacing="0" w:after="0" w:line="240" w:lineRule="auto"/>
        <w:ind w:left="714" w:hanging="357"/>
        <w:rPr>
          <w:rFonts w:ascii="Times New Roman" w:hAnsi="Times New Roman"/>
          <w:sz w:val="28"/>
          <w:szCs w:val="28"/>
        </w:rPr>
      </w:pPr>
      <w:r w:rsidRPr="00AA171C">
        <w:rPr>
          <w:rFonts w:ascii="Times New Roman" w:hAnsi="Times New Roman"/>
          <w:color w:val="000000"/>
          <w:sz w:val="28"/>
          <w:szCs w:val="28"/>
          <w:shd w:val="clear" w:color="auto" w:fill="FFFFFF"/>
        </w:rPr>
        <w:t>37</w:t>
      </w:r>
      <w:r w:rsidR="00AA171C" w:rsidRPr="00AA171C">
        <w:rPr>
          <w:rFonts w:ascii="Times New Roman" w:hAnsi="Times New Roman"/>
          <w:color w:val="000000"/>
          <w:sz w:val="28"/>
          <w:szCs w:val="28"/>
          <w:shd w:val="clear" w:color="auto" w:fill="FFFFFF"/>
        </w:rPr>
        <w:t>,</w:t>
      </w:r>
      <w:r w:rsidRPr="00AA171C">
        <w:rPr>
          <w:rFonts w:ascii="Times New Roman" w:hAnsi="Times New Roman"/>
          <w:color w:val="000000"/>
          <w:sz w:val="28"/>
          <w:szCs w:val="28"/>
          <w:shd w:val="clear" w:color="auto" w:fill="FFFFFF"/>
        </w:rPr>
        <w:t>8</w:t>
      </w:r>
      <w:r w:rsidR="00AA171C" w:rsidRPr="00AA171C">
        <w:rPr>
          <w:rFonts w:ascii="Times New Roman" w:hAnsi="Times New Roman"/>
          <w:color w:val="000000"/>
          <w:sz w:val="28"/>
          <w:szCs w:val="28"/>
          <w:shd w:val="clear" w:color="auto" w:fill="FFFFFF"/>
        </w:rPr>
        <w:t>5 тыс. руб.</w:t>
      </w:r>
      <w:r w:rsidRPr="00AA171C">
        <w:rPr>
          <w:rFonts w:ascii="Times New Roman" w:hAnsi="Times New Roman"/>
          <w:color w:val="000000"/>
          <w:sz w:val="28"/>
          <w:szCs w:val="28"/>
          <w:shd w:val="clear" w:color="auto" w:fill="FFFFFF"/>
        </w:rPr>
        <w:t xml:space="preserve"> – местный бюджет</w:t>
      </w:r>
    </w:p>
    <w:p w:rsidR="00446AE7" w:rsidRDefault="00446AE7" w:rsidP="000F7787">
      <w:pPr>
        <w:ind w:firstLine="709"/>
        <w:rPr>
          <w:b/>
          <w:sz w:val="28"/>
          <w:szCs w:val="28"/>
        </w:rPr>
      </w:pPr>
    </w:p>
    <w:p w:rsidR="0043308F" w:rsidRDefault="0043308F" w:rsidP="00C53C5F">
      <w:pPr>
        <w:ind w:firstLine="709"/>
        <w:jc w:val="center"/>
        <w:rPr>
          <w:b/>
          <w:sz w:val="28"/>
          <w:szCs w:val="28"/>
        </w:rPr>
      </w:pPr>
    </w:p>
    <w:p w:rsidR="0043308F" w:rsidRDefault="0043308F" w:rsidP="000F7787">
      <w:pPr>
        <w:ind w:firstLine="709"/>
        <w:rPr>
          <w:b/>
          <w:sz w:val="28"/>
          <w:szCs w:val="28"/>
        </w:rPr>
      </w:pPr>
    </w:p>
    <w:p w:rsidR="0043308F" w:rsidRDefault="0043308F" w:rsidP="000F7787">
      <w:pPr>
        <w:ind w:firstLine="709"/>
        <w:rPr>
          <w:b/>
          <w:sz w:val="28"/>
          <w:szCs w:val="28"/>
        </w:rPr>
      </w:pPr>
    </w:p>
    <w:p w:rsidR="0043308F" w:rsidRDefault="0043308F" w:rsidP="000F7787">
      <w:pPr>
        <w:ind w:firstLine="709"/>
        <w:rPr>
          <w:b/>
          <w:sz w:val="28"/>
          <w:szCs w:val="28"/>
        </w:rPr>
      </w:pPr>
    </w:p>
    <w:p w:rsidR="0043308F" w:rsidRDefault="0043308F" w:rsidP="000F7787">
      <w:pPr>
        <w:ind w:firstLine="709"/>
        <w:rPr>
          <w:b/>
          <w:sz w:val="28"/>
          <w:szCs w:val="28"/>
        </w:rPr>
      </w:pPr>
    </w:p>
    <w:p w:rsidR="0043308F" w:rsidRPr="0043308F" w:rsidRDefault="007B3BD3" w:rsidP="0043308F">
      <w:pPr>
        <w:ind w:firstLine="709"/>
        <w:jc w:val="right"/>
        <w:rPr>
          <w:sz w:val="28"/>
          <w:szCs w:val="28"/>
        </w:rPr>
      </w:pPr>
      <w:r>
        <w:rPr>
          <w:sz w:val="28"/>
          <w:szCs w:val="28"/>
        </w:rPr>
        <w:t xml:space="preserve">Начальник </w:t>
      </w:r>
      <w:r w:rsidR="0043308F" w:rsidRPr="0043308F">
        <w:rPr>
          <w:sz w:val="28"/>
          <w:szCs w:val="28"/>
        </w:rPr>
        <w:t>Управлени</w:t>
      </w:r>
      <w:r>
        <w:rPr>
          <w:sz w:val="28"/>
          <w:szCs w:val="28"/>
        </w:rPr>
        <w:t>я</w:t>
      </w:r>
      <w:r w:rsidR="0043308F" w:rsidRPr="0043308F">
        <w:rPr>
          <w:sz w:val="28"/>
          <w:szCs w:val="28"/>
        </w:rPr>
        <w:t xml:space="preserve"> экономики</w:t>
      </w:r>
    </w:p>
    <w:p w:rsidR="0043308F" w:rsidRDefault="0043308F" w:rsidP="0043308F">
      <w:pPr>
        <w:ind w:firstLine="709"/>
        <w:jc w:val="right"/>
        <w:rPr>
          <w:sz w:val="28"/>
          <w:szCs w:val="28"/>
        </w:rPr>
      </w:pPr>
      <w:r w:rsidRPr="0043308F">
        <w:rPr>
          <w:sz w:val="28"/>
          <w:szCs w:val="28"/>
        </w:rPr>
        <w:t>Администрации Смоленского района</w:t>
      </w:r>
    </w:p>
    <w:p w:rsidR="007B3BD3" w:rsidRPr="0043308F" w:rsidRDefault="007B3BD3" w:rsidP="0043308F">
      <w:pPr>
        <w:ind w:firstLine="709"/>
        <w:jc w:val="right"/>
        <w:rPr>
          <w:sz w:val="28"/>
          <w:szCs w:val="28"/>
        </w:rPr>
      </w:pPr>
      <w:r>
        <w:rPr>
          <w:sz w:val="28"/>
          <w:szCs w:val="28"/>
        </w:rPr>
        <w:t>Комарова Н.В.</w:t>
      </w:r>
    </w:p>
    <w:sectPr w:rsidR="007B3BD3" w:rsidRPr="0043308F" w:rsidSect="00942ECA">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39" w:rsidRDefault="00884739" w:rsidP="00F83AB6">
      <w:r>
        <w:separator/>
      </w:r>
    </w:p>
  </w:endnote>
  <w:endnote w:type="continuationSeparator" w:id="1">
    <w:p w:rsidR="00884739" w:rsidRDefault="00884739" w:rsidP="00F8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2D" w:rsidRDefault="004E112D">
    <w:pPr>
      <w:pStyle w:val="af2"/>
      <w:jc w:val="right"/>
      <w:rPr>
        <w:rFonts w:asciiTheme="majorHAnsi" w:eastAsiaTheme="majorEastAsia" w:hAnsiTheme="majorHAnsi" w:cstheme="majorBidi"/>
        <w:sz w:val="28"/>
        <w:szCs w:val="28"/>
      </w:rPr>
    </w:pPr>
  </w:p>
  <w:p w:rsidR="004E112D" w:rsidRDefault="004E112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39" w:rsidRDefault="00884739" w:rsidP="00F83AB6">
      <w:r>
        <w:separator/>
      </w:r>
    </w:p>
  </w:footnote>
  <w:footnote w:type="continuationSeparator" w:id="1">
    <w:p w:rsidR="00884739" w:rsidRDefault="00884739" w:rsidP="00F8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798"/>
    <w:multiLevelType w:val="hybridMultilevel"/>
    <w:tmpl w:val="DC4020D4"/>
    <w:lvl w:ilvl="0" w:tplc="38A44A5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215FCF"/>
    <w:multiLevelType w:val="hybridMultilevel"/>
    <w:tmpl w:val="0038A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C5006DA"/>
    <w:multiLevelType w:val="hybridMultilevel"/>
    <w:tmpl w:val="2C145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oNotHyphenateCaps/>
  <w:characterSpacingControl w:val="doNotCompress"/>
  <w:hdrShapeDefaults>
    <o:shapedefaults v:ext="edit" spidmax="201730"/>
  </w:hdrShapeDefaults>
  <w:footnotePr>
    <w:footnote w:id="0"/>
    <w:footnote w:id="1"/>
  </w:footnotePr>
  <w:endnotePr>
    <w:endnote w:id="0"/>
    <w:endnote w:id="1"/>
  </w:endnotePr>
  <w:compat/>
  <w:rsids>
    <w:rsidRoot w:val="00305983"/>
    <w:rsid w:val="00001576"/>
    <w:rsid w:val="000023C6"/>
    <w:rsid w:val="00005E46"/>
    <w:rsid w:val="000125CE"/>
    <w:rsid w:val="000145E8"/>
    <w:rsid w:val="0002210E"/>
    <w:rsid w:val="00024AE0"/>
    <w:rsid w:val="00033E70"/>
    <w:rsid w:val="000458F3"/>
    <w:rsid w:val="00051C97"/>
    <w:rsid w:val="0005359B"/>
    <w:rsid w:val="0005395B"/>
    <w:rsid w:val="00056537"/>
    <w:rsid w:val="00062859"/>
    <w:rsid w:val="000630FC"/>
    <w:rsid w:val="000704F5"/>
    <w:rsid w:val="000724BC"/>
    <w:rsid w:val="0007336F"/>
    <w:rsid w:val="00075D26"/>
    <w:rsid w:val="00076723"/>
    <w:rsid w:val="0008007F"/>
    <w:rsid w:val="00090CBF"/>
    <w:rsid w:val="000A0555"/>
    <w:rsid w:val="000A32F4"/>
    <w:rsid w:val="000A365B"/>
    <w:rsid w:val="000A48CC"/>
    <w:rsid w:val="000A509D"/>
    <w:rsid w:val="000A6EED"/>
    <w:rsid w:val="000A7EE3"/>
    <w:rsid w:val="000B1ACA"/>
    <w:rsid w:val="000B4585"/>
    <w:rsid w:val="000B4657"/>
    <w:rsid w:val="000B54A1"/>
    <w:rsid w:val="000B7444"/>
    <w:rsid w:val="000C0430"/>
    <w:rsid w:val="000C08A3"/>
    <w:rsid w:val="000C2BCD"/>
    <w:rsid w:val="000C4E0E"/>
    <w:rsid w:val="000C6648"/>
    <w:rsid w:val="000D1F2C"/>
    <w:rsid w:val="000D3D52"/>
    <w:rsid w:val="000D40FF"/>
    <w:rsid w:val="000D7073"/>
    <w:rsid w:val="000E1E7C"/>
    <w:rsid w:val="000E41C1"/>
    <w:rsid w:val="000F05A2"/>
    <w:rsid w:val="000F32F9"/>
    <w:rsid w:val="000F38D7"/>
    <w:rsid w:val="000F3D25"/>
    <w:rsid w:val="000F5ED4"/>
    <w:rsid w:val="000F7787"/>
    <w:rsid w:val="00101636"/>
    <w:rsid w:val="00101761"/>
    <w:rsid w:val="00101C58"/>
    <w:rsid w:val="00103F2C"/>
    <w:rsid w:val="00104E44"/>
    <w:rsid w:val="001079F1"/>
    <w:rsid w:val="00107E01"/>
    <w:rsid w:val="001134DD"/>
    <w:rsid w:val="00116C0A"/>
    <w:rsid w:val="001203CA"/>
    <w:rsid w:val="00123568"/>
    <w:rsid w:val="0012358B"/>
    <w:rsid w:val="00126E28"/>
    <w:rsid w:val="00133BDA"/>
    <w:rsid w:val="001358E3"/>
    <w:rsid w:val="00140466"/>
    <w:rsid w:val="00145710"/>
    <w:rsid w:val="00145E01"/>
    <w:rsid w:val="00145E1F"/>
    <w:rsid w:val="00146E32"/>
    <w:rsid w:val="0015104A"/>
    <w:rsid w:val="00152E6D"/>
    <w:rsid w:val="0015340B"/>
    <w:rsid w:val="0015774F"/>
    <w:rsid w:val="001606C7"/>
    <w:rsid w:val="00160ECC"/>
    <w:rsid w:val="00166E20"/>
    <w:rsid w:val="00166F63"/>
    <w:rsid w:val="0017196B"/>
    <w:rsid w:val="00172BAA"/>
    <w:rsid w:val="001736C3"/>
    <w:rsid w:val="0018037B"/>
    <w:rsid w:val="00182913"/>
    <w:rsid w:val="00186651"/>
    <w:rsid w:val="00190B5E"/>
    <w:rsid w:val="00191148"/>
    <w:rsid w:val="001925D1"/>
    <w:rsid w:val="00196199"/>
    <w:rsid w:val="001A52BE"/>
    <w:rsid w:val="001B6160"/>
    <w:rsid w:val="001B6EDC"/>
    <w:rsid w:val="001C02EA"/>
    <w:rsid w:val="001C041F"/>
    <w:rsid w:val="001C4919"/>
    <w:rsid w:val="001C4FE5"/>
    <w:rsid w:val="001D44BE"/>
    <w:rsid w:val="001D720C"/>
    <w:rsid w:val="001D7308"/>
    <w:rsid w:val="001E1B9E"/>
    <w:rsid w:val="001E2C80"/>
    <w:rsid w:val="001E6679"/>
    <w:rsid w:val="001F4BBA"/>
    <w:rsid w:val="001F7BA3"/>
    <w:rsid w:val="002002F9"/>
    <w:rsid w:val="00203AEB"/>
    <w:rsid w:val="00204CFB"/>
    <w:rsid w:val="002050EB"/>
    <w:rsid w:val="00207B3B"/>
    <w:rsid w:val="00210E46"/>
    <w:rsid w:val="002151AE"/>
    <w:rsid w:val="0021779E"/>
    <w:rsid w:val="00220339"/>
    <w:rsid w:val="00221AA6"/>
    <w:rsid w:val="002227FB"/>
    <w:rsid w:val="00224CC8"/>
    <w:rsid w:val="002253D4"/>
    <w:rsid w:val="00225DE2"/>
    <w:rsid w:val="00226A84"/>
    <w:rsid w:val="00232186"/>
    <w:rsid w:val="0024101F"/>
    <w:rsid w:val="00244DAB"/>
    <w:rsid w:val="00246B3B"/>
    <w:rsid w:val="00251652"/>
    <w:rsid w:val="002547AE"/>
    <w:rsid w:val="00265031"/>
    <w:rsid w:val="002663A2"/>
    <w:rsid w:val="0027109B"/>
    <w:rsid w:val="002717D4"/>
    <w:rsid w:val="002765A6"/>
    <w:rsid w:val="00276CB7"/>
    <w:rsid w:val="0028012F"/>
    <w:rsid w:val="002830AB"/>
    <w:rsid w:val="00286294"/>
    <w:rsid w:val="00290CBE"/>
    <w:rsid w:val="002919A8"/>
    <w:rsid w:val="00297CA2"/>
    <w:rsid w:val="002A0A9F"/>
    <w:rsid w:val="002A0F9C"/>
    <w:rsid w:val="002A201B"/>
    <w:rsid w:val="002A3DB9"/>
    <w:rsid w:val="002A5223"/>
    <w:rsid w:val="002A6632"/>
    <w:rsid w:val="002A75F4"/>
    <w:rsid w:val="002B2812"/>
    <w:rsid w:val="002B417D"/>
    <w:rsid w:val="002C0A88"/>
    <w:rsid w:val="002C1465"/>
    <w:rsid w:val="002C1B63"/>
    <w:rsid w:val="002C2C31"/>
    <w:rsid w:val="002C359C"/>
    <w:rsid w:val="002C4227"/>
    <w:rsid w:val="002D07ED"/>
    <w:rsid w:val="002D147C"/>
    <w:rsid w:val="002D23E1"/>
    <w:rsid w:val="002D3C9A"/>
    <w:rsid w:val="002D40B6"/>
    <w:rsid w:val="002D662C"/>
    <w:rsid w:val="002D7B6B"/>
    <w:rsid w:val="002E42B5"/>
    <w:rsid w:val="002F071A"/>
    <w:rsid w:val="002F1613"/>
    <w:rsid w:val="002F2448"/>
    <w:rsid w:val="002F3DE6"/>
    <w:rsid w:val="002F4E8F"/>
    <w:rsid w:val="002F5536"/>
    <w:rsid w:val="00301662"/>
    <w:rsid w:val="0030424D"/>
    <w:rsid w:val="00304C5F"/>
    <w:rsid w:val="00305323"/>
    <w:rsid w:val="00305983"/>
    <w:rsid w:val="003109CF"/>
    <w:rsid w:val="00315FAC"/>
    <w:rsid w:val="0032088C"/>
    <w:rsid w:val="00320EBD"/>
    <w:rsid w:val="0032181D"/>
    <w:rsid w:val="00322FED"/>
    <w:rsid w:val="00324C43"/>
    <w:rsid w:val="00332BA3"/>
    <w:rsid w:val="00365A5F"/>
    <w:rsid w:val="003664C1"/>
    <w:rsid w:val="003664E9"/>
    <w:rsid w:val="00371248"/>
    <w:rsid w:val="00383531"/>
    <w:rsid w:val="003850CF"/>
    <w:rsid w:val="003933D8"/>
    <w:rsid w:val="003A415D"/>
    <w:rsid w:val="003A42BE"/>
    <w:rsid w:val="003A4741"/>
    <w:rsid w:val="003B0127"/>
    <w:rsid w:val="003B0431"/>
    <w:rsid w:val="003B10C9"/>
    <w:rsid w:val="003B7B87"/>
    <w:rsid w:val="003C195C"/>
    <w:rsid w:val="003C1FDF"/>
    <w:rsid w:val="003C35E0"/>
    <w:rsid w:val="003C3E7E"/>
    <w:rsid w:val="003C483B"/>
    <w:rsid w:val="003C5EFB"/>
    <w:rsid w:val="003D03F6"/>
    <w:rsid w:val="003D20F8"/>
    <w:rsid w:val="003D62F9"/>
    <w:rsid w:val="003E3910"/>
    <w:rsid w:val="003E6F64"/>
    <w:rsid w:val="003F14CC"/>
    <w:rsid w:val="003F3C55"/>
    <w:rsid w:val="003F5FB9"/>
    <w:rsid w:val="003F70BF"/>
    <w:rsid w:val="0040588C"/>
    <w:rsid w:val="0041046D"/>
    <w:rsid w:val="00413AB4"/>
    <w:rsid w:val="00416DDF"/>
    <w:rsid w:val="00417C7A"/>
    <w:rsid w:val="004213A1"/>
    <w:rsid w:val="00421898"/>
    <w:rsid w:val="0042713C"/>
    <w:rsid w:val="0043273D"/>
    <w:rsid w:val="00432F45"/>
    <w:rsid w:val="0043308F"/>
    <w:rsid w:val="00433D92"/>
    <w:rsid w:val="00441A01"/>
    <w:rsid w:val="00446AE7"/>
    <w:rsid w:val="00446B45"/>
    <w:rsid w:val="00447B12"/>
    <w:rsid w:val="004537F2"/>
    <w:rsid w:val="00454723"/>
    <w:rsid w:val="00457699"/>
    <w:rsid w:val="004612C4"/>
    <w:rsid w:val="00463D64"/>
    <w:rsid w:val="00466132"/>
    <w:rsid w:val="00473D9C"/>
    <w:rsid w:val="00473DF4"/>
    <w:rsid w:val="00480EB3"/>
    <w:rsid w:val="00480F87"/>
    <w:rsid w:val="0048116B"/>
    <w:rsid w:val="00482D35"/>
    <w:rsid w:val="00483ACD"/>
    <w:rsid w:val="0048455F"/>
    <w:rsid w:val="004901AA"/>
    <w:rsid w:val="004917A1"/>
    <w:rsid w:val="00492556"/>
    <w:rsid w:val="0049395D"/>
    <w:rsid w:val="00493E62"/>
    <w:rsid w:val="004A02BF"/>
    <w:rsid w:val="004A0CE8"/>
    <w:rsid w:val="004A15AB"/>
    <w:rsid w:val="004A6577"/>
    <w:rsid w:val="004A70B3"/>
    <w:rsid w:val="004B3269"/>
    <w:rsid w:val="004B34C0"/>
    <w:rsid w:val="004B3E53"/>
    <w:rsid w:val="004B406D"/>
    <w:rsid w:val="004C040C"/>
    <w:rsid w:val="004C5514"/>
    <w:rsid w:val="004C7AC7"/>
    <w:rsid w:val="004D3DBF"/>
    <w:rsid w:val="004D53B2"/>
    <w:rsid w:val="004D65DF"/>
    <w:rsid w:val="004E112D"/>
    <w:rsid w:val="004F2E3B"/>
    <w:rsid w:val="00504975"/>
    <w:rsid w:val="00504A6F"/>
    <w:rsid w:val="005065FC"/>
    <w:rsid w:val="00507BCD"/>
    <w:rsid w:val="005143A9"/>
    <w:rsid w:val="00521D21"/>
    <w:rsid w:val="0052270F"/>
    <w:rsid w:val="005242DF"/>
    <w:rsid w:val="00532B34"/>
    <w:rsid w:val="00534584"/>
    <w:rsid w:val="0053493C"/>
    <w:rsid w:val="00540DD2"/>
    <w:rsid w:val="005411DF"/>
    <w:rsid w:val="005414FE"/>
    <w:rsid w:val="005472A8"/>
    <w:rsid w:val="0055241B"/>
    <w:rsid w:val="00552796"/>
    <w:rsid w:val="00567089"/>
    <w:rsid w:val="005719AA"/>
    <w:rsid w:val="00573868"/>
    <w:rsid w:val="005747C6"/>
    <w:rsid w:val="00575652"/>
    <w:rsid w:val="00575B50"/>
    <w:rsid w:val="00575D1F"/>
    <w:rsid w:val="00580ECC"/>
    <w:rsid w:val="00583015"/>
    <w:rsid w:val="005830BB"/>
    <w:rsid w:val="00583C04"/>
    <w:rsid w:val="0058578D"/>
    <w:rsid w:val="00585BF1"/>
    <w:rsid w:val="005907C1"/>
    <w:rsid w:val="00591361"/>
    <w:rsid w:val="00591F40"/>
    <w:rsid w:val="00592668"/>
    <w:rsid w:val="005934E9"/>
    <w:rsid w:val="00594BC6"/>
    <w:rsid w:val="005959F8"/>
    <w:rsid w:val="00596520"/>
    <w:rsid w:val="00596F2D"/>
    <w:rsid w:val="005979E6"/>
    <w:rsid w:val="005A4093"/>
    <w:rsid w:val="005A467D"/>
    <w:rsid w:val="005B4514"/>
    <w:rsid w:val="005B6EF8"/>
    <w:rsid w:val="005B6FA7"/>
    <w:rsid w:val="005D2CD0"/>
    <w:rsid w:val="005D62E6"/>
    <w:rsid w:val="005D6E2A"/>
    <w:rsid w:val="005D7D04"/>
    <w:rsid w:val="005E05B7"/>
    <w:rsid w:val="005F254B"/>
    <w:rsid w:val="005F2A33"/>
    <w:rsid w:val="00603F0B"/>
    <w:rsid w:val="006118E8"/>
    <w:rsid w:val="00613523"/>
    <w:rsid w:val="006178AD"/>
    <w:rsid w:val="00621771"/>
    <w:rsid w:val="006242BE"/>
    <w:rsid w:val="0062538E"/>
    <w:rsid w:val="00626DB7"/>
    <w:rsid w:val="0063073C"/>
    <w:rsid w:val="006316DE"/>
    <w:rsid w:val="00636844"/>
    <w:rsid w:val="00636E3A"/>
    <w:rsid w:val="00637317"/>
    <w:rsid w:val="006416B8"/>
    <w:rsid w:val="00641B06"/>
    <w:rsid w:val="006428B3"/>
    <w:rsid w:val="00644EF1"/>
    <w:rsid w:val="006468D5"/>
    <w:rsid w:val="00650CF2"/>
    <w:rsid w:val="006522BF"/>
    <w:rsid w:val="00664E6B"/>
    <w:rsid w:val="00670FB1"/>
    <w:rsid w:val="006742D8"/>
    <w:rsid w:val="0068740D"/>
    <w:rsid w:val="006931E7"/>
    <w:rsid w:val="00697E89"/>
    <w:rsid w:val="00697F5F"/>
    <w:rsid w:val="006A0986"/>
    <w:rsid w:val="006A112C"/>
    <w:rsid w:val="006A1E5F"/>
    <w:rsid w:val="006A5B44"/>
    <w:rsid w:val="006B0B8A"/>
    <w:rsid w:val="006B1D49"/>
    <w:rsid w:val="006B2217"/>
    <w:rsid w:val="006B29F3"/>
    <w:rsid w:val="006B3DD9"/>
    <w:rsid w:val="006B47A2"/>
    <w:rsid w:val="006C0024"/>
    <w:rsid w:val="006C10B3"/>
    <w:rsid w:val="006C36C3"/>
    <w:rsid w:val="006C5CE7"/>
    <w:rsid w:val="006D0531"/>
    <w:rsid w:val="006D5E55"/>
    <w:rsid w:val="006D62E6"/>
    <w:rsid w:val="006D68D5"/>
    <w:rsid w:val="006E0281"/>
    <w:rsid w:val="006E1FA6"/>
    <w:rsid w:val="006E21FA"/>
    <w:rsid w:val="006F2C1E"/>
    <w:rsid w:val="00706385"/>
    <w:rsid w:val="00707F20"/>
    <w:rsid w:val="007116E1"/>
    <w:rsid w:val="00711A00"/>
    <w:rsid w:val="0071324B"/>
    <w:rsid w:val="007143FA"/>
    <w:rsid w:val="0072026F"/>
    <w:rsid w:val="007204BE"/>
    <w:rsid w:val="0072266F"/>
    <w:rsid w:val="00724F60"/>
    <w:rsid w:val="00725334"/>
    <w:rsid w:val="00735231"/>
    <w:rsid w:val="007400C4"/>
    <w:rsid w:val="00741813"/>
    <w:rsid w:val="0074243D"/>
    <w:rsid w:val="00751E9B"/>
    <w:rsid w:val="00753D90"/>
    <w:rsid w:val="00756405"/>
    <w:rsid w:val="0076020D"/>
    <w:rsid w:val="0076105F"/>
    <w:rsid w:val="00761169"/>
    <w:rsid w:val="00763532"/>
    <w:rsid w:val="00763AC0"/>
    <w:rsid w:val="00767F9F"/>
    <w:rsid w:val="0077602E"/>
    <w:rsid w:val="00776D99"/>
    <w:rsid w:val="007775C3"/>
    <w:rsid w:val="0079075D"/>
    <w:rsid w:val="00793785"/>
    <w:rsid w:val="00794665"/>
    <w:rsid w:val="007A5AC9"/>
    <w:rsid w:val="007A5DAE"/>
    <w:rsid w:val="007A7F75"/>
    <w:rsid w:val="007B3455"/>
    <w:rsid w:val="007B3BD3"/>
    <w:rsid w:val="007B3EBE"/>
    <w:rsid w:val="007B4102"/>
    <w:rsid w:val="007C1FD1"/>
    <w:rsid w:val="007C3363"/>
    <w:rsid w:val="007C41E6"/>
    <w:rsid w:val="007C45DE"/>
    <w:rsid w:val="007C4BDB"/>
    <w:rsid w:val="007C64C8"/>
    <w:rsid w:val="007D0F08"/>
    <w:rsid w:val="007D2390"/>
    <w:rsid w:val="007E1180"/>
    <w:rsid w:val="007E1EA8"/>
    <w:rsid w:val="007E2D7E"/>
    <w:rsid w:val="007E2FED"/>
    <w:rsid w:val="007E3FC4"/>
    <w:rsid w:val="007E4B5B"/>
    <w:rsid w:val="007E7035"/>
    <w:rsid w:val="007F062C"/>
    <w:rsid w:val="007F6524"/>
    <w:rsid w:val="007F7975"/>
    <w:rsid w:val="00801EEC"/>
    <w:rsid w:val="00802233"/>
    <w:rsid w:val="0080261C"/>
    <w:rsid w:val="00804C74"/>
    <w:rsid w:val="00805E45"/>
    <w:rsid w:val="008124FF"/>
    <w:rsid w:val="00835F06"/>
    <w:rsid w:val="00843C00"/>
    <w:rsid w:val="00843C34"/>
    <w:rsid w:val="00844229"/>
    <w:rsid w:val="0084662C"/>
    <w:rsid w:val="00851045"/>
    <w:rsid w:val="00854AB9"/>
    <w:rsid w:val="00863AC5"/>
    <w:rsid w:val="00870C78"/>
    <w:rsid w:val="00872500"/>
    <w:rsid w:val="00872622"/>
    <w:rsid w:val="00872860"/>
    <w:rsid w:val="00874C99"/>
    <w:rsid w:val="00884739"/>
    <w:rsid w:val="008902FB"/>
    <w:rsid w:val="00893835"/>
    <w:rsid w:val="008977D1"/>
    <w:rsid w:val="008A050F"/>
    <w:rsid w:val="008A0626"/>
    <w:rsid w:val="008A450D"/>
    <w:rsid w:val="008A4FCE"/>
    <w:rsid w:val="008A5829"/>
    <w:rsid w:val="008B1FBA"/>
    <w:rsid w:val="008B5339"/>
    <w:rsid w:val="008C0D63"/>
    <w:rsid w:val="008C16AC"/>
    <w:rsid w:val="008C275C"/>
    <w:rsid w:val="008C3F5B"/>
    <w:rsid w:val="008C628C"/>
    <w:rsid w:val="008C652F"/>
    <w:rsid w:val="008D1DC4"/>
    <w:rsid w:val="008D262F"/>
    <w:rsid w:val="008D6290"/>
    <w:rsid w:val="008E2AD1"/>
    <w:rsid w:val="008E41DF"/>
    <w:rsid w:val="008E53C5"/>
    <w:rsid w:val="008E55DD"/>
    <w:rsid w:val="008F21AB"/>
    <w:rsid w:val="008F56F0"/>
    <w:rsid w:val="009019F8"/>
    <w:rsid w:val="00903AE2"/>
    <w:rsid w:val="009053A5"/>
    <w:rsid w:val="009064A9"/>
    <w:rsid w:val="00906956"/>
    <w:rsid w:val="0091305D"/>
    <w:rsid w:val="00914E49"/>
    <w:rsid w:val="0091799E"/>
    <w:rsid w:val="0092336D"/>
    <w:rsid w:val="00923CC9"/>
    <w:rsid w:val="0092413E"/>
    <w:rsid w:val="009244E3"/>
    <w:rsid w:val="00932322"/>
    <w:rsid w:val="00933BA6"/>
    <w:rsid w:val="009359DA"/>
    <w:rsid w:val="009365F0"/>
    <w:rsid w:val="009368E4"/>
    <w:rsid w:val="00936900"/>
    <w:rsid w:val="00940D62"/>
    <w:rsid w:val="00942ECA"/>
    <w:rsid w:val="0095042F"/>
    <w:rsid w:val="00951A6B"/>
    <w:rsid w:val="00957071"/>
    <w:rsid w:val="00961DC9"/>
    <w:rsid w:val="0096426A"/>
    <w:rsid w:val="0096580C"/>
    <w:rsid w:val="00971BB2"/>
    <w:rsid w:val="00974D35"/>
    <w:rsid w:val="00975BA6"/>
    <w:rsid w:val="009801E7"/>
    <w:rsid w:val="0098205B"/>
    <w:rsid w:val="00983219"/>
    <w:rsid w:val="00987B54"/>
    <w:rsid w:val="00990D95"/>
    <w:rsid w:val="00994B97"/>
    <w:rsid w:val="009A065B"/>
    <w:rsid w:val="009A1B7A"/>
    <w:rsid w:val="009A50DB"/>
    <w:rsid w:val="009B20DA"/>
    <w:rsid w:val="009B38A9"/>
    <w:rsid w:val="009B4425"/>
    <w:rsid w:val="009B7491"/>
    <w:rsid w:val="009C10D0"/>
    <w:rsid w:val="009C3D0D"/>
    <w:rsid w:val="009C6B7C"/>
    <w:rsid w:val="009D3EF4"/>
    <w:rsid w:val="009E20D1"/>
    <w:rsid w:val="009E23BB"/>
    <w:rsid w:val="009E76D4"/>
    <w:rsid w:val="009F0856"/>
    <w:rsid w:val="009F1DC0"/>
    <w:rsid w:val="009F40A3"/>
    <w:rsid w:val="009F5872"/>
    <w:rsid w:val="00A07D9B"/>
    <w:rsid w:val="00A1106E"/>
    <w:rsid w:val="00A1245D"/>
    <w:rsid w:val="00A126BE"/>
    <w:rsid w:val="00A1763B"/>
    <w:rsid w:val="00A214A0"/>
    <w:rsid w:val="00A21CFC"/>
    <w:rsid w:val="00A22B03"/>
    <w:rsid w:val="00A265B4"/>
    <w:rsid w:val="00A26601"/>
    <w:rsid w:val="00A2780B"/>
    <w:rsid w:val="00A31283"/>
    <w:rsid w:val="00A31C2B"/>
    <w:rsid w:val="00A357F5"/>
    <w:rsid w:val="00A369D0"/>
    <w:rsid w:val="00A37727"/>
    <w:rsid w:val="00A432F9"/>
    <w:rsid w:val="00A51252"/>
    <w:rsid w:val="00A557A1"/>
    <w:rsid w:val="00A55FFE"/>
    <w:rsid w:val="00A5699C"/>
    <w:rsid w:val="00A61494"/>
    <w:rsid w:val="00A64E15"/>
    <w:rsid w:val="00A74CC4"/>
    <w:rsid w:val="00A8024C"/>
    <w:rsid w:val="00A8256E"/>
    <w:rsid w:val="00A94E5C"/>
    <w:rsid w:val="00A94F70"/>
    <w:rsid w:val="00AA171C"/>
    <w:rsid w:val="00AA4C42"/>
    <w:rsid w:val="00AB1618"/>
    <w:rsid w:val="00AC10E4"/>
    <w:rsid w:val="00AC1251"/>
    <w:rsid w:val="00AC2B07"/>
    <w:rsid w:val="00AC49D1"/>
    <w:rsid w:val="00AD7B8C"/>
    <w:rsid w:val="00AE0D78"/>
    <w:rsid w:val="00AE1251"/>
    <w:rsid w:val="00AE1ADD"/>
    <w:rsid w:val="00AE20FB"/>
    <w:rsid w:val="00AE2AED"/>
    <w:rsid w:val="00AF185E"/>
    <w:rsid w:val="00AF67C9"/>
    <w:rsid w:val="00AF6BA2"/>
    <w:rsid w:val="00B00C76"/>
    <w:rsid w:val="00B00D73"/>
    <w:rsid w:val="00B063C4"/>
    <w:rsid w:val="00B073C7"/>
    <w:rsid w:val="00B076A8"/>
    <w:rsid w:val="00B151CE"/>
    <w:rsid w:val="00B160D5"/>
    <w:rsid w:val="00B17F27"/>
    <w:rsid w:val="00B21DE2"/>
    <w:rsid w:val="00B2238D"/>
    <w:rsid w:val="00B24C5A"/>
    <w:rsid w:val="00B30AD2"/>
    <w:rsid w:val="00B341CD"/>
    <w:rsid w:val="00B41311"/>
    <w:rsid w:val="00B41407"/>
    <w:rsid w:val="00B46998"/>
    <w:rsid w:val="00B54C2F"/>
    <w:rsid w:val="00B57680"/>
    <w:rsid w:val="00B66796"/>
    <w:rsid w:val="00B71BB1"/>
    <w:rsid w:val="00B7412A"/>
    <w:rsid w:val="00B7579B"/>
    <w:rsid w:val="00B77FAE"/>
    <w:rsid w:val="00B82C3F"/>
    <w:rsid w:val="00B852A0"/>
    <w:rsid w:val="00B90676"/>
    <w:rsid w:val="00B91896"/>
    <w:rsid w:val="00B91F31"/>
    <w:rsid w:val="00BA0280"/>
    <w:rsid w:val="00BB491A"/>
    <w:rsid w:val="00BC240F"/>
    <w:rsid w:val="00BC6885"/>
    <w:rsid w:val="00BC7B5D"/>
    <w:rsid w:val="00BD343F"/>
    <w:rsid w:val="00BD5508"/>
    <w:rsid w:val="00BE048A"/>
    <w:rsid w:val="00BE36C0"/>
    <w:rsid w:val="00BE7A98"/>
    <w:rsid w:val="00BF392B"/>
    <w:rsid w:val="00BF585D"/>
    <w:rsid w:val="00BF6632"/>
    <w:rsid w:val="00BF67A6"/>
    <w:rsid w:val="00C0177F"/>
    <w:rsid w:val="00C02720"/>
    <w:rsid w:val="00C034AB"/>
    <w:rsid w:val="00C039AF"/>
    <w:rsid w:val="00C05A6E"/>
    <w:rsid w:val="00C06C21"/>
    <w:rsid w:val="00C07C7B"/>
    <w:rsid w:val="00C13B59"/>
    <w:rsid w:val="00C17D67"/>
    <w:rsid w:val="00C27279"/>
    <w:rsid w:val="00C30301"/>
    <w:rsid w:val="00C3473A"/>
    <w:rsid w:val="00C35ECD"/>
    <w:rsid w:val="00C47930"/>
    <w:rsid w:val="00C507E6"/>
    <w:rsid w:val="00C53381"/>
    <w:rsid w:val="00C53AF9"/>
    <w:rsid w:val="00C53C5F"/>
    <w:rsid w:val="00C53EB6"/>
    <w:rsid w:val="00C5419D"/>
    <w:rsid w:val="00C60F92"/>
    <w:rsid w:val="00C6235F"/>
    <w:rsid w:val="00C6266F"/>
    <w:rsid w:val="00C678D8"/>
    <w:rsid w:val="00C72D08"/>
    <w:rsid w:val="00C73344"/>
    <w:rsid w:val="00C73817"/>
    <w:rsid w:val="00C80AE4"/>
    <w:rsid w:val="00C81A31"/>
    <w:rsid w:val="00C82815"/>
    <w:rsid w:val="00C82D4E"/>
    <w:rsid w:val="00C83D90"/>
    <w:rsid w:val="00C876CF"/>
    <w:rsid w:val="00C92122"/>
    <w:rsid w:val="00C94775"/>
    <w:rsid w:val="00C94926"/>
    <w:rsid w:val="00C97C3B"/>
    <w:rsid w:val="00CA2A81"/>
    <w:rsid w:val="00CA2D8F"/>
    <w:rsid w:val="00CA352A"/>
    <w:rsid w:val="00CB6001"/>
    <w:rsid w:val="00CB7284"/>
    <w:rsid w:val="00CC408F"/>
    <w:rsid w:val="00CC47C4"/>
    <w:rsid w:val="00CC60C5"/>
    <w:rsid w:val="00CD2D07"/>
    <w:rsid w:val="00CD5F4B"/>
    <w:rsid w:val="00CE2D45"/>
    <w:rsid w:val="00CE4DCE"/>
    <w:rsid w:val="00CE51A4"/>
    <w:rsid w:val="00CE7AE5"/>
    <w:rsid w:val="00D00B7F"/>
    <w:rsid w:val="00D0409F"/>
    <w:rsid w:val="00D0421E"/>
    <w:rsid w:val="00D05A30"/>
    <w:rsid w:val="00D079AA"/>
    <w:rsid w:val="00D17178"/>
    <w:rsid w:val="00D17C08"/>
    <w:rsid w:val="00D30ED3"/>
    <w:rsid w:val="00D313FE"/>
    <w:rsid w:val="00D319BD"/>
    <w:rsid w:val="00D32102"/>
    <w:rsid w:val="00D3747C"/>
    <w:rsid w:val="00D44B26"/>
    <w:rsid w:val="00D515A3"/>
    <w:rsid w:val="00D5549B"/>
    <w:rsid w:val="00D55C9F"/>
    <w:rsid w:val="00D666A8"/>
    <w:rsid w:val="00D67653"/>
    <w:rsid w:val="00D70528"/>
    <w:rsid w:val="00D70626"/>
    <w:rsid w:val="00D743F2"/>
    <w:rsid w:val="00D8084C"/>
    <w:rsid w:val="00D83734"/>
    <w:rsid w:val="00D83916"/>
    <w:rsid w:val="00D9053D"/>
    <w:rsid w:val="00D954FA"/>
    <w:rsid w:val="00DA450A"/>
    <w:rsid w:val="00DA660B"/>
    <w:rsid w:val="00DA69D6"/>
    <w:rsid w:val="00DB014A"/>
    <w:rsid w:val="00DB036E"/>
    <w:rsid w:val="00DB2D6A"/>
    <w:rsid w:val="00DB3CDE"/>
    <w:rsid w:val="00DB3E67"/>
    <w:rsid w:val="00DC1C05"/>
    <w:rsid w:val="00DC3260"/>
    <w:rsid w:val="00DC3A48"/>
    <w:rsid w:val="00DC3DFD"/>
    <w:rsid w:val="00DC53BD"/>
    <w:rsid w:val="00DC6304"/>
    <w:rsid w:val="00DC77B8"/>
    <w:rsid w:val="00DD0750"/>
    <w:rsid w:val="00DD57FC"/>
    <w:rsid w:val="00DE3CF2"/>
    <w:rsid w:val="00DE4E44"/>
    <w:rsid w:val="00DE627B"/>
    <w:rsid w:val="00DF04D2"/>
    <w:rsid w:val="00DF0B92"/>
    <w:rsid w:val="00DF137C"/>
    <w:rsid w:val="00E0365B"/>
    <w:rsid w:val="00E07566"/>
    <w:rsid w:val="00E112F0"/>
    <w:rsid w:val="00E114BD"/>
    <w:rsid w:val="00E26756"/>
    <w:rsid w:val="00E31350"/>
    <w:rsid w:val="00E31E8B"/>
    <w:rsid w:val="00E37CEB"/>
    <w:rsid w:val="00E43E36"/>
    <w:rsid w:val="00E44239"/>
    <w:rsid w:val="00E44C37"/>
    <w:rsid w:val="00E46844"/>
    <w:rsid w:val="00E47840"/>
    <w:rsid w:val="00E506EE"/>
    <w:rsid w:val="00E5167A"/>
    <w:rsid w:val="00E56685"/>
    <w:rsid w:val="00E5693A"/>
    <w:rsid w:val="00E6159A"/>
    <w:rsid w:val="00E64B20"/>
    <w:rsid w:val="00E71C43"/>
    <w:rsid w:val="00E72558"/>
    <w:rsid w:val="00E726E1"/>
    <w:rsid w:val="00E7347F"/>
    <w:rsid w:val="00E75125"/>
    <w:rsid w:val="00E75252"/>
    <w:rsid w:val="00E773A7"/>
    <w:rsid w:val="00E82A3A"/>
    <w:rsid w:val="00E82B69"/>
    <w:rsid w:val="00E82E87"/>
    <w:rsid w:val="00E835B2"/>
    <w:rsid w:val="00E859EA"/>
    <w:rsid w:val="00E85C80"/>
    <w:rsid w:val="00E87730"/>
    <w:rsid w:val="00E94085"/>
    <w:rsid w:val="00E9511B"/>
    <w:rsid w:val="00E9625D"/>
    <w:rsid w:val="00EA14CA"/>
    <w:rsid w:val="00EA3E3D"/>
    <w:rsid w:val="00EA6E0D"/>
    <w:rsid w:val="00EB2126"/>
    <w:rsid w:val="00EB6EEB"/>
    <w:rsid w:val="00EB7678"/>
    <w:rsid w:val="00EC2835"/>
    <w:rsid w:val="00EC566C"/>
    <w:rsid w:val="00ED2F2D"/>
    <w:rsid w:val="00ED3C8E"/>
    <w:rsid w:val="00ED7035"/>
    <w:rsid w:val="00EE14B7"/>
    <w:rsid w:val="00EE169D"/>
    <w:rsid w:val="00EE1F42"/>
    <w:rsid w:val="00EE5E01"/>
    <w:rsid w:val="00F0067F"/>
    <w:rsid w:val="00F019D8"/>
    <w:rsid w:val="00F01F1B"/>
    <w:rsid w:val="00F027D4"/>
    <w:rsid w:val="00F0316B"/>
    <w:rsid w:val="00F11284"/>
    <w:rsid w:val="00F11E47"/>
    <w:rsid w:val="00F125ED"/>
    <w:rsid w:val="00F13278"/>
    <w:rsid w:val="00F14CB4"/>
    <w:rsid w:val="00F17104"/>
    <w:rsid w:val="00F210F9"/>
    <w:rsid w:val="00F22836"/>
    <w:rsid w:val="00F250FC"/>
    <w:rsid w:val="00F301E5"/>
    <w:rsid w:val="00F30BFA"/>
    <w:rsid w:val="00F31F9F"/>
    <w:rsid w:val="00F3344C"/>
    <w:rsid w:val="00F34C0B"/>
    <w:rsid w:val="00F4021D"/>
    <w:rsid w:val="00F43819"/>
    <w:rsid w:val="00F469D6"/>
    <w:rsid w:val="00F56226"/>
    <w:rsid w:val="00F62652"/>
    <w:rsid w:val="00F638FF"/>
    <w:rsid w:val="00F63E61"/>
    <w:rsid w:val="00F6525A"/>
    <w:rsid w:val="00F66F1C"/>
    <w:rsid w:val="00F73FF2"/>
    <w:rsid w:val="00F74020"/>
    <w:rsid w:val="00F772F1"/>
    <w:rsid w:val="00F80424"/>
    <w:rsid w:val="00F83AB6"/>
    <w:rsid w:val="00F87987"/>
    <w:rsid w:val="00F91569"/>
    <w:rsid w:val="00F92F89"/>
    <w:rsid w:val="00F94EFE"/>
    <w:rsid w:val="00F94F53"/>
    <w:rsid w:val="00F95528"/>
    <w:rsid w:val="00FA09DC"/>
    <w:rsid w:val="00FA59CA"/>
    <w:rsid w:val="00FA5F28"/>
    <w:rsid w:val="00FA660E"/>
    <w:rsid w:val="00FA701B"/>
    <w:rsid w:val="00FB18E7"/>
    <w:rsid w:val="00FB4B0F"/>
    <w:rsid w:val="00FB6A83"/>
    <w:rsid w:val="00FB6B0E"/>
    <w:rsid w:val="00FC1D0E"/>
    <w:rsid w:val="00FC27DE"/>
    <w:rsid w:val="00FC7BDC"/>
    <w:rsid w:val="00FD197A"/>
    <w:rsid w:val="00FD2819"/>
    <w:rsid w:val="00FD2A44"/>
    <w:rsid w:val="00FD35F6"/>
    <w:rsid w:val="00FD5482"/>
    <w:rsid w:val="00FD5A92"/>
    <w:rsid w:val="00FD6122"/>
    <w:rsid w:val="00FD66A5"/>
    <w:rsid w:val="00FE4AE0"/>
    <w:rsid w:val="00FE5E08"/>
    <w:rsid w:val="00FE6183"/>
    <w:rsid w:val="00FE62A3"/>
    <w:rsid w:val="00FF040D"/>
    <w:rsid w:val="00FF2141"/>
    <w:rsid w:val="00FF4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76D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1">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iPriority w:val="99"/>
    <w:unhideWhenUsed/>
    <w:rsid w:val="00F83AB6"/>
    <w:pPr>
      <w:spacing w:before="100" w:beforeAutospacing="1" w:after="100" w:afterAutospacing="1"/>
    </w:pPr>
  </w:style>
  <w:style w:type="character" w:customStyle="1" w:styleId="ad">
    <w:name w:val="Без интервала Знак"/>
    <w:basedOn w:val="a0"/>
    <w:link w:val="ae"/>
    <w:uiPriority w:val="99"/>
    <w:locked/>
    <w:rsid w:val="00F83AB6"/>
    <w:rPr>
      <w:rFonts w:ascii="Calibri" w:eastAsia="Calibri" w:hAnsi="Calibri"/>
    </w:rPr>
  </w:style>
  <w:style w:type="paragraph" w:styleId="ae">
    <w:name w:val="No Spacing"/>
    <w:link w:val="ad"/>
    <w:uiPriority w:val="99"/>
    <w:qFormat/>
    <w:rsid w:val="00F83AB6"/>
    <w:rPr>
      <w:rFonts w:ascii="Calibri" w:eastAsia="Calibri" w:hAnsi="Calibri"/>
    </w:rPr>
  </w:style>
  <w:style w:type="paragraph" w:customStyle="1" w:styleId="12">
    <w:name w:val="Стиль1"/>
    <w:uiPriority w:val="99"/>
    <w:rsid w:val="00F83AB6"/>
    <w:pPr>
      <w:ind w:firstLine="720"/>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 w:type="character" w:customStyle="1" w:styleId="30">
    <w:name w:val="Заголовок 3 Знак"/>
    <w:basedOn w:val="a0"/>
    <w:link w:val="3"/>
    <w:semiHidden/>
    <w:rsid w:val="00776D99"/>
    <w:rPr>
      <w:rFonts w:asciiTheme="majorHAnsi" w:eastAsiaTheme="majorEastAsia" w:hAnsiTheme="majorHAnsi" w:cstheme="majorBidi"/>
      <w:b/>
      <w:bCs/>
      <w:color w:val="4F81BD" w:themeColor="accent1"/>
      <w:sz w:val="24"/>
      <w:szCs w:val="24"/>
    </w:rPr>
  </w:style>
  <w:style w:type="paragraph" w:customStyle="1" w:styleId="af5">
    <w:name w:val="Текст в заданном формате"/>
    <w:basedOn w:val="a"/>
    <w:rsid w:val="003850CF"/>
    <w:pPr>
      <w:widowControl w:val="0"/>
      <w:suppressAutoHyphens/>
    </w:pPr>
    <w:rPr>
      <w:rFonts w:ascii="Liberation Mono" w:eastAsia="Courier New" w:hAnsi="Liberation Mono" w:cs="Liberation Mono"/>
      <w:sz w:val="20"/>
      <w:szCs w:val="20"/>
      <w:lang w:eastAsia="zh-CN" w:bidi="hi-IN"/>
    </w:rPr>
  </w:style>
  <w:style w:type="paragraph" w:styleId="af6">
    <w:name w:val="List Paragraph"/>
    <w:basedOn w:val="a"/>
    <w:uiPriority w:val="34"/>
    <w:qFormat/>
    <w:rsid w:val="00C507E6"/>
    <w:pPr>
      <w:spacing w:before="100" w:beforeAutospacing="1" w:after="200" w:line="276" w:lineRule="auto"/>
      <w:ind w:left="720"/>
      <w:contextualSpacing/>
    </w:pPr>
    <w:rPr>
      <w:rFonts w:ascii="Calibri" w:hAnsi="Calibri"/>
      <w:sz w:val="22"/>
      <w:szCs w:val="22"/>
    </w:rPr>
  </w:style>
  <w:style w:type="paragraph" w:customStyle="1" w:styleId="osntext">
    <w:name w:val="osn_text"/>
    <w:basedOn w:val="a"/>
    <w:rsid w:val="005B6FA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2721212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274598811">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798457032">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987787439">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275987482">
      <w:bodyDiv w:val="1"/>
      <w:marLeft w:val="0"/>
      <w:marRight w:val="0"/>
      <w:marTop w:val="0"/>
      <w:marBottom w:val="0"/>
      <w:divBdr>
        <w:top w:val="none" w:sz="0" w:space="0" w:color="auto"/>
        <w:left w:val="none" w:sz="0" w:space="0" w:color="auto"/>
        <w:bottom w:val="none" w:sz="0" w:space="0" w:color="auto"/>
        <w:right w:val="none" w:sz="0" w:space="0" w:color="auto"/>
      </w:divBdr>
    </w:div>
    <w:div w:id="1298488059">
      <w:bodyDiv w:val="1"/>
      <w:marLeft w:val="0"/>
      <w:marRight w:val="0"/>
      <w:marTop w:val="0"/>
      <w:marBottom w:val="0"/>
      <w:divBdr>
        <w:top w:val="none" w:sz="0" w:space="0" w:color="auto"/>
        <w:left w:val="none" w:sz="0" w:space="0" w:color="auto"/>
        <w:bottom w:val="none" w:sz="0" w:space="0" w:color="auto"/>
        <w:right w:val="none" w:sz="0" w:space="0" w:color="auto"/>
      </w:divBdr>
    </w:div>
    <w:div w:id="1307080662">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23338388">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21259684">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1823883326">
      <w:bodyDiv w:val="1"/>
      <w:marLeft w:val="0"/>
      <w:marRight w:val="0"/>
      <w:marTop w:val="0"/>
      <w:marBottom w:val="0"/>
      <w:divBdr>
        <w:top w:val="none" w:sz="0" w:space="0" w:color="auto"/>
        <w:left w:val="none" w:sz="0" w:space="0" w:color="auto"/>
        <w:bottom w:val="none" w:sz="0" w:space="0" w:color="auto"/>
        <w:right w:val="none" w:sz="0" w:space="0" w:color="auto"/>
      </w:divBdr>
    </w:div>
    <w:div w:id="2031253522">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 w:id="2071077695">
      <w:bodyDiv w:val="1"/>
      <w:marLeft w:val="0"/>
      <w:marRight w:val="0"/>
      <w:marTop w:val="0"/>
      <w:marBottom w:val="0"/>
      <w:divBdr>
        <w:top w:val="none" w:sz="0" w:space="0" w:color="auto"/>
        <w:left w:val="none" w:sz="0" w:space="0" w:color="auto"/>
        <w:bottom w:val="none" w:sz="0" w:space="0" w:color="auto"/>
        <w:right w:val="none" w:sz="0" w:space="0" w:color="auto"/>
      </w:divBdr>
    </w:div>
    <w:div w:id="2107261767">
      <w:bodyDiv w:val="1"/>
      <w:marLeft w:val="0"/>
      <w:marRight w:val="0"/>
      <w:marTop w:val="0"/>
      <w:marBottom w:val="0"/>
      <w:divBdr>
        <w:top w:val="none" w:sz="0" w:space="0" w:color="auto"/>
        <w:left w:val="none" w:sz="0" w:space="0" w:color="auto"/>
        <w:bottom w:val="none" w:sz="0" w:space="0" w:color="auto"/>
        <w:right w:val="none" w:sz="0" w:space="0" w:color="auto"/>
      </w:divBdr>
    </w:div>
    <w:div w:id="21223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lgn="ctr">
              <a:defRPr/>
            </a:pPr>
            <a:r>
              <a:rPr lang="ru-RU" sz="998" b="1" i="0" baseline="0">
                <a:latin typeface="Times New Roman" pitchFamily="18" charset="0"/>
                <a:cs typeface="Times New Roman" pitchFamily="18" charset="0"/>
              </a:rPr>
              <a:t>ТЕРРИТОРИИ, ВОШЕДШИЕ В ПЕРВУЮ ДЕСЯТКУ ПО  ВВОДУ  ОБЩЕЙ ПЛОЩАДИ ЖИЛЫХ  ДОМОВ НА 1000 ЧЕЛОВЕК НАСЕЛЕНИЯ
в январе-марте 2023 года
(кв. метров)</a:t>
            </a:r>
          </a:p>
          <a:p>
            <a:pPr algn="ctr">
              <a:defRPr/>
            </a:pPr>
            <a:endParaRPr lang="ru-RU" sz="800" b="1" i="0" baseline="0"/>
          </a:p>
        </c:rich>
      </c:tx>
      <c:layout>
        <c:manualLayout>
          <c:xMode val="edge"/>
          <c:yMode val="edge"/>
          <c:x val="0.11974762010183769"/>
          <c:y val="9.8695395761209028E-3"/>
        </c:manualLayout>
      </c:layout>
    </c:title>
    <c:plotArea>
      <c:layout>
        <c:manualLayout>
          <c:layoutTarget val="inner"/>
          <c:xMode val="edge"/>
          <c:yMode val="edge"/>
          <c:x val="0.30651118521630488"/>
          <c:y val="0.20199769186692529"/>
          <c:w val="0.66884559063330373"/>
          <c:h val="0.68682540269822445"/>
        </c:manualLayout>
      </c:layout>
      <c:barChart>
        <c:barDir val="bar"/>
        <c:grouping val="clustered"/>
        <c:ser>
          <c:idx val="0"/>
          <c:order val="0"/>
          <c:spPr>
            <a:solidFill>
              <a:sysClr val="window" lastClr="FFFFFF">
                <a:lumMod val="85000"/>
              </a:sysClr>
            </a:solidFill>
            <a:ln w="12700">
              <a:solidFill>
                <a:sysClr val="window" lastClr="FFFFFF">
                  <a:lumMod val="50000"/>
                </a:sysClr>
              </a:solidFill>
              <a:prstDash val="solid"/>
            </a:ln>
          </c:spPr>
          <c:dLbls>
            <c:dLbl>
              <c:idx val="0"/>
              <c:layout>
                <c:manualLayout>
                  <c:x val="0"/>
                  <c:y val="-4.7619047619047884E-3"/>
                </c:manualLayout>
              </c:layout>
              <c:tx>
                <c:rich>
                  <a:bodyPr/>
                  <a:lstStyle/>
                  <a:p>
                    <a:r>
                      <a:rPr lang="en-US"/>
                      <a:t>732</a:t>
                    </a:r>
                  </a:p>
                </c:rich>
              </c:tx>
              <c:dLblPos val="out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27C-4C3A-912E-9738C1C6D812}"/>
                </c:ext>
              </c:extLst>
            </c:dLbl>
            <c:dLbl>
              <c:idx val="9"/>
              <c:layout>
                <c:manualLayout>
                  <c:x val="-1.8048505358150416E-3"/>
                  <c:y val="5.4123198499109084E-4"/>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27C-4C3A-912E-9738C1C6D812}"/>
                </c:ext>
              </c:extLst>
            </c:dLbl>
            <c:spPr>
              <a:noFill/>
              <a:ln w="9309">
                <a:noFill/>
              </a:ln>
            </c:spPr>
            <c:txPr>
              <a:bodyPr/>
              <a:lstStyle/>
              <a:p>
                <a:pPr>
                  <a:defRPr sz="998" b="0" i="0" u="none" strike="noStrike" baseline="0">
                    <a:solidFill>
                      <a:srgbClr val="000000"/>
                    </a:solidFill>
                    <a:latin typeface="Times New Roman" pitchFamily="18" charset="0"/>
                    <a:ea typeface="Arial Narrow"/>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Лист1!$A$1:$A$10</c:f>
              <c:strCache>
                <c:ptCount val="10"/>
                <c:pt idx="0">
                  <c:v>1. Первомайский район</c:v>
                </c:pt>
                <c:pt idx="1">
                  <c:v>2. г. Белокуриха</c:v>
                </c:pt>
                <c:pt idx="2">
                  <c:v>3. г. Барнаул</c:v>
                </c:pt>
                <c:pt idx="3">
                  <c:v>4. Смоленский район</c:v>
                </c:pt>
                <c:pt idx="4">
                  <c:v>5. г. Новоалтайск</c:v>
                </c:pt>
                <c:pt idx="5">
                  <c:v>6. Алтайский район</c:v>
                </c:pt>
                <c:pt idx="6">
                  <c:v>7. Павловский район</c:v>
                </c:pt>
                <c:pt idx="7">
                  <c:v>8. г. Бийск</c:v>
                </c:pt>
                <c:pt idx="8">
                  <c:v>9. Солонешенский район</c:v>
                </c:pt>
                <c:pt idx="9">
                  <c:v>10. Зональный район</c:v>
                </c:pt>
              </c:strCache>
            </c:strRef>
          </c:cat>
          <c:val>
            <c:numRef>
              <c:f>Лист1!$B$1:$B$10</c:f>
              <c:numCache>
                <c:formatCode>General</c:formatCode>
                <c:ptCount val="10"/>
                <c:pt idx="0">
                  <c:v>732</c:v>
                </c:pt>
                <c:pt idx="1">
                  <c:v>617</c:v>
                </c:pt>
                <c:pt idx="2">
                  <c:v>231</c:v>
                </c:pt>
                <c:pt idx="3">
                  <c:v>176</c:v>
                </c:pt>
                <c:pt idx="4">
                  <c:v>158</c:v>
                </c:pt>
                <c:pt idx="5">
                  <c:v>151</c:v>
                </c:pt>
                <c:pt idx="6">
                  <c:v>141</c:v>
                </c:pt>
                <c:pt idx="7">
                  <c:v>127</c:v>
                </c:pt>
                <c:pt idx="8">
                  <c:v>104</c:v>
                </c:pt>
                <c:pt idx="9">
                  <c:v>81</c:v>
                </c:pt>
              </c:numCache>
            </c:numRef>
          </c:val>
          <c:extLst xmlns:c16r2="http://schemas.microsoft.com/office/drawing/2015/06/chart">
            <c:ext xmlns:c16="http://schemas.microsoft.com/office/drawing/2014/chart" uri="{C3380CC4-5D6E-409C-BE32-E72D297353CC}">
              <c16:uniqueId val="{00000002-B27C-4C3A-912E-9738C1C6D812}"/>
            </c:ext>
          </c:extLst>
        </c:ser>
        <c:gapWidth val="100"/>
        <c:axId val="110489600"/>
        <c:axId val="110493056"/>
      </c:barChart>
      <c:catAx>
        <c:axId val="110489600"/>
        <c:scaling>
          <c:orientation val="maxMin"/>
        </c:scaling>
        <c:axPos val="l"/>
        <c:numFmt formatCode="General" sourceLinked="1"/>
        <c:tickLblPos val="nextTo"/>
        <c:spPr>
          <a:ln w="12700">
            <a:solidFill>
              <a:sysClr val="window" lastClr="FFFFFF">
                <a:lumMod val="50000"/>
              </a:sysClr>
            </a:solidFill>
            <a:prstDash val="solid"/>
          </a:ln>
        </c:spPr>
        <c:txPr>
          <a:bodyPr rot="0" vert="horz"/>
          <a:lstStyle/>
          <a:p>
            <a:pPr>
              <a:defRPr sz="998" b="0" i="0" u="none" strike="noStrike" baseline="0">
                <a:solidFill>
                  <a:srgbClr val="000000"/>
                </a:solidFill>
                <a:latin typeface="Times New Roman" pitchFamily="18" charset="0"/>
                <a:ea typeface="Arial Narrow"/>
                <a:cs typeface="Times New Roman" pitchFamily="18" charset="0"/>
              </a:defRPr>
            </a:pPr>
            <a:endParaRPr lang="ru-RU"/>
          </a:p>
        </c:txPr>
        <c:crossAx val="110493056"/>
        <c:crosses val="autoZero"/>
        <c:auto val="1"/>
        <c:lblAlgn val="ctr"/>
        <c:lblOffset val="100"/>
        <c:tickLblSkip val="1"/>
        <c:tickMarkSkip val="1"/>
      </c:catAx>
      <c:valAx>
        <c:axId val="110493056"/>
        <c:scaling>
          <c:orientation val="minMax"/>
        </c:scaling>
        <c:delete val="1"/>
        <c:axPos val="t"/>
        <c:numFmt formatCode="General" sourceLinked="1"/>
        <c:tickLblPos val="nextTo"/>
        <c:crossAx val="110489600"/>
        <c:crosses val="autoZero"/>
        <c:crossBetween val="between"/>
      </c:valAx>
      <c:spPr>
        <a:solidFill>
          <a:srgbClr val="FFFFFF"/>
        </a:solidFill>
        <a:ln w="9309">
          <a:noFill/>
        </a:ln>
      </c:spPr>
    </c:plotArea>
    <c:plotVisOnly val="1"/>
    <c:dispBlanksAs val="gap"/>
  </c:chart>
  <c:spPr>
    <a:solidFill>
      <a:srgbClr val="FFFFFF"/>
    </a:solidFill>
    <a:ln>
      <a:noFill/>
    </a:ln>
  </c:spPr>
  <c:txPr>
    <a:bodyPr/>
    <a:lstStyle/>
    <a:p>
      <a:pPr>
        <a:defRPr sz="374" b="1" i="0" u="none" strike="noStrike" baseline="0">
          <a:solidFill>
            <a:srgbClr val="000000"/>
          </a:solidFill>
          <a:latin typeface="Arial Narrow"/>
          <a:ea typeface="Arial Narrow"/>
          <a:cs typeface="Arial Narrow"/>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0.02</cdr:x>
      <cdr:y>0</cdr:y>
    </cdr:from>
    <cdr:to>
      <cdr:x>0.0235</cdr:x>
      <cdr:y>0</cdr:y>
    </cdr:to>
    <cdr:sp macro="" textlink="">
      <cdr:nvSpPr>
        <cdr:cNvPr id="5121" name="Rectangle 1"/>
        <cdr:cNvSpPr>
          <a:spLocks xmlns:a="http://schemas.openxmlformats.org/drawingml/2006/main" noChangeArrowheads="1"/>
        </cdr:cNvSpPr>
      </cdr:nvSpPr>
      <cdr:spPr bwMode="auto">
        <a:xfrm xmlns:a="http://schemas.openxmlformats.org/drawingml/2006/main">
          <a:off x="45763" y="0"/>
          <a:ext cx="5674553" cy="4234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ru-RU" sz="900" b="1" i="0" u="none" strike="noStrike" baseline="0">
              <a:solidFill>
                <a:srgbClr val="000000"/>
              </a:solidFill>
              <a:latin typeface="Arial Narrow"/>
            </a:rPr>
            <a:t>ТЕРРИТОРИИ, ВОШЕДШИЕ В ПЕРВУЮ ДЕСЯТКУ ПО ВВОДУ </a:t>
          </a:r>
        </a:p>
        <a:p xmlns:a="http://schemas.openxmlformats.org/drawingml/2006/main">
          <a:pPr algn="ctr" rtl="0">
            <a:defRPr sz="1000"/>
          </a:pPr>
          <a:r>
            <a:rPr lang="ru-RU" sz="900" b="1" i="0" u="none" strike="noStrike" baseline="0">
              <a:solidFill>
                <a:srgbClr val="000000"/>
              </a:solidFill>
              <a:latin typeface="Arial Narrow"/>
            </a:rPr>
            <a:t>ОБЩЕЙ ПЛОЩАДИ ЖИЛЫХ ДОМОВ НА 1000 ЧЕЛОВЕК  НАСЕЛЕНИЯ  (кв. метров)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167-A50B-4BCF-999E-22D707F2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11</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21860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57</cp:revision>
  <cp:lastPrinted>2022-03-22T07:31:00Z</cp:lastPrinted>
  <dcterms:created xsi:type="dcterms:W3CDTF">2023-06-08T09:18:00Z</dcterms:created>
  <dcterms:modified xsi:type="dcterms:W3CDTF">2023-06-22T07:45:00Z</dcterms:modified>
</cp:coreProperties>
</file>