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7F3F36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0704F5">
        <w:rPr>
          <w:b/>
          <w:sz w:val="28"/>
          <w:szCs w:val="28"/>
        </w:rPr>
        <w:t>нформация</w:t>
      </w:r>
    </w:p>
    <w:p w:rsidR="00933BA6" w:rsidRDefault="00F83AB6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 w:rsidR="009B20DA">
        <w:rPr>
          <w:bCs/>
          <w:iCs/>
          <w:sz w:val="28"/>
          <w:szCs w:val="28"/>
        </w:rPr>
        <w:t>социально-экономической ситуации в муниципальном образовании</w:t>
      </w:r>
    </w:p>
    <w:p w:rsidR="00F83AB6" w:rsidRDefault="009B20DA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Смоленский район Алтайского края за </w:t>
      </w:r>
      <w:r w:rsidR="00821285">
        <w:rPr>
          <w:bCs/>
          <w:iCs/>
          <w:sz w:val="28"/>
          <w:szCs w:val="28"/>
        </w:rPr>
        <w:t>6 месяцев</w:t>
      </w:r>
      <w:r w:rsidR="00524E5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</w:t>
      </w:r>
      <w:r w:rsidR="00D25A89">
        <w:rPr>
          <w:bCs/>
          <w:iCs/>
          <w:sz w:val="28"/>
          <w:szCs w:val="28"/>
        </w:rPr>
        <w:t>2</w:t>
      </w:r>
      <w:r w:rsidR="0036313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</w:t>
      </w:r>
      <w:r w:rsidR="00524E52">
        <w:rPr>
          <w:bCs/>
          <w:iCs/>
          <w:sz w:val="28"/>
          <w:szCs w:val="28"/>
        </w:rPr>
        <w:t>а</w:t>
      </w:r>
      <w:r w:rsidR="009244E3">
        <w:rPr>
          <w:bCs/>
          <w:iCs/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F83AB6" w:rsidRDefault="000704F5" w:rsidP="00D25A8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</w:t>
      </w:r>
      <w:r w:rsidR="009B20DA">
        <w:rPr>
          <w:i/>
          <w:sz w:val="28"/>
          <w:szCs w:val="28"/>
        </w:rPr>
        <w:t xml:space="preserve"> о социально-экономической ситуации</w:t>
      </w:r>
      <w:r w:rsidR="00196199">
        <w:rPr>
          <w:i/>
          <w:sz w:val="28"/>
          <w:szCs w:val="28"/>
        </w:rPr>
        <w:t xml:space="preserve"> в</w:t>
      </w:r>
      <w:r w:rsidR="009B20DA">
        <w:rPr>
          <w:i/>
          <w:sz w:val="28"/>
          <w:szCs w:val="28"/>
        </w:rPr>
        <w:t xml:space="preserve"> муниципально</w:t>
      </w:r>
      <w:r w:rsidR="00196199">
        <w:rPr>
          <w:i/>
          <w:sz w:val="28"/>
          <w:szCs w:val="28"/>
        </w:rPr>
        <w:t>м</w:t>
      </w:r>
      <w:r w:rsidR="009B20DA">
        <w:rPr>
          <w:i/>
          <w:sz w:val="28"/>
          <w:szCs w:val="28"/>
        </w:rPr>
        <w:t xml:space="preserve"> образовани</w:t>
      </w:r>
      <w:r w:rsidR="00196199">
        <w:rPr>
          <w:i/>
          <w:sz w:val="28"/>
          <w:szCs w:val="28"/>
        </w:rPr>
        <w:t>и</w:t>
      </w:r>
      <w:r w:rsidR="009B20DA">
        <w:rPr>
          <w:i/>
          <w:sz w:val="28"/>
          <w:szCs w:val="28"/>
        </w:rPr>
        <w:t xml:space="preserve"> Смоленский район за </w:t>
      </w:r>
      <w:r w:rsidR="00821285">
        <w:rPr>
          <w:i/>
          <w:sz w:val="28"/>
          <w:szCs w:val="28"/>
        </w:rPr>
        <w:t>6 месяцев</w:t>
      </w:r>
      <w:r w:rsidR="00EE1335">
        <w:rPr>
          <w:i/>
          <w:sz w:val="28"/>
          <w:szCs w:val="28"/>
        </w:rPr>
        <w:t xml:space="preserve"> </w:t>
      </w:r>
      <w:r w:rsidR="009B20DA">
        <w:rPr>
          <w:i/>
          <w:sz w:val="28"/>
          <w:szCs w:val="28"/>
        </w:rPr>
        <w:t>20</w:t>
      </w:r>
      <w:r w:rsidR="00D25A89">
        <w:rPr>
          <w:i/>
          <w:sz w:val="28"/>
          <w:szCs w:val="28"/>
        </w:rPr>
        <w:t>2</w:t>
      </w:r>
      <w:r w:rsidR="0036313F">
        <w:rPr>
          <w:i/>
          <w:sz w:val="28"/>
          <w:szCs w:val="28"/>
        </w:rPr>
        <w:t>3</w:t>
      </w:r>
      <w:r w:rsidR="009B20DA">
        <w:rPr>
          <w:i/>
          <w:sz w:val="28"/>
          <w:szCs w:val="28"/>
        </w:rPr>
        <w:t xml:space="preserve"> год</w:t>
      </w:r>
      <w:r w:rsidR="00EE1335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подготовлен</w:t>
      </w:r>
      <w:r w:rsidR="00196199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на осн</w:t>
      </w:r>
      <w:r w:rsidR="009B20DA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ве анализа социально-экономических показателей развития муниципального образования, пред</w:t>
      </w:r>
      <w:r w:rsidR="00D743F2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ставленных территориальным органом Федеральной службы г</w:t>
      </w:r>
      <w:r w:rsidR="009C1476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сударственной статистики по Алтайскому краю, предприяти</w:t>
      </w:r>
      <w:r w:rsidR="009B20DA">
        <w:rPr>
          <w:i/>
          <w:sz w:val="28"/>
          <w:szCs w:val="28"/>
        </w:rPr>
        <w:t>я</w:t>
      </w:r>
      <w:r w:rsidR="009B20DA">
        <w:rPr>
          <w:i/>
          <w:sz w:val="28"/>
          <w:szCs w:val="28"/>
        </w:rPr>
        <w:t>ми, организациями и учреждениями района.</w:t>
      </w:r>
      <w:r w:rsidR="00D25A89">
        <w:rPr>
          <w:i/>
          <w:sz w:val="28"/>
          <w:szCs w:val="28"/>
        </w:rPr>
        <w:t xml:space="preserve"> </w:t>
      </w:r>
      <w:r w:rsidR="009B20D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информации</w:t>
      </w:r>
      <w:r w:rsidR="009B20DA">
        <w:rPr>
          <w:i/>
          <w:sz w:val="28"/>
          <w:szCs w:val="28"/>
        </w:rPr>
        <w:t xml:space="preserve"> отражена общая оценка социально-экономического развития района за</w:t>
      </w:r>
      <w:r w:rsidR="001C1A33">
        <w:rPr>
          <w:i/>
          <w:sz w:val="28"/>
          <w:szCs w:val="28"/>
        </w:rPr>
        <w:t xml:space="preserve"> </w:t>
      </w:r>
      <w:r w:rsidR="009B20DA">
        <w:rPr>
          <w:i/>
          <w:sz w:val="28"/>
          <w:szCs w:val="28"/>
        </w:rPr>
        <w:t xml:space="preserve"> отчетный период. </w:t>
      </w:r>
    </w:p>
    <w:p w:rsidR="00306BAB" w:rsidRDefault="00F83AB6" w:rsidP="00306BA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83AB6" w:rsidRPr="009B20DA" w:rsidRDefault="00F83AB6" w:rsidP="003A415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B20DA">
        <w:rPr>
          <w:b/>
          <w:sz w:val="28"/>
          <w:szCs w:val="28"/>
        </w:rPr>
        <w:t>НАСЕЛЕНИЕ И ДЕМОГРАФИЯ</w:t>
      </w:r>
    </w:p>
    <w:p w:rsidR="003876A4" w:rsidRPr="0036313F" w:rsidRDefault="003876A4" w:rsidP="00D5621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 01.01.202</w:t>
      </w:r>
      <w:r w:rsidR="0036313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численность населения Смоленского района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ляла  </w:t>
      </w:r>
      <w:r w:rsidR="0036313F">
        <w:rPr>
          <w:sz w:val="28"/>
          <w:szCs w:val="28"/>
        </w:rPr>
        <w:t>20 472</w:t>
      </w:r>
      <w:r>
        <w:rPr>
          <w:sz w:val="28"/>
          <w:szCs w:val="28"/>
        </w:rPr>
        <w:t xml:space="preserve"> человека, п</w:t>
      </w:r>
      <w:r w:rsidRPr="00D86627">
        <w:rPr>
          <w:sz w:val="28"/>
          <w:szCs w:val="28"/>
        </w:rPr>
        <w:t xml:space="preserve">о данным Алтайкрайстата в результате естественной и миграционной убыли численность населения </w:t>
      </w:r>
      <w:r>
        <w:rPr>
          <w:sz w:val="28"/>
          <w:szCs w:val="28"/>
        </w:rPr>
        <w:t xml:space="preserve">Смоленского </w:t>
      </w:r>
      <w:r w:rsidRPr="00D8662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за 1-ое полугодие</w:t>
      </w:r>
      <w:r w:rsidRPr="00D86627">
        <w:rPr>
          <w:sz w:val="28"/>
          <w:szCs w:val="28"/>
        </w:rPr>
        <w:t xml:space="preserve"> 202</w:t>
      </w:r>
      <w:r w:rsidR="0036313F">
        <w:rPr>
          <w:sz w:val="28"/>
          <w:szCs w:val="28"/>
        </w:rPr>
        <w:t>3</w:t>
      </w:r>
      <w:r w:rsidRPr="00D86627">
        <w:rPr>
          <w:sz w:val="28"/>
          <w:szCs w:val="28"/>
        </w:rPr>
        <w:t xml:space="preserve"> году сократилось </w:t>
      </w:r>
      <w:r w:rsidRPr="0083610B">
        <w:rPr>
          <w:sz w:val="28"/>
          <w:szCs w:val="28"/>
        </w:rPr>
        <w:t>на 16</w:t>
      </w:r>
      <w:r w:rsidR="0083610B" w:rsidRPr="0083610B">
        <w:rPr>
          <w:sz w:val="28"/>
          <w:szCs w:val="28"/>
        </w:rPr>
        <w:t>0</w:t>
      </w:r>
      <w:r w:rsidRPr="0083610B">
        <w:rPr>
          <w:sz w:val="28"/>
          <w:szCs w:val="28"/>
        </w:rPr>
        <w:t xml:space="preserve"> человек и составила </w:t>
      </w:r>
      <w:r w:rsidR="0083610B" w:rsidRPr="0083610B">
        <w:rPr>
          <w:sz w:val="28"/>
          <w:szCs w:val="28"/>
        </w:rPr>
        <w:t>20</w:t>
      </w:r>
      <w:r w:rsidR="00F02C03">
        <w:rPr>
          <w:sz w:val="28"/>
          <w:szCs w:val="28"/>
        </w:rPr>
        <w:t xml:space="preserve"> </w:t>
      </w:r>
      <w:r w:rsidR="0083610B" w:rsidRPr="0083610B">
        <w:rPr>
          <w:sz w:val="28"/>
          <w:szCs w:val="28"/>
        </w:rPr>
        <w:t>312</w:t>
      </w:r>
      <w:r w:rsidRPr="0083610B">
        <w:rPr>
          <w:sz w:val="28"/>
          <w:szCs w:val="28"/>
        </w:rPr>
        <w:t xml:space="preserve"> человек.</w:t>
      </w:r>
    </w:p>
    <w:p w:rsidR="003876A4" w:rsidRPr="0083610B" w:rsidRDefault="003876A4" w:rsidP="00D56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 полугодие 202</w:t>
      </w:r>
      <w:r w:rsidR="0036313F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997E32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снижение миграционной убыли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селения, так, в </w:t>
      </w:r>
      <w:r w:rsidRPr="0083610B">
        <w:rPr>
          <w:sz w:val="28"/>
          <w:szCs w:val="28"/>
        </w:rPr>
        <w:t xml:space="preserve">район прибыло </w:t>
      </w:r>
      <w:r w:rsidR="00A23763" w:rsidRPr="0083610B">
        <w:rPr>
          <w:sz w:val="28"/>
          <w:szCs w:val="28"/>
        </w:rPr>
        <w:t>213</w:t>
      </w:r>
      <w:r w:rsidR="00997E32" w:rsidRPr="0083610B">
        <w:rPr>
          <w:sz w:val="28"/>
          <w:szCs w:val="28"/>
        </w:rPr>
        <w:t xml:space="preserve"> </w:t>
      </w:r>
      <w:r w:rsidRPr="0083610B">
        <w:rPr>
          <w:sz w:val="28"/>
          <w:szCs w:val="28"/>
        </w:rPr>
        <w:t>человек</w:t>
      </w:r>
      <w:r w:rsidR="004619FE" w:rsidRPr="0083610B">
        <w:rPr>
          <w:sz w:val="28"/>
          <w:szCs w:val="28"/>
        </w:rPr>
        <w:t xml:space="preserve">, что на </w:t>
      </w:r>
      <w:r w:rsidR="00A23763" w:rsidRPr="0083610B">
        <w:rPr>
          <w:sz w:val="28"/>
          <w:szCs w:val="28"/>
        </w:rPr>
        <w:t>115</w:t>
      </w:r>
      <w:r w:rsidR="004619FE" w:rsidRPr="0083610B">
        <w:rPr>
          <w:sz w:val="28"/>
          <w:szCs w:val="28"/>
        </w:rPr>
        <w:t xml:space="preserve"> человека </w:t>
      </w:r>
      <w:r w:rsidR="00A23763" w:rsidRPr="0083610B">
        <w:rPr>
          <w:sz w:val="28"/>
          <w:szCs w:val="28"/>
        </w:rPr>
        <w:t>мень</w:t>
      </w:r>
      <w:r w:rsidR="004619FE" w:rsidRPr="0083610B">
        <w:rPr>
          <w:sz w:val="28"/>
          <w:szCs w:val="28"/>
        </w:rPr>
        <w:t xml:space="preserve">ше, чем </w:t>
      </w:r>
      <w:r w:rsidR="00A23763" w:rsidRPr="0083610B">
        <w:rPr>
          <w:sz w:val="28"/>
          <w:szCs w:val="28"/>
        </w:rPr>
        <w:t xml:space="preserve">за </w:t>
      </w:r>
      <w:r w:rsidR="004619FE" w:rsidRPr="0083610B">
        <w:rPr>
          <w:sz w:val="28"/>
          <w:szCs w:val="28"/>
        </w:rPr>
        <w:t xml:space="preserve">аналогичный период </w:t>
      </w:r>
      <w:r w:rsidRPr="0083610B">
        <w:rPr>
          <w:sz w:val="28"/>
          <w:szCs w:val="28"/>
        </w:rPr>
        <w:t xml:space="preserve"> </w:t>
      </w:r>
      <w:r w:rsidR="00997E32" w:rsidRPr="0083610B">
        <w:rPr>
          <w:sz w:val="28"/>
          <w:szCs w:val="28"/>
        </w:rPr>
        <w:t>202</w:t>
      </w:r>
      <w:r w:rsidR="00A23763" w:rsidRPr="0083610B">
        <w:rPr>
          <w:sz w:val="28"/>
          <w:szCs w:val="28"/>
        </w:rPr>
        <w:t>2</w:t>
      </w:r>
      <w:r w:rsidRPr="0083610B">
        <w:rPr>
          <w:sz w:val="28"/>
          <w:szCs w:val="28"/>
        </w:rPr>
        <w:t xml:space="preserve"> г</w:t>
      </w:r>
      <w:r w:rsidR="004619FE" w:rsidRPr="0083610B">
        <w:rPr>
          <w:sz w:val="28"/>
          <w:szCs w:val="28"/>
        </w:rPr>
        <w:t xml:space="preserve">ода </w:t>
      </w:r>
      <w:r w:rsidRPr="0083610B">
        <w:rPr>
          <w:sz w:val="28"/>
          <w:szCs w:val="28"/>
        </w:rPr>
        <w:t xml:space="preserve">и выбыло </w:t>
      </w:r>
      <w:r w:rsidR="00A23763" w:rsidRPr="0083610B">
        <w:rPr>
          <w:sz w:val="28"/>
          <w:szCs w:val="28"/>
        </w:rPr>
        <w:t xml:space="preserve">263 </w:t>
      </w:r>
      <w:r w:rsidR="004619FE" w:rsidRPr="0083610B">
        <w:rPr>
          <w:sz w:val="28"/>
          <w:szCs w:val="28"/>
        </w:rPr>
        <w:t xml:space="preserve">человек </w:t>
      </w:r>
      <w:r w:rsidRPr="0083610B">
        <w:rPr>
          <w:sz w:val="28"/>
          <w:szCs w:val="28"/>
        </w:rPr>
        <w:t>(</w:t>
      </w:r>
      <w:r w:rsidR="004619FE" w:rsidRPr="0083610B">
        <w:rPr>
          <w:sz w:val="28"/>
          <w:szCs w:val="28"/>
        </w:rPr>
        <w:t xml:space="preserve">на </w:t>
      </w:r>
      <w:r w:rsidR="00A23763" w:rsidRPr="0083610B">
        <w:rPr>
          <w:sz w:val="28"/>
          <w:szCs w:val="28"/>
        </w:rPr>
        <w:t>96</w:t>
      </w:r>
      <w:r w:rsidR="004619FE" w:rsidRPr="0083610B">
        <w:rPr>
          <w:sz w:val="28"/>
          <w:szCs w:val="28"/>
        </w:rPr>
        <w:t xml:space="preserve"> человек </w:t>
      </w:r>
      <w:r w:rsidR="00A23763" w:rsidRPr="0083610B">
        <w:rPr>
          <w:sz w:val="28"/>
          <w:szCs w:val="28"/>
        </w:rPr>
        <w:t>мень</w:t>
      </w:r>
      <w:r w:rsidR="004619FE" w:rsidRPr="0083610B">
        <w:rPr>
          <w:sz w:val="28"/>
          <w:szCs w:val="28"/>
        </w:rPr>
        <w:t xml:space="preserve">ше чем в </w:t>
      </w:r>
      <w:r w:rsidRPr="0083610B">
        <w:rPr>
          <w:sz w:val="28"/>
          <w:szCs w:val="28"/>
        </w:rPr>
        <w:t xml:space="preserve"> 202</w:t>
      </w:r>
      <w:r w:rsidR="00A23763" w:rsidRPr="0083610B">
        <w:rPr>
          <w:sz w:val="28"/>
          <w:szCs w:val="28"/>
        </w:rPr>
        <w:t xml:space="preserve">2 </w:t>
      </w:r>
      <w:r w:rsidR="004619FE" w:rsidRPr="0083610B">
        <w:rPr>
          <w:sz w:val="28"/>
          <w:szCs w:val="28"/>
        </w:rPr>
        <w:t>году</w:t>
      </w:r>
      <w:r w:rsidRPr="0083610B">
        <w:rPr>
          <w:sz w:val="28"/>
          <w:szCs w:val="28"/>
        </w:rPr>
        <w:t>)</w:t>
      </w:r>
      <w:r w:rsidR="004619FE" w:rsidRPr="0083610B">
        <w:rPr>
          <w:sz w:val="28"/>
          <w:szCs w:val="28"/>
        </w:rPr>
        <w:t>. М</w:t>
      </w:r>
      <w:r w:rsidRPr="0083610B">
        <w:rPr>
          <w:sz w:val="28"/>
          <w:szCs w:val="28"/>
        </w:rPr>
        <w:t>играционная убыль составила -</w:t>
      </w:r>
      <w:r w:rsidR="00A23763" w:rsidRPr="0083610B">
        <w:rPr>
          <w:sz w:val="28"/>
          <w:szCs w:val="28"/>
        </w:rPr>
        <w:t xml:space="preserve"> 50</w:t>
      </w:r>
      <w:r w:rsidRPr="0083610B">
        <w:rPr>
          <w:sz w:val="28"/>
          <w:szCs w:val="28"/>
        </w:rPr>
        <w:t xml:space="preserve"> человек, что на </w:t>
      </w:r>
      <w:r w:rsidR="00A23763" w:rsidRPr="0083610B">
        <w:rPr>
          <w:sz w:val="28"/>
          <w:szCs w:val="28"/>
        </w:rPr>
        <w:t>19</w:t>
      </w:r>
      <w:r w:rsidRPr="0083610B">
        <w:rPr>
          <w:sz w:val="28"/>
          <w:szCs w:val="28"/>
        </w:rPr>
        <w:t xml:space="preserve"> человек </w:t>
      </w:r>
      <w:r w:rsidR="00A23763" w:rsidRPr="0083610B">
        <w:rPr>
          <w:sz w:val="28"/>
          <w:szCs w:val="28"/>
        </w:rPr>
        <w:t>боль</w:t>
      </w:r>
      <w:r w:rsidRPr="0083610B">
        <w:rPr>
          <w:sz w:val="28"/>
          <w:szCs w:val="28"/>
        </w:rPr>
        <w:t>ше, чем за 1</w:t>
      </w:r>
      <w:r w:rsidR="004619FE" w:rsidRPr="0083610B">
        <w:rPr>
          <w:sz w:val="28"/>
          <w:szCs w:val="28"/>
        </w:rPr>
        <w:t>ое полугодие</w:t>
      </w:r>
      <w:r w:rsidRPr="0083610B">
        <w:rPr>
          <w:sz w:val="28"/>
          <w:szCs w:val="28"/>
        </w:rPr>
        <w:t xml:space="preserve"> 202</w:t>
      </w:r>
      <w:r w:rsidR="00A23763" w:rsidRPr="0083610B">
        <w:rPr>
          <w:sz w:val="28"/>
          <w:szCs w:val="28"/>
        </w:rPr>
        <w:t>2</w:t>
      </w:r>
      <w:r w:rsidRPr="0083610B">
        <w:rPr>
          <w:sz w:val="28"/>
          <w:szCs w:val="28"/>
        </w:rPr>
        <w:t xml:space="preserve"> года. </w:t>
      </w:r>
    </w:p>
    <w:p w:rsidR="003876A4" w:rsidRDefault="003876A4" w:rsidP="00D56218">
      <w:pPr>
        <w:ind w:firstLine="709"/>
        <w:jc w:val="both"/>
        <w:rPr>
          <w:sz w:val="28"/>
          <w:szCs w:val="28"/>
        </w:rPr>
      </w:pPr>
      <w:r w:rsidRPr="003E6F64">
        <w:rPr>
          <w:sz w:val="28"/>
          <w:szCs w:val="28"/>
        </w:rPr>
        <w:t>За 1</w:t>
      </w:r>
      <w:r w:rsidR="008C2B5A">
        <w:rPr>
          <w:sz w:val="28"/>
          <w:szCs w:val="28"/>
        </w:rPr>
        <w:t>ое полугодие</w:t>
      </w:r>
      <w:r w:rsidRPr="003E6F64">
        <w:rPr>
          <w:sz w:val="28"/>
          <w:szCs w:val="28"/>
        </w:rPr>
        <w:t xml:space="preserve">  202</w:t>
      </w:r>
      <w:r w:rsidR="008C062C">
        <w:rPr>
          <w:sz w:val="28"/>
          <w:szCs w:val="28"/>
        </w:rPr>
        <w:t>3</w:t>
      </w:r>
      <w:r w:rsidRPr="003E6F64">
        <w:rPr>
          <w:sz w:val="28"/>
          <w:szCs w:val="28"/>
        </w:rPr>
        <w:t xml:space="preserve"> года родилось </w:t>
      </w:r>
      <w:r w:rsidR="008C062C">
        <w:rPr>
          <w:sz w:val="28"/>
          <w:szCs w:val="28"/>
        </w:rPr>
        <w:t>83 человека</w:t>
      </w:r>
      <w:r w:rsidR="008C2B5A">
        <w:rPr>
          <w:sz w:val="28"/>
          <w:szCs w:val="28"/>
        </w:rPr>
        <w:t xml:space="preserve">, что на </w:t>
      </w:r>
      <w:r w:rsidR="008C062C">
        <w:rPr>
          <w:sz w:val="28"/>
          <w:szCs w:val="28"/>
        </w:rPr>
        <w:t>5 человек</w:t>
      </w:r>
      <w:r w:rsidR="008C2B5A">
        <w:rPr>
          <w:sz w:val="28"/>
          <w:szCs w:val="28"/>
        </w:rPr>
        <w:t xml:space="preserve"> </w:t>
      </w:r>
      <w:r w:rsidR="008C062C">
        <w:rPr>
          <w:sz w:val="28"/>
          <w:szCs w:val="28"/>
        </w:rPr>
        <w:t>боль</w:t>
      </w:r>
      <w:r w:rsidR="008C2B5A">
        <w:rPr>
          <w:sz w:val="28"/>
          <w:szCs w:val="28"/>
        </w:rPr>
        <w:t>ше чем за аналогичный период прошлого года</w:t>
      </w:r>
      <w:r w:rsidRPr="003E6F64">
        <w:rPr>
          <w:sz w:val="28"/>
          <w:szCs w:val="28"/>
        </w:rPr>
        <w:t xml:space="preserve">, зарегистрировано </w:t>
      </w:r>
      <w:r w:rsidR="00523C52">
        <w:rPr>
          <w:sz w:val="28"/>
          <w:szCs w:val="28"/>
        </w:rPr>
        <w:t>193</w:t>
      </w:r>
      <w:r w:rsidRPr="003E6F64">
        <w:rPr>
          <w:sz w:val="28"/>
          <w:szCs w:val="28"/>
        </w:rPr>
        <w:t xml:space="preserve"> случа</w:t>
      </w:r>
      <w:r w:rsidR="00523C52">
        <w:rPr>
          <w:sz w:val="28"/>
          <w:szCs w:val="28"/>
        </w:rPr>
        <w:t>я</w:t>
      </w:r>
      <w:r w:rsidRPr="003E6F64">
        <w:rPr>
          <w:sz w:val="28"/>
          <w:szCs w:val="28"/>
        </w:rPr>
        <w:t xml:space="preserve"> смер</w:t>
      </w:r>
      <w:r w:rsidR="008C2B5A">
        <w:rPr>
          <w:sz w:val="28"/>
          <w:szCs w:val="28"/>
        </w:rPr>
        <w:t>ти</w:t>
      </w:r>
      <w:r w:rsidRPr="003E6F64">
        <w:rPr>
          <w:sz w:val="28"/>
          <w:szCs w:val="28"/>
        </w:rPr>
        <w:t xml:space="preserve">, что на </w:t>
      </w:r>
      <w:r w:rsidR="00523C52">
        <w:rPr>
          <w:sz w:val="28"/>
          <w:szCs w:val="28"/>
        </w:rPr>
        <w:t>17</w:t>
      </w:r>
      <w:r w:rsidRPr="003E6F64">
        <w:rPr>
          <w:sz w:val="28"/>
          <w:szCs w:val="28"/>
        </w:rPr>
        <w:t xml:space="preserve"> случаев меньше, чем </w:t>
      </w:r>
      <w:r w:rsidR="008C2B5A">
        <w:rPr>
          <w:sz w:val="28"/>
          <w:szCs w:val="28"/>
        </w:rPr>
        <w:t>аналогичный период</w:t>
      </w:r>
      <w:r w:rsidRPr="003E6F64">
        <w:rPr>
          <w:sz w:val="28"/>
          <w:szCs w:val="28"/>
        </w:rPr>
        <w:t xml:space="preserve"> 202</w:t>
      </w:r>
      <w:r w:rsidR="00523C52">
        <w:rPr>
          <w:sz w:val="28"/>
          <w:szCs w:val="28"/>
        </w:rPr>
        <w:t>2</w:t>
      </w:r>
      <w:r w:rsidRPr="003E6F64">
        <w:rPr>
          <w:sz w:val="28"/>
          <w:szCs w:val="28"/>
        </w:rPr>
        <w:t xml:space="preserve"> г</w:t>
      </w:r>
      <w:r w:rsidRPr="003E6F64">
        <w:rPr>
          <w:sz w:val="28"/>
          <w:szCs w:val="28"/>
        </w:rPr>
        <w:t>о</w:t>
      </w:r>
      <w:r w:rsidRPr="003E6F64">
        <w:rPr>
          <w:sz w:val="28"/>
          <w:szCs w:val="28"/>
        </w:rPr>
        <w:t xml:space="preserve">да. Естественная убыль населения  составила </w:t>
      </w:r>
      <w:r w:rsidR="008C2B5A">
        <w:rPr>
          <w:sz w:val="28"/>
          <w:szCs w:val="28"/>
        </w:rPr>
        <w:t>1</w:t>
      </w:r>
      <w:r w:rsidR="00AF41A7">
        <w:rPr>
          <w:sz w:val="28"/>
          <w:szCs w:val="28"/>
        </w:rPr>
        <w:t>10</w:t>
      </w:r>
      <w:r w:rsidRPr="003E6F64">
        <w:rPr>
          <w:sz w:val="28"/>
          <w:szCs w:val="28"/>
        </w:rPr>
        <w:t xml:space="preserve"> человек, что на </w:t>
      </w:r>
      <w:r w:rsidR="00AF41A7">
        <w:rPr>
          <w:sz w:val="28"/>
          <w:szCs w:val="28"/>
        </w:rPr>
        <w:t>2</w:t>
      </w:r>
      <w:r w:rsidR="008C2B5A">
        <w:rPr>
          <w:sz w:val="28"/>
          <w:szCs w:val="28"/>
        </w:rPr>
        <w:t>2</w:t>
      </w:r>
      <w:r w:rsidRPr="003E6F64">
        <w:rPr>
          <w:sz w:val="28"/>
          <w:szCs w:val="28"/>
        </w:rPr>
        <w:t xml:space="preserve"> человек меньше, чем </w:t>
      </w:r>
      <w:r w:rsidR="008C2B5A">
        <w:rPr>
          <w:sz w:val="28"/>
          <w:szCs w:val="28"/>
        </w:rPr>
        <w:t>за аналогичный период прошлого года</w:t>
      </w:r>
      <w:r w:rsidRPr="003E6F64">
        <w:rPr>
          <w:sz w:val="28"/>
          <w:szCs w:val="28"/>
        </w:rPr>
        <w:t xml:space="preserve">. </w:t>
      </w:r>
    </w:p>
    <w:p w:rsidR="00130491" w:rsidRDefault="00130491" w:rsidP="00D56218">
      <w:pPr>
        <w:ind w:firstLine="709"/>
        <w:jc w:val="both"/>
        <w:rPr>
          <w:sz w:val="28"/>
          <w:szCs w:val="28"/>
        </w:rPr>
      </w:pPr>
    </w:p>
    <w:p w:rsidR="00641B06" w:rsidRDefault="00641B06" w:rsidP="006D5E5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1B06">
        <w:rPr>
          <w:b/>
          <w:color w:val="000000" w:themeColor="text1"/>
          <w:sz w:val="28"/>
          <w:szCs w:val="28"/>
        </w:rPr>
        <w:t>РЫНОК ТРУДА</w:t>
      </w:r>
    </w:p>
    <w:p w:rsidR="00041C7D" w:rsidRPr="007B3455" w:rsidRDefault="002D40B6" w:rsidP="00041C7D">
      <w:pPr>
        <w:ind w:firstLine="709"/>
        <w:jc w:val="both"/>
        <w:rPr>
          <w:sz w:val="28"/>
          <w:szCs w:val="28"/>
        </w:rPr>
      </w:pPr>
      <w:r w:rsidRPr="00DA7853">
        <w:rPr>
          <w:sz w:val="28"/>
          <w:szCs w:val="28"/>
        </w:rPr>
        <w:t>По</w:t>
      </w:r>
      <w:r w:rsidR="00EB6EEB" w:rsidRPr="00DA7853">
        <w:rPr>
          <w:sz w:val="28"/>
          <w:szCs w:val="28"/>
        </w:rPr>
        <w:t xml:space="preserve"> итогам</w:t>
      </w:r>
      <w:r w:rsidR="00713A11" w:rsidRPr="00DA7853">
        <w:rPr>
          <w:sz w:val="28"/>
          <w:szCs w:val="28"/>
        </w:rPr>
        <w:t xml:space="preserve"> 1 </w:t>
      </w:r>
      <w:r w:rsidR="005A3650" w:rsidRPr="00DA7853">
        <w:rPr>
          <w:sz w:val="28"/>
          <w:szCs w:val="28"/>
        </w:rPr>
        <w:t>полугодия</w:t>
      </w:r>
      <w:r w:rsidR="00713A11" w:rsidRPr="00DA7853">
        <w:rPr>
          <w:sz w:val="28"/>
          <w:szCs w:val="28"/>
        </w:rPr>
        <w:t xml:space="preserve"> </w:t>
      </w:r>
      <w:r w:rsidR="006178AD" w:rsidRPr="00DA7853">
        <w:rPr>
          <w:sz w:val="28"/>
          <w:szCs w:val="28"/>
        </w:rPr>
        <w:t>20</w:t>
      </w:r>
      <w:r w:rsidR="000B3920" w:rsidRPr="00DA7853">
        <w:rPr>
          <w:sz w:val="28"/>
          <w:szCs w:val="28"/>
        </w:rPr>
        <w:t>2</w:t>
      </w:r>
      <w:r w:rsidR="00DA7853" w:rsidRPr="00DA7853">
        <w:rPr>
          <w:sz w:val="28"/>
          <w:szCs w:val="28"/>
        </w:rPr>
        <w:t>3</w:t>
      </w:r>
      <w:r w:rsidR="006178AD" w:rsidRPr="00DA7853">
        <w:rPr>
          <w:sz w:val="28"/>
          <w:szCs w:val="28"/>
        </w:rPr>
        <w:t xml:space="preserve"> года</w:t>
      </w:r>
      <w:r w:rsidRPr="00DA7853">
        <w:rPr>
          <w:sz w:val="28"/>
          <w:szCs w:val="28"/>
        </w:rPr>
        <w:t xml:space="preserve">, численность занятых в экономике </w:t>
      </w:r>
      <w:r w:rsidRPr="009377B4">
        <w:rPr>
          <w:sz w:val="28"/>
          <w:szCs w:val="28"/>
        </w:rPr>
        <w:t>составила</w:t>
      </w:r>
      <w:r w:rsidR="006178AD" w:rsidRPr="009377B4">
        <w:rPr>
          <w:sz w:val="28"/>
          <w:szCs w:val="28"/>
        </w:rPr>
        <w:t xml:space="preserve"> </w:t>
      </w:r>
      <w:r w:rsidR="00DA7853" w:rsidRPr="009377B4">
        <w:rPr>
          <w:sz w:val="28"/>
          <w:szCs w:val="28"/>
        </w:rPr>
        <w:t>6759</w:t>
      </w:r>
      <w:r w:rsidR="00713A11" w:rsidRPr="009377B4">
        <w:rPr>
          <w:sz w:val="28"/>
          <w:szCs w:val="28"/>
        </w:rPr>
        <w:t xml:space="preserve"> челове</w:t>
      </w:r>
      <w:r w:rsidR="00613E27" w:rsidRPr="009377B4">
        <w:rPr>
          <w:sz w:val="28"/>
          <w:szCs w:val="28"/>
        </w:rPr>
        <w:t>к</w:t>
      </w:r>
      <w:r w:rsidR="00CF1CC1" w:rsidRPr="009377B4">
        <w:rPr>
          <w:sz w:val="28"/>
          <w:szCs w:val="28"/>
        </w:rPr>
        <w:t xml:space="preserve"> или 10</w:t>
      </w:r>
      <w:r w:rsidR="00DA7853" w:rsidRPr="009377B4">
        <w:rPr>
          <w:sz w:val="28"/>
          <w:szCs w:val="28"/>
        </w:rPr>
        <w:t>2</w:t>
      </w:r>
      <w:r w:rsidR="00CF1CC1" w:rsidRPr="009377B4">
        <w:rPr>
          <w:sz w:val="28"/>
          <w:szCs w:val="28"/>
        </w:rPr>
        <w:t>,</w:t>
      </w:r>
      <w:r w:rsidR="00DA7853" w:rsidRPr="009377B4">
        <w:rPr>
          <w:sz w:val="28"/>
          <w:szCs w:val="28"/>
        </w:rPr>
        <w:t>1</w:t>
      </w:r>
      <w:r w:rsidR="007C0B98" w:rsidRPr="009377B4">
        <w:rPr>
          <w:sz w:val="28"/>
          <w:szCs w:val="28"/>
        </w:rPr>
        <w:t xml:space="preserve">% </w:t>
      </w:r>
      <w:r w:rsidR="00713A11" w:rsidRPr="009377B4">
        <w:rPr>
          <w:sz w:val="28"/>
          <w:szCs w:val="28"/>
        </w:rPr>
        <w:t>к аналогичному</w:t>
      </w:r>
      <w:r w:rsidR="00713A11" w:rsidRPr="009377B4">
        <w:rPr>
          <w:color w:val="000000" w:themeColor="text1"/>
          <w:sz w:val="28"/>
          <w:szCs w:val="28"/>
        </w:rPr>
        <w:t xml:space="preserve"> периоду прошлого года</w:t>
      </w:r>
      <w:r w:rsidR="00713A11">
        <w:rPr>
          <w:color w:val="000000" w:themeColor="text1"/>
          <w:sz w:val="28"/>
          <w:szCs w:val="28"/>
        </w:rPr>
        <w:t>.</w:t>
      </w:r>
      <w:r w:rsidR="007C0B98">
        <w:rPr>
          <w:color w:val="000000" w:themeColor="text1"/>
          <w:sz w:val="28"/>
          <w:szCs w:val="28"/>
        </w:rPr>
        <w:t xml:space="preserve"> Среднесписочная численность работников крупных и средних предприятий </w:t>
      </w:r>
      <w:r w:rsidR="00BF73BF">
        <w:rPr>
          <w:color w:val="000000" w:themeColor="text1"/>
          <w:sz w:val="28"/>
          <w:szCs w:val="28"/>
        </w:rPr>
        <w:t xml:space="preserve">за 1 полугодие 2023 года </w:t>
      </w:r>
      <w:r w:rsidR="005D44CD">
        <w:rPr>
          <w:color w:val="000000" w:themeColor="text1"/>
          <w:sz w:val="28"/>
          <w:szCs w:val="28"/>
        </w:rPr>
        <w:t>сократи</w:t>
      </w:r>
      <w:r w:rsidR="007C0B98">
        <w:rPr>
          <w:color w:val="000000" w:themeColor="text1"/>
          <w:sz w:val="28"/>
          <w:szCs w:val="28"/>
        </w:rPr>
        <w:t xml:space="preserve">лась на </w:t>
      </w:r>
      <w:r w:rsidR="00BF73BF">
        <w:rPr>
          <w:color w:val="000000" w:themeColor="text1"/>
          <w:sz w:val="28"/>
          <w:szCs w:val="28"/>
        </w:rPr>
        <w:t>14</w:t>
      </w:r>
      <w:r w:rsidR="007C0B98">
        <w:rPr>
          <w:color w:val="000000" w:themeColor="text1"/>
          <w:sz w:val="28"/>
          <w:szCs w:val="28"/>
        </w:rPr>
        <w:t xml:space="preserve"> человека и составила 28</w:t>
      </w:r>
      <w:r w:rsidR="005D44CD">
        <w:rPr>
          <w:color w:val="000000" w:themeColor="text1"/>
          <w:sz w:val="28"/>
          <w:szCs w:val="28"/>
        </w:rPr>
        <w:t>3</w:t>
      </w:r>
      <w:r w:rsidR="007C0B98">
        <w:rPr>
          <w:color w:val="000000" w:themeColor="text1"/>
          <w:sz w:val="28"/>
          <w:szCs w:val="28"/>
        </w:rPr>
        <w:t>0 чел</w:t>
      </w:r>
      <w:r w:rsidR="007C0B98">
        <w:rPr>
          <w:color w:val="000000" w:themeColor="text1"/>
          <w:sz w:val="28"/>
          <w:szCs w:val="28"/>
        </w:rPr>
        <w:t>о</w:t>
      </w:r>
      <w:r w:rsidR="00BF73BF">
        <w:rPr>
          <w:color w:val="000000" w:themeColor="text1"/>
          <w:sz w:val="28"/>
          <w:szCs w:val="28"/>
        </w:rPr>
        <w:t>век, по сравнению с аналогичным периодом прошлого года снижение сост</w:t>
      </w:r>
      <w:r w:rsidR="00BF73BF">
        <w:rPr>
          <w:color w:val="000000" w:themeColor="text1"/>
          <w:sz w:val="28"/>
          <w:szCs w:val="28"/>
        </w:rPr>
        <w:t>а</w:t>
      </w:r>
      <w:r w:rsidR="00BF73BF">
        <w:rPr>
          <w:color w:val="000000" w:themeColor="text1"/>
          <w:sz w:val="28"/>
          <w:szCs w:val="28"/>
        </w:rPr>
        <w:t>вило – 40 человек.</w:t>
      </w:r>
      <w:r w:rsidR="00041C7D" w:rsidRPr="007B3455">
        <w:rPr>
          <w:sz w:val="28"/>
          <w:szCs w:val="28"/>
        </w:rPr>
        <w:t xml:space="preserve"> Основная доля занятых </w:t>
      </w:r>
      <w:r w:rsidR="00BF73BF">
        <w:rPr>
          <w:sz w:val="28"/>
          <w:szCs w:val="28"/>
        </w:rPr>
        <w:t xml:space="preserve">в данном секторе бизнеса </w:t>
      </w:r>
      <w:r w:rsidR="00041C7D" w:rsidRPr="007B3455">
        <w:rPr>
          <w:sz w:val="28"/>
          <w:szCs w:val="28"/>
        </w:rPr>
        <w:t>прих</w:t>
      </w:r>
      <w:r w:rsidR="00041C7D" w:rsidRPr="007B3455">
        <w:rPr>
          <w:sz w:val="28"/>
          <w:szCs w:val="28"/>
        </w:rPr>
        <w:t>о</w:t>
      </w:r>
      <w:r w:rsidR="00041C7D" w:rsidRPr="007B3455">
        <w:rPr>
          <w:sz w:val="28"/>
          <w:szCs w:val="28"/>
        </w:rPr>
        <w:t xml:space="preserve">дится на </w:t>
      </w:r>
      <w:r w:rsidR="00BF73BF">
        <w:rPr>
          <w:sz w:val="28"/>
          <w:szCs w:val="28"/>
        </w:rPr>
        <w:t xml:space="preserve">образование </w:t>
      </w:r>
      <w:r w:rsidR="007A7A6E">
        <w:rPr>
          <w:sz w:val="28"/>
          <w:szCs w:val="28"/>
        </w:rPr>
        <w:t>–</w:t>
      </w:r>
      <w:r w:rsidR="00BF73BF">
        <w:rPr>
          <w:sz w:val="28"/>
          <w:szCs w:val="28"/>
        </w:rPr>
        <w:t xml:space="preserve"> </w:t>
      </w:r>
      <w:r w:rsidR="007A7A6E">
        <w:rPr>
          <w:sz w:val="28"/>
          <w:szCs w:val="28"/>
        </w:rPr>
        <w:t xml:space="preserve">26,9% или 760 человек, в </w:t>
      </w:r>
      <w:r w:rsidR="00041C7D" w:rsidRPr="007B3455">
        <w:rPr>
          <w:sz w:val="28"/>
          <w:szCs w:val="28"/>
        </w:rPr>
        <w:t>сельско</w:t>
      </w:r>
      <w:r w:rsidR="007A7A6E">
        <w:rPr>
          <w:sz w:val="28"/>
          <w:szCs w:val="28"/>
        </w:rPr>
        <w:t>м</w:t>
      </w:r>
      <w:r w:rsidR="00041C7D" w:rsidRPr="007B3455">
        <w:rPr>
          <w:sz w:val="28"/>
          <w:szCs w:val="28"/>
        </w:rPr>
        <w:t xml:space="preserve"> хозяйств</w:t>
      </w:r>
      <w:r w:rsidR="007A7A6E">
        <w:rPr>
          <w:sz w:val="28"/>
          <w:szCs w:val="28"/>
        </w:rPr>
        <w:t>е – 15,2 % или 421 человек</w:t>
      </w:r>
      <w:r w:rsidR="00041C7D" w:rsidRPr="007B3455">
        <w:rPr>
          <w:sz w:val="28"/>
          <w:szCs w:val="28"/>
        </w:rPr>
        <w:t xml:space="preserve">, </w:t>
      </w:r>
      <w:r w:rsidR="007A7A6E">
        <w:rPr>
          <w:sz w:val="28"/>
          <w:szCs w:val="28"/>
        </w:rPr>
        <w:t>социальное обеспечение населения – 13,6% или 384 чел</w:t>
      </w:r>
      <w:r w:rsidR="007A7A6E">
        <w:rPr>
          <w:sz w:val="28"/>
          <w:szCs w:val="28"/>
        </w:rPr>
        <w:t>о</w:t>
      </w:r>
      <w:r w:rsidR="007A7A6E">
        <w:rPr>
          <w:sz w:val="28"/>
          <w:szCs w:val="28"/>
        </w:rPr>
        <w:t>век,</w:t>
      </w:r>
      <w:r w:rsidR="00041C7D" w:rsidRPr="007B3455">
        <w:rPr>
          <w:sz w:val="28"/>
          <w:szCs w:val="28"/>
        </w:rPr>
        <w:t xml:space="preserve"> </w:t>
      </w:r>
      <w:r w:rsidR="007A7A6E">
        <w:rPr>
          <w:sz w:val="28"/>
          <w:szCs w:val="28"/>
        </w:rPr>
        <w:t>в</w:t>
      </w:r>
      <w:r w:rsidR="00041C7D" w:rsidRPr="007B3455">
        <w:rPr>
          <w:sz w:val="28"/>
          <w:szCs w:val="28"/>
        </w:rPr>
        <w:t xml:space="preserve"> здравоохранение</w:t>
      </w:r>
      <w:r w:rsidR="007A7A6E">
        <w:rPr>
          <w:sz w:val="28"/>
          <w:szCs w:val="28"/>
        </w:rPr>
        <w:t xml:space="preserve"> -12,8% или 361человек, </w:t>
      </w:r>
      <w:r w:rsidR="00041C7D" w:rsidRPr="007B3455">
        <w:rPr>
          <w:sz w:val="28"/>
          <w:szCs w:val="28"/>
        </w:rPr>
        <w:t xml:space="preserve"> </w:t>
      </w:r>
      <w:r w:rsidR="007A7A6E">
        <w:rPr>
          <w:sz w:val="28"/>
          <w:szCs w:val="28"/>
        </w:rPr>
        <w:t>в</w:t>
      </w:r>
      <w:r w:rsidR="00041C7D" w:rsidRPr="007B3455">
        <w:rPr>
          <w:sz w:val="28"/>
          <w:szCs w:val="28"/>
        </w:rPr>
        <w:t xml:space="preserve"> </w:t>
      </w:r>
      <w:r w:rsidR="0009407C">
        <w:rPr>
          <w:sz w:val="28"/>
          <w:szCs w:val="28"/>
        </w:rPr>
        <w:t>обрабатывающей промы</w:t>
      </w:r>
      <w:r w:rsidR="0009407C">
        <w:rPr>
          <w:sz w:val="28"/>
          <w:szCs w:val="28"/>
        </w:rPr>
        <w:t>ш</w:t>
      </w:r>
      <w:r w:rsidR="0009407C">
        <w:rPr>
          <w:sz w:val="28"/>
          <w:szCs w:val="28"/>
        </w:rPr>
        <w:t>ленности</w:t>
      </w:r>
      <w:r w:rsidR="007A7A6E">
        <w:rPr>
          <w:sz w:val="28"/>
          <w:szCs w:val="28"/>
        </w:rPr>
        <w:t xml:space="preserve"> </w:t>
      </w:r>
      <w:r w:rsidR="0009407C">
        <w:rPr>
          <w:sz w:val="28"/>
          <w:szCs w:val="28"/>
        </w:rPr>
        <w:t>–</w:t>
      </w:r>
      <w:r w:rsidR="007A7A6E">
        <w:rPr>
          <w:sz w:val="28"/>
          <w:szCs w:val="28"/>
        </w:rPr>
        <w:t xml:space="preserve"> </w:t>
      </w:r>
      <w:r w:rsidR="0009407C">
        <w:rPr>
          <w:sz w:val="28"/>
          <w:szCs w:val="28"/>
        </w:rPr>
        <w:t>10,2% или 288 человек</w:t>
      </w:r>
      <w:r w:rsidR="00041C7D" w:rsidRPr="007B3455">
        <w:rPr>
          <w:sz w:val="28"/>
          <w:szCs w:val="28"/>
        </w:rPr>
        <w:t>.</w:t>
      </w:r>
    </w:p>
    <w:p w:rsidR="00F274E2" w:rsidRDefault="005A71D0" w:rsidP="00466ADF">
      <w:pPr>
        <w:ind w:firstLine="709"/>
        <w:jc w:val="both"/>
        <w:rPr>
          <w:color w:val="000000" w:themeColor="text1"/>
          <w:sz w:val="28"/>
          <w:szCs w:val="28"/>
        </w:rPr>
      </w:pPr>
      <w:r w:rsidRPr="005A71D0">
        <w:rPr>
          <w:sz w:val="28"/>
          <w:szCs w:val="28"/>
        </w:rPr>
        <w:t xml:space="preserve">Сохраняется положительная динамика </w:t>
      </w:r>
      <w:r w:rsidR="002D4126">
        <w:rPr>
          <w:sz w:val="28"/>
          <w:szCs w:val="28"/>
        </w:rPr>
        <w:t>по</w:t>
      </w:r>
      <w:r w:rsidR="00F94EF8">
        <w:rPr>
          <w:sz w:val="28"/>
          <w:szCs w:val="28"/>
        </w:rPr>
        <w:t xml:space="preserve"> уров</w:t>
      </w:r>
      <w:r w:rsidR="002D4126">
        <w:rPr>
          <w:sz w:val="28"/>
          <w:szCs w:val="28"/>
        </w:rPr>
        <w:t>ню зарплаты</w:t>
      </w:r>
      <w:r w:rsidR="00F94EF8">
        <w:rPr>
          <w:sz w:val="28"/>
          <w:szCs w:val="28"/>
        </w:rPr>
        <w:t>. П</w:t>
      </w:r>
      <w:r w:rsidRPr="005A71D0">
        <w:rPr>
          <w:sz w:val="28"/>
          <w:szCs w:val="28"/>
        </w:rPr>
        <w:t xml:space="preserve">о итогам </w:t>
      </w:r>
      <w:r w:rsidR="00466ADF">
        <w:rPr>
          <w:sz w:val="28"/>
          <w:szCs w:val="28"/>
        </w:rPr>
        <w:t>1-ого полугодия</w:t>
      </w:r>
      <w:r w:rsidRPr="005A71D0">
        <w:rPr>
          <w:sz w:val="28"/>
          <w:szCs w:val="28"/>
        </w:rPr>
        <w:t xml:space="preserve"> 20</w:t>
      </w:r>
      <w:r w:rsidR="00103FDA">
        <w:rPr>
          <w:sz w:val="28"/>
          <w:szCs w:val="28"/>
        </w:rPr>
        <w:t>2</w:t>
      </w:r>
      <w:r w:rsidR="00493593">
        <w:rPr>
          <w:sz w:val="28"/>
          <w:szCs w:val="28"/>
        </w:rPr>
        <w:t>3</w:t>
      </w:r>
      <w:r w:rsidRPr="005A71D0">
        <w:rPr>
          <w:sz w:val="28"/>
          <w:szCs w:val="28"/>
        </w:rPr>
        <w:t xml:space="preserve"> года</w:t>
      </w:r>
      <w:r w:rsidRPr="00904C55">
        <w:rPr>
          <w:sz w:val="25"/>
          <w:szCs w:val="25"/>
        </w:rPr>
        <w:t xml:space="preserve"> </w:t>
      </w:r>
      <w:r w:rsidRPr="005A71D0">
        <w:rPr>
          <w:sz w:val="28"/>
          <w:szCs w:val="28"/>
        </w:rPr>
        <w:t>с</w:t>
      </w:r>
      <w:r w:rsidR="006178AD">
        <w:rPr>
          <w:color w:val="000000" w:themeColor="text1"/>
          <w:sz w:val="28"/>
          <w:szCs w:val="28"/>
        </w:rPr>
        <w:t>реднемесячная</w:t>
      </w:r>
      <w:r w:rsidR="00466ADF">
        <w:rPr>
          <w:color w:val="000000" w:themeColor="text1"/>
          <w:sz w:val="28"/>
          <w:szCs w:val="28"/>
        </w:rPr>
        <w:t xml:space="preserve"> </w:t>
      </w:r>
      <w:r w:rsidR="006178AD">
        <w:rPr>
          <w:color w:val="000000" w:themeColor="text1"/>
          <w:sz w:val="28"/>
          <w:szCs w:val="28"/>
        </w:rPr>
        <w:t xml:space="preserve">заработная плата </w:t>
      </w:r>
      <w:r w:rsidR="002D40B6">
        <w:rPr>
          <w:color w:val="000000" w:themeColor="text1"/>
          <w:sz w:val="28"/>
          <w:szCs w:val="28"/>
        </w:rPr>
        <w:t>одного</w:t>
      </w:r>
      <w:r w:rsidR="006178AD">
        <w:rPr>
          <w:color w:val="000000" w:themeColor="text1"/>
          <w:sz w:val="28"/>
          <w:szCs w:val="28"/>
        </w:rPr>
        <w:t xml:space="preserve"> работн</w:t>
      </w:r>
      <w:r w:rsidR="006178AD">
        <w:rPr>
          <w:color w:val="000000" w:themeColor="text1"/>
          <w:sz w:val="28"/>
          <w:szCs w:val="28"/>
        </w:rPr>
        <w:t>и</w:t>
      </w:r>
      <w:r w:rsidR="006178AD">
        <w:rPr>
          <w:color w:val="000000" w:themeColor="text1"/>
          <w:sz w:val="28"/>
          <w:szCs w:val="28"/>
        </w:rPr>
        <w:t xml:space="preserve">ка по крупным и средним организациям </w:t>
      </w:r>
      <w:r w:rsidR="00696833">
        <w:rPr>
          <w:color w:val="000000" w:themeColor="text1"/>
          <w:sz w:val="28"/>
          <w:szCs w:val="28"/>
        </w:rPr>
        <w:t xml:space="preserve">составила </w:t>
      </w:r>
      <w:r w:rsidR="00493593">
        <w:rPr>
          <w:color w:val="000000" w:themeColor="text1"/>
          <w:sz w:val="28"/>
          <w:szCs w:val="28"/>
        </w:rPr>
        <w:t>39</w:t>
      </w:r>
      <w:r w:rsidR="009377B4">
        <w:rPr>
          <w:color w:val="000000" w:themeColor="text1"/>
          <w:sz w:val="28"/>
          <w:szCs w:val="28"/>
        </w:rPr>
        <w:t xml:space="preserve"> </w:t>
      </w:r>
      <w:r w:rsidR="00585AC5">
        <w:rPr>
          <w:color w:val="000000" w:themeColor="text1"/>
          <w:sz w:val="28"/>
          <w:szCs w:val="28"/>
        </w:rPr>
        <w:t>393</w:t>
      </w:r>
      <w:r w:rsidR="006178AD">
        <w:rPr>
          <w:color w:val="000000" w:themeColor="text1"/>
          <w:sz w:val="28"/>
          <w:szCs w:val="28"/>
        </w:rPr>
        <w:t xml:space="preserve"> рубл</w:t>
      </w:r>
      <w:r w:rsidR="00493593">
        <w:rPr>
          <w:color w:val="000000" w:themeColor="text1"/>
          <w:sz w:val="28"/>
          <w:szCs w:val="28"/>
        </w:rPr>
        <w:t>ь</w:t>
      </w:r>
      <w:r w:rsidR="006178AD">
        <w:rPr>
          <w:color w:val="000000" w:themeColor="text1"/>
          <w:sz w:val="28"/>
          <w:szCs w:val="28"/>
        </w:rPr>
        <w:t xml:space="preserve"> или 1</w:t>
      </w:r>
      <w:r w:rsidR="00103FDA">
        <w:rPr>
          <w:color w:val="000000" w:themeColor="text1"/>
          <w:sz w:val="28"/>
          <w:szCs w:val="28"/>
        </w:rPr>
        <w:t>1</w:t>
      </w:r>
      <w:r w:rsidR="00493593">
        <w:rPr>
          <w:color w:val="000000" w:themeColor="text1"/>
          <w:sz w:val="28"/>
          <w:szCs w:val="28"/>
        </w:rPr>
        <w:t>5,6</w:t>
      </w:r>
      <w:r w:rsidR="006178AD">
        <w:rPr>
          <w:color w:val="000000" w:themeColor="text1"/>
          <w:sz w:val="28"/>
          <w:szCs w:val="28"/>
        </w:rPr>
        <w:t xml:space="preserve">% к </w:t>
      </w:r>
      <w:r w:rsidR="007B294E">
        <w:rPr>
          <w:color w:val="000000" w:themeColor="text1"/>
          <w:sz w:val="28"/>
          <w:szCs w:val="28"/>
        </w:rPr>
        <w:t xml:space="preserve">уровню аналогичного периода </w:t>
      </w:r>
      <w:r w:rsidR="00493593">
        <w:rPr>
          <w:color w:val="000000" w:themeColor="text1"/>
          <w:sz w:val="28"/>
          <w:szCs w:val="28"/>
        </w:rPr>
        <w:t>2022</w:t>
      </w:r>
      <w:r w:rsidR="00696833">
        <w:rPr>
          <w:color w:val="000000" w:themeColor="text1"/>
          <w:sz w:val="28"/>
          <w:szCs w:val="28"/>
        </w:rPr>
        <w:t xml:space="preserve"> г</w:t>
      </w:r>
      <w:r w:rsidR="006178AD">
        <w:rPr>
          <w:color w:val="000000" w:themeColor="text1"/>
          <w:sz w:val="28"/>
          <w:szCs w:val="28"/>
        </w:rPr>
        <w:t>од</w:t>
      </w:r>
      <w:r w:rsidR="007B294E">
        <w:rPr>
          <w:color w:val="000000" w:themeColor="text1"/>
          <w:sz w:val="28"/>
          <w:szCs w:val="28"/>
        </w:rPr>
        <w:t>а</w:t>
      </w:r>
      <w:r w:rsidR="006178AD">
        <w:rPr>
          <w:color w:val="000000" w:themeColor="text1"/>
          <w:sz w:val="28"/>
          <w:szCs w:val="28"/>
        </w:rPr>
        <w:t>.</w:t>
      </w:r>
      <w:r w:rsidR="00F11E47">
        <w:rPr>
          <w:color w:val="000000" w:themeColor="text1"/>
          <w:sz w:val="28"/>
          <w:szCs w:val="28"/>
        </w:rPr>
        <w:t xml:space="preserve"> </w:t>
      </w:r>
      <w:r w:rsidR="009377B4">
        <w:rPr>
          <w:color w:val="000000" w:themeColor="text1"/>
          <w:sz w:val="28"/>
          <w:szCs w:val="28"/>
        </w:rPr>
        <w:t>Средне краевой темп роста зар</w:t>
      </w:r>
      <w:r w:rsidR="009377B4">
        <w:rPr>
          <w:color w:val="000000" w:themeColor="text1"/>
          <w:sz w:val="28"/>
          <w:szCs w:val="28"/>
        </w:rPr>
        <w:t>а</w:t>
      </w:r>
      <w:r w:rsidR="009377B4">
        <w:rPr>
          <w:color w:val="000000" w:themeColor="text1"/>
          <w:sz w:val="28"/>
          <w:szCs w:val="28"/>
        </w:rPr>
        <w:t xml:space="preserve">ботной платы составил – 120,2%. </w:t>
      </w:r>
      <w:r w:rsidR="00F11E47">
        <w:rPr>
          <w:color w:val="000000" w:themeColor="text1"/>
          <w:sz w:val="28"/>
          <w:szCs w:val="28"/>
        </w:rPr>
        <w:t xml:space="preserve">Средняя заработная плата </w:t>
      </w:r>
      <w:r w:rsidR="00585BF1">
        <w:rPr>
          <w:color w:val="000000" w:themeColor="text1"/>
          <w:sz w:val="28"/>
          <w:szCs w:val="28"/>
        </w:rPr>
        <w:t>ув</w:t>
      </w:r>
      <w:r w:rsidR="00F11E47">
        <w:rPr>
          <w:color w:val="000000" w:themeColor="text1"/>
          <w:sz w:val="28"/>
          <w:szCs w:val="28"/>
        </w:rPr>
        <w:t xml:space="preserve">еличилась </w:t>
      </w:r>
      <w:r w:rsidR="00585BF1">
        <w:rPr>
          <w:color w:val="000000" w:themeColor="text1"/>
          <w:sz w:val="28"/>
          <w:szCs w:val="28"/>
        </w:rPr>
        <w:lastRenderedPageBreak/>
        <w:t xml:space="preserve">практически </w:t>
      </w:r>
      <w:r w:rsidR="00F11E47">
        <w:rPr>
          <w:color w:val="000000" w:themeColor="text1"/>
          <w:sz w:val="28"/>
          <w:szCs w:val="28"/>
        </w:rPr>
        <w:t>по всем отраслям экономики</w:t>
      </w:r>
      <w:r w:rsidR="00C713F7">
        <w:rPr>
          <w:color w:val="000000" w:themeColor="text1"/>
          <w:sz w:val="28"/>
          <w:szCs w:val="28"/>
        </w:rPr>
        <w:t>. Наибольший рост показателя н</w:t>
      </w:r>
      <w:r w:rsidR="00C713F7">
        <w:rPr>
          <w:color w:val="000000" w:themeColor="text1"/>
          <w:sz w:val="28"/>
          <w:szCs w:val="28"/>
        </w:rPr>
        <w:t>а</w:t>
      </w:r>
      <w:r w:rsidR="00C713F7">
        <w:rPr>
          <w:color w:val="000000" w:themeColor="text1"/>
          <w:sz w:val="28"/>
          <w:szCs w:val="28"/>
        </w:rPr>
        <w:t>блюд</w:t>
      </w:r>
      <w:r w:rsidR="00C713F7">
        <w:rPr>
          <w:color w:val="000000" w:themeColor="text1"/>
          <w:sz w:val="28"/>
          <w:szCs w:val="28"/>
        </w:rPr>
        <w:t>а</w:t>
      </w:r>
      <w:r w:rsidR="00C713F7">
        <w:rPr>
          <w:color w:val="000000" w:themeColor="text1"/>
          <w:sz w:val="28"/>
          <w:szCs w:val="28"/>
        </w:rPr>
        <w:t>ется</w:t>
      </w:r>
      <w:r w:rsidR="00F274E2" w:rsidRPr="00F274E2">
        <w:rPr>
          <w:color w:val="000000" w:themeColor="text1"/>
          <w:sz w:val="28"/>
          <w:szCs w:val="28"/>
        </w:rPr>
        <w:t>:</w:t>
      </w:r>
    </w:p>
    <w:p w:rsidR="00343D1D" w:rsidRPr="00306BAB" w:rsidRDefault="00343D1D" w:rsidP="00343D1D">
      <w:pPr>
        <w:ind w:firstLine="709"/>
        <w:jc w:val="both"/>
        <w:rPr>
          <w:color w:val="000000" w:themeColor="text1"/>
          <w:sz w:val="28"/>
          <w:szCs w:val="28"/>
        </w:rPr>
      </w:pPr>
      <w:r w:rsidRPr="00F274E2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в сельском хозяйстве – на 1</w:t>
      </w:r>
      <w:r w:rsidR="00C1037D">
        <w:rPr>
          <w:color w:val="000000" w:themeColor="text1"/>
          <w:sz w:val="28"/>
          <w:szCs w:val="28"/>
        </w:rPr>
        <w:t>16,5</w:t>
      </w:r>
      <w:r>
        <w:rPr>
          <w:color w:val="000000" w:themeColor="text1"/>
          <w:sz w:val="28"/>
          <w:szCs w:val="28"/>
        </w:rPr>
        <w:t xml:space="preserve">% - </w:t>
      </w:r>
      <w:r w:rsidR="00C1037D">
        <w:rPr>
          <w:color w:val="000000" w:themeColor="text1"/>
          <w:sz w:val="28"/>
          <w:szCs w:val="28"/>
        </w:rPr>
        <w:t>48459</w:t>
      </w:r>
      <w:r>
        <w:rPr>
          <w:color w:val="000000" w:themeColor="text1"/>
          <w:sz w:val="28"/>
          <w:szCs w:val="28"/>
        </w:rPr>
        <w:t xml:space="preserve"> руб., </w:t>
      </w:r>
    </w:p>
    <w:p w:rsidR="00343D1D" w:rsidRPr="00306BAB" w:rsidRDefault="00343D1D" w:rsidP="00343D1D">
      <w:pPr>
        <w:ind w:firstLine="709"/>
        <w:jc w:val="both"/>
        <w:rPr>
          <w:color w:val="000000" w:themeColor="text1"/>
          <w:sz w:val="28"/>
          <w:szCs w:val="28"/>
        </w:rPr>
      </w:pPr>
      <w:r w:rsidRPr="00F274E2">
        <w:rPr>
          <w:color w:val="000000" w:themeColor="text1"/>
          <w:sz w:val="28"/>
          <w:szCs w:val="28"/>
        </w:rPr>
        <w:t xml:space="preserve">- </w:t>
      </w:r>
      <w:r w:rsidR="00C1037D">
        <w:rPr>
          <w:color w:val="000000" w:themeColor="text1"/>
          <w:sz w:val="28"/>
          <w:szCs w:val="28"/>
        </w:rPr>
        <w:t>на предприятиях обеспечивающих электрической энергией, газом и паром</w:t>
      </w:r>
      <w:r>
        <w:rPr>
          <w:color w:val="000000" w:themeColor="text1"/>
          <w:sz w:val="28"/>
          <w:szCs w:val="28"/>
        </w:rPr>
        <w:t xml:space="preserve"> – на 1</w:t>
      </w:r>
      <w:r w:rsidR="00C1037D">
        <w:rPr>
          <w:color w:val="000000" w:themeColor="text1"/>
          <w:sz w:val="28"/>
          <w:szCs w:val="28"/>
        </w:rPr>
        <w:t>25,4</w:t>
      </w:r>
      <w:r>
        <w:rPr>
          <w:color w:val="000000" w:themeColor="text1"/>
          <w:sz w:val="28"/>
          <w:szCs w:val="28"/>
        </w:rPr>
        <w:t xml:space="preserve">% - </w:t>
      </w:r>
      <w:r w:rsidR="00C1037D">
        <w:rPr>
          <w:color w:val="000000" w:themeColor="text1"/>
          <w:sz w:val="28"/>
          <w:szCs w:val="28"/>
        </w:rPr>
        <w:t>43594</w:t>
      </w:r>
      <w:r>
        <w:rPr>
          <w:color w:val="000000" w:themeColor="text1"/>
          <w:sz w:val="28"/>
          <w:szCs w:val="28"/>
        </w:rPr>
        <w:t xml:space="preserve"> руб., </w:t>
      </w:r>
    </w:p>
    <w:p w:rsidR="00F274E2" w:rsidRPr="00306BAB" w:rsidRDefault="00F274E2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F274E2">
        <w:rPr>
          <w:color w:val="000000" w:themeColor="text1"/>
          <w:sz w:val="28"/>
          <w:szCs w:val="28"/>
        </w:rPr>
        <w:t xml:space="preserve">- </w:t>
      </w:r>
      <w:r w:rsidR="00C1037D">
        <w:rPr>
          <w:color w:val="000000" w:themeColor="text1"/>
          <w:sz w:val="28"/>
          <w:szCs w:val="28"/>
        </w:rPr>
        <w:t>в социальном обеспечении</w:t>
      </w:r>
      <w:r w:rsidR="00404E53">
        <w:rPr>
          <w:color w:val="000000" w:themeColor="text1"/>
          <w:sz w:val="28"/>
          <w:szCs w:val="28"/>
        </w:rPr>
        <w:t xml:space="preserve"> – </w:t>
      </w:r>
      <w:r w:rsidR="00343D1D">
        <w:rPr>
          <w:color w:val="000000" w:themeColor="text1"/>
          <w:sz w:val="28"/>
          <w:szCs w:val="28"/>
        </w:rPr>
        <w:t>1</w:t>
      </w:r>
      <w:r w:rsidR="00C1037D">
        <w:rPr>
          <w:color w:val="000000" w:themeColor="text1"/>
          <w:sz w:val="28"/>
          <w:szCs w:val="28"/>
        </w:rPr>
        <w:t>16,0</w:t>
      </w:r>
      <w:r w:rsidR="00404E53">
        <w:rPr>
          <w:color w:val="000000" w:themeColor="text1"/>
          <w:sz w:val="28"/>
          <w:szCs w:val="28"/>
        </w:rPr>
        <w:t xml:space="preserve">% </w:t>
      </w:r>
      <w:r w:rsidR="00343D1D">
        <w:rPr>
          <w:color w:val="000000" w:themeColor="text1"/>
          <w:sz w:val="28"/>
          <w:szCs w:val="28"/>
        </w:rPr>
        <w:t>-</w:t>
      </w:r>
      <w:r w:rsidR="00C1037D">
        <w:rPr>
          <w:color w:val="000000" w:themeColor="text1"/>
          <w:sz w:val="28"/>
          <w:szCs w:val="28"/>
        </w:rPr>
        <w:t xml:space="preserve"> 45837</w:t>
      </w:r>
      <w:r w:rsidR="00343D1D">
        <w:rPr>
          <w:color w:val="000000" w:themeColor="text1"/>
          <w:sz w:val="28"/>
          <w:szCs w:val="28"/>
        </w:rPr>
        <w:t xml:space="preserve"> руб.,</w:t>
      </w:r>
    </w:p>
    <w:p w:rsidR="00F274E2" w:rsidRPr="00306BAB" w:rsidRDefault="00F274E2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F274E2">
        <w:rPr>
          <w:color w:val="000000" w:themeColor="text1"/>
          <w:sz w:val="28"/>
          <w:szCs w:val="28"/>
        </w:rPr>
        <w:t>-</w:t>
      </w:r>
      <w:r w:rsidR="00343D1D">
        <w:rPr>
          <w:color w:val="000000" w:themeColor="text1"/>
          <w:sz w:val="28"/>
          <w:szCs w:val="28"/>
        </w:rPr>
        <w:t xml:space="preserve"> в образова</w:t>
      </w:r>
      <w:r w:rsidR="00896F6B">
        <w:rPr>
          <w:color w:val="000000" w:themeColor="text1"/>
          <w:sz w:val="28"/>
          <w:szCs w:val="28"/>
        </w:rPr>
        <w:t>нии – на 1</w:t>
      </w:r>
      <w:r w:rsidR="00C1037D">
        <w:rPr>
          <w:color w:val="000000" w:themeColor="text1"/>
          <w:sz w:val="28"/>
          <w:szCs w:val="28"/>
        </w:rPr>
        <w:t>15,3</w:t>
      </w:r>
      <w:r w:rsidR="00896F6B">
        <w:rPr>
          <w:color w:val="000000" w:themeColor="text1"/>
          <w:sz w:val="28"/>
          <w:szCs w:val="28"/>
        </w:rPr>
        <w:t>%</w:t>
      </w:r>
      <w:r w:rsidR="00343D1D">
        <w:rPr>
          <w:color w:val="000000" w:themeColor="text1"/>
          <w:sz w:val="28"/>
          <w:szCs w:val="28"/>
        </w:rPr>
        <w:t xml:space="preserve"> - </w:t>
      </w:r>
      <w:r w:rsidR="00C1037D">
        <w:rPr>
          <w:color w:val="000000" w:themeColor="text1"/>
          <w:sz w:val="28"/>
          <w:szCs w:val="28"/>
        </w:rPr>
        <w:t>33500</w:t>
      </w:r>
      <w:r w:rsidR="00343D1D">
        <w:rPr>
          <w:color w:val="000000" w:themeColor="text1"/>
          <w:sz w:val="28"/>
          <w:szCs w:val="28"/>
        </w:rPr>
        <w:t xml:space="preserve"> руб.</w:t>
      </w:r>
      <w:r w:rsidR="00896F6B">
        <w:rPr>
          <w:color w:val="000000" w:themeColor="text1"/>
          <w:sz w:val="28"/>
          <w:szCs w:val="28"/>
        </w:rPr>
        <w:t xml:space="preserve">, </w:t>
      </w:r>
    </w:p>
    <w:p w:rsidR="00F11E47" w:rsidRDefault="00F274E2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F274E2">
        <w:rPr>
          <w:color w:val="000000" w:themeColor="text1"/>
          <w:sz w:val="28"/>
          <w:szCs w:val="28"/>
        </w:rPr>
        <w:t xml:space="preserve">- </w:t>
      </w:r>
      <w:r w:rsidR="00343D1D">
        <w:rPr>
          <w:color w:val="000000" w:themeColor="text1"/>
          <w:sz w:val="28"/>
          <w:szCs w:val="28"/>
        </w:rPr>
        <w:t>торговля оптовая и розничная</w:t>
      </w:r>
      <w:r w:rsidR="00896F6B">
        <w:rPr>
          <w:color w:val="000000" w:themeColor="text1"/>
          <w:sz w:val="28"/>
          <w:szCs w:val="28"/>
        </w:rPr>
        <w:t xml:space="preserve"> – на </w:t>
      </w:r>
      <w:r w:rsidR="0038517B">
        <w:rPr>
          <w:color w:val="000000" w:themeColor="text1"/>
          <w:sz w:val="28"/>
          <w:szCs w:val="28"/>
        </w:rPr>
        <w:t>1</w:t>
      </w:r>
      <w:r w:rsidR="00C1037D">
        <w:rPr>
          <w:color w:val="000000" w:themeColor="text1"/>
          <w:sz w:val="28"/>
          <w:szCs w:val="28"/>
        </w:rPr>
        <w:t>2</w:t>
      </w:r>
      <w:r w:rsidR="0038517B">
        <w:rPr>
          <w:color w:val="000000" w:themeColor="text1"/>
          <w:sz w:val="28"/>
          <w:szCs w:val="28"/>
        </w:rPr>
        <w:t>6,</w:t>
      </w:r>
      <w:r w:rsidR="00C1037D">
        <w:rPr>
          <w:color w:val="000000" w:themeColor="text1"/>
          <w:sz w:val="28"/>
          <w:szCs w:val="28"/>
        </w:rPr>
        <w:t>8</w:t>
      </w:r>
      <w:r w:rsidR="00896F6B">
        <w:rPr>
          <w:color w:val="000000" w:themeColor="text1"/>
          <w:sz w:val="28"/>
          <w:szCs w:val="28"/>
        </w:rPr>
        <w:t>%</w:t>
      </w:r>
      <w:r w:rsidR="0038517B">
        <w:rPr>
          <w:color w:val="000000" w:themeColor="text1"/>
          <w:sz w:val="28"/>
          <w:szCs w:val="28"/>
        </w:rPr>
        <w:t xml:space="preserve"> - </w:t>
      </w:r>
      <w:r w:rsidR="00C1037D">
        <w:rPr>
          <w:color w:val="000000" w:themeColor="text1"/>
          <w:sz w:val="28"/>
          <w:szCs w:val="28"/>
        </w:rPr>
        <w:t>41436</w:t>
      </w:r>
      <w:r w:rsidR="0038517B">
        <w:rPr>
          <w:color w:val="000000" w:themeColor="text1"/>
          <w:sz w:val="28"/>
          <w:szCs w:val="28"/>
        </w:rPr>
        <w:t xml:space="preserve"> руб.</w:t>
      </w:r>
    </w:p>
    <w:p w:rsidR="00F94EF8" w:rsidRDefault="00F94EF8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BC7B5D" w:rsidRPr="00210E53" w:rsidRDefault="00BC7B5D" w:rsidP="006D5E5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</w:t>
      </w:r>
      <w:r w:rsidR="00300718">
        <w:rPr>
          <w:color w:val="000000" w:themeColor="text1"/>
          <w:sz w:val="28"/>
          <w:szCs w:val="28"/>
        </w:rPr>
        <w:t>0</w:t>
      </w:r>
      <w:r w:rsidR="007C36D8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.20</w:t>
      </w:r>
      <w:r w:rsidR="00103FDA">
        <w:rPr>
          <w:color w:val="000000" w:themeColor="text1"/>
          <w:sz w:val="28"/>
          <w:szCs w:val="28"/>
        </w:rPr>
        <w:t>2</w:t>
      </w:r>
      <w:r w:rsidR="00722C4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года уровень официально</w:t>
      </w:r>
      <w:r w:rsidR="00585BF1">
        <w:rPr>
          <w:color w:val="000000" w:themeColor="text1"/>
          <w:sz w:val="28"/>
          <w:szCs w:val="28"/>
        </w:rPr>
        <w:t xml:space="preserve"> зарегистрир</w:t>
      </w:r>
      <w:r w:rsidR="00585BF1">
        <w:rPr>
          <w:color w:val="000000" w:themeColor="text1"/>
          <w:sz w:val="28"/>
          <w:szCs w:val="28"/>
        </w:rPr>
        <w:t>о</w:t>
      </w:r>
      <w:r w:rsidR="00585BF1">
        <w:rPr>
          <w:color w:val="000000" w:themeColor="text1"/>
          <w:sz w:val="28"/>
          <w:szCs w:val="28"/>
        </w:rPr>
        <w:t xml:space="preserve">ванной </w:t>
      </w:r>
      <w:r>
        <w:rPr>
          <w:color w:val="000000" w:themeColor="text1"/>
          <w:sz w:val="28"/>
          <w:szCs w:val="28"/>
        </w:rPr>
        <w:t xml:space="preserve">безработицы </w:t>
      </w:r>
      <w:r w:rsidR="00585BF1">
        <w:rPr>
          <w:color w:val="000000" w:themeColor="text1"/>
          <w:sz w:val="28"/>
          <w:szCs w:val="28"/>
        </w:rPr>
        <w:t xml:space="preserve">(в % к экономически активному населению) </w:t>
      </w:r>
      <w:r>
        <w:rPr>
          <w:color w:val="000000" w:themeColor="text1"/>
          <w:sz w:val="28"/>
          <w:szCs w:val="28"/>
        </w:rPr>
        <w:t>состав</w:t>
      </w:r>
      <w:r w:rsidR="00585BF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л </w:t>
      </w:r>
      <w:r w:rsidR="00722C45">
        <w:rPr>
          <w:color w:val="000000" w:themeColor="text1"/>
          <w:sz w:val="28"/>
          <w:szCs w:val="28"/>
        </w:rPr>
        <w:t>1,7</w:t>
      </w:r>
      <w:r w:rsidRPr="00F274E2">
        <w:rPr>
          <w:sz w:val="28"/>
          <w:szCs w:val="28"/>
        </w:rPr>
        <w:t>% (</w:t>
      </w:r>
      <w:r w:rsidR="00300718" w:rsidRPr="00F274E2">
        <w:rPr>
          <w:sz w:val="28"/>
          <w:szCs w:val="28"/>
        </w:rPr>
        <w:t>з</w:t>
      </w:r>
      <w:r w:rsidR="002D40B6" w:rsidRPr="00F274E2">
        <w:rPr>
          <w:sz w:val="28"/>
          <w:szCs w:val="28"/>
        </w:rPr>
        <w:t xml:space="preserve">а </w:t>
      </w:r>
      <w:r w:rsidR="007B294E" w:rsidRPr="00F274E2">
        <w:rPr>
          <w:sz w:val="28"/>
          <w:szCs w:val="28"/>
        </w:rPr>
        <w:t xml:space="preserve">1 </w:t>
      </w:r>
      <w:r w:rsidR="00E25B65" w:rsidRPr="00F274E2">
        <w:rPr>
          <w:sz w:val="28"/>
          <w:szCs w:val="28"/>
        </w:rPr>
        <w:t>полугодие</w:t>
      </w:r>
      <w:r w:rsidR="007B294E" w:rsidRPr="00F274E2">
        <w:rPr>
          <w:sz w:val="28"/>
          <w:szCs w:val="28"/>
        </w:rPr>
        <w:t xml:space="preserve"> </w:t>
      </w:r>
      <w:r w:rsidR="002D40B6" w:rsidRPr="00F274E2">
        <w:rPr>
          <w:sz w:val="28"/>
          <w:szCs w:val="28"/>
        </w:rPr>
        <w:t>20</w:t>
      </w:r>
      <w:r w:rsidR="00F274E2" w:rsidRPr="00F274E2">
        <w:rPr>
          <w:sz w:val="28"/>
          <w:szCs w:val="28"/>
        </w:rPr>
        <w:t>2</w:t>
      </w:r>
      <w:r w:rsidR="00722C45">
        <w:rPr>
          <w:sz w:val="28"/>
          <w:szCs w:val="28"/>
        </w:rPr>
        <w:t>2</w:t>
      </w:r>
      <w:r w:rsidR="002D40B6" w:rsidRPr="00F274E2">
        <w:rPr>
          <w:sz w:val="28"/>
          <w:szCs w:val="28"/>
        </w:rPr>
        <w:t xml:space="preserve"> </w:t>
      </w:r>
      <w:r w:rsidR="00F274E2" w:rsidRPr="00F274E2">
        <w:rPr>
          <w:sz w:val="28"/>
          <w:szCs w:val="28"/>
        </w:rPr>
        <w:t>–</w:t>
      </w:r>
      <w:r w:rsidR="00722C45">
        <w:rPr>
          <w:sz w:val="28"/>
          <w:szCs w:val="28"/>
        </w:rPr>
        <w:t xml:space="preserve"> 2,2</w:t>
      </w:r>
      <w:r w:rsidRPr="00F274E2">
        <w:rPr>
          <w:sz w:val="28"/>
          <w:szCs w:val="28"/>
        </w:rPr>
        <w:t>%),</w:t>
      </w:r>
      <w:r w:rsidR="00585AC5">
        <w:rPr>
          <w:sz w:val="28"/>
          <w:szCs w:val="28"/>
        </w:rPr>
        <w:t xml:space="preserve"> количество безработных – 161 человек. </w:t>
      </w:r>
      <w:r w:rsidR="00E25B65" w:rsidRPr="00722C45">
        <w:rPr>
          <w:color w:val="FF0000"/>
          <w:sz w:val="28"/>
          <w:szCs w:val="28"/>
        </w:rPr>
        <w:t xml:space="preserve"> </w:t>
      </w:r>
      <w:r w:rsidRPr="00210E53">
        <w:rPr>
          <w:sz w:val="28"/>
          <w:szCs w:val="28"/>
        </w:rPr>
        <w:t xml:space="preserve">За </w:t>
      </w:r>
      <w:r w:rsidR="007B294E" w:rsidRPr="00210E53">
        <w:rPr>
          <w:sz w:val="28"/>
          <w:szCs w:val="28"/>
        </w:rPr>
        <w:t xml:space="preserve">1 </w:t>
      </w:r>
      <w:r w:rsidR="00C23CD2" w:rsidRPr="00210E53">
        <w:rPr>
          <w:sz w:val="28"/>
          <w:szCs w:val="28"/>
        </w:rPr>
        <w:t>полугодие</w:t>
      </w:r>
      <w:r w:rsidR="007B294E" w:rsidRPr="00210E53">
        <w:rPr>
          <w:sz w:val="28"/>
          <w:szCs w:val="28"/>
        </w:rPr>
        <w:t xml:space="preserve"> </w:t>
      </w:r>
      <w:r w:rsidRPr="00210E53">
        <w:rPr>
          <w:sz w:val="28"/>
          <w:szCs w:val="28"/>
        </w:rPr>
        <w:t>20</w:t>
      </w:r>
      <w:r w:rsidR="00772BB8" w:rsidRPr="00210E53">
        <w:rPr>
          <w:sz w:val="28"/>
          <w:szCs w:val="28"/>
        </w:rPr>
        <w:t>2</w:t>
      </w:r>
      <w:r w:rsidR="00210E53" w:rsidRPr="00210E53">
        <w:rPr>
          <w:sz w:val="28"/>
          <w:szCs w:val="28"/>
        </w:rPr>
        <w:t>3</w:t>
      </w:r>
      <w:r w:rsidRPr="00210E53">
        <w:rPr>
          <w:sz w:val="28"/>
          <w:szCs w:val="28"/>
        </w:rPr>
        <w:t xml:space="preserve"> года </w:t>
      </w:r>
      <w:r w:rsidR="00300718" w:rsidRPr="00210E53">
        <w:rPr>
          <w:sz w:val="28"/>
          <w:szCs w:val="28"/>
        </w:rPr>
        <w:t xml:space="preserve">создано новых и модернизировано </w:t>
      </w:r>
      <w:r w:rsidR="00210E53" w:rsidRPr="00210E53">
        <w:rPr>
          <w:sz w:val="28"/>
          <w:szCs w:val="28"/>
        </w:rPr>
        <w:t>87</w:t>
      </w:r>
      <w:r w:rsidRPr="00210E53">
        <w:rPr>
          <w:sz w:val="28"/>
          <w:szCs w:val="28"/>
        </w:rPr>
        <w:t xml:space="preserve"> рабочих ме</w:t>
      </w:r>
      <w:r w:rsidRPr="00210E53">
        <w:rPr>
          <w:sz w:val="28"/>
          <w:szCs w:val="28"/>
        </w:rPr>
        <w:t>с</w:t>
      </w:r>
      <w:r w:rsidRPr="00210E53">
        <w:rPr>
          <w:sz w:val="28"/>
          <w:szCs w:val="28"/>
        </w:rPr>
        <w:t>т</w:t>
      </w:r>
      <w:r w:rsidR="00C23CD2" w:rsidRPr="00210E53">
        <w:rPr>
          <w:sz w:val="28"/>
          <w:szCs w:val="28"/>
        </w:rPr>
        <w:t>а</w:t>
      </w:r>
      <w:r w:rsidR="00772BB8" w:rsidRPr="00210E53">
        <w:rPr>
          <w:sz w:val="28"/>
          <w:szCs w:val="28"/>
        </w:rPr>
        <w:t>, за аналогич</w:t>
      </w:r>
      <w:r w:rsidR="00F274E2" w:rsidRPr="00210E53">
        <w:rPr>
          <w:sz w:val="28"/>
          <w:szCs w:val="28"/>
        </w:rPr>
        <w:t>ный период 202</w:t>
      </w:r>
      <w:r w:rsidR="00210E53" w:rsidRPr="00210E53">
        <w:rPr>
          <w:sz w:val="28"/>
          <w:szCs w:val="28"/>
        </w:rPr>
        <w:t>2</w:t>
      </w:r>
      <w:r w:rsidR="00772BB8" w:rsidRPr="00210E53">
        <w:rPr>
          <w:sz w:val="28"/>
          <w:szCs w:val="28"/>
        </w:rPr>
        <w:t xml:space="preserve"> года</w:t>
      </w:r>
      <w:r w:rsidR="006C4105" w:rsidRPr="00210E53">
        <w:rPr>
          <w:sz w:val="28"/>
          <w:szCs w:val="28"/>
        </w:rPr>
        <w:t>-</w:t>
      </w:r>
      <w:r w:rsidR="00772BB8" w:rsidRPr="00210E53">
        <w:rPr>
          <w:sz w:val="28"/>
          <w:szCs w:val="28"/>
        </w:rPr>
        <w:t xml:space="preserve"> </w:t>
      </w:r>
      <w:r w:rsidR="00210E53" w:rsidRPr="00210E53">
        <w:rPr>
          <w:sz w:val="28"/>
          <w:szCs w:val="28"/>
        </w:rPr>
        <w:t>64</w:t>
      </w:r>
      <w:r w:rsidR="00585AC5">
        <w:rPr>
          <w:sz w:val="28"/>
          <w:szCs w:val="28"/>
        </w:rPr>
        <w:t xml:space="preserve"> рабочих места</w:t>
      </w:r>
      <w:r w:rsidRPr="00210E53">
        <w:rPr>
          <w:sz w:val="28"/>
          <w:szCs w:val="28"/>
        </w:rPr>
        <w:t xml:space="preserve">. </w:t>
      </w:r>
    </w:p>
    <w:tbl>
      <w:tblPr>
        <w:tblW w:w="9660" w:type="dxa"/>
        <w:tblInd w:w="95" w:type="dxa"/>
        <w:tblLayout w:type="fixed"/>
        <w:tblLook w:val="04A0"/>
      </w:tblPr>
      <w:tblGrid>
        <w:gridCol w:w="5116"/>
        <w:gridCol w:w="1292"/>
        <w:gridCol w:w="1543"/>
        <w:gridCol w:w="269"/>
        <w:gridCol w:w="1440"/>
      </w:tblGrid>
      <w:tr w:rsidR="00426623" w:rsidRPr="008A4FCE" w:rsidTr="005839E2">
        <w:trPr>
          <w:trHeight w:val="60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45" w:rsidRDefault="00722C45" w:rsidP="0042662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3379D4" w:rsidRDefault="00426623" w:rsidP="0042662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 xml:space="preserve">Рейтинг района по основным показателям рынка труда </w:t>
            </w:r>
          </w:p>
          <w:p w:rsidR="00426623" w:rsidRPr="003379D4" w:rsidRDefault="00426623" w:rsidP="00426623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>(по крупным и средним организациям):</w:t>
            </w:r>
          </w:p>
        </w:tc>
      </w:tr>
      <w:tr w:rsidR="00426623" w:rsidRPr="008A4FCE" w:rsidTr="005839E2">
        <w:trPr>
          <w:trHeight w:val="660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23" w:rsidRPr="008A4FCE" w:rsidRDefault="00426623" w:rsidP="003379D4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23" w:rsidRPr="008A4FCE" w:rsidRDefault="00426623" w:rsidP="003379D4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23" w:rsidRPr="008A4FCE" w:rsidRDefault="00426623" w:rsidP="005839E2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полугодие</w:t>
            </w:r>
            <w:r w:rsidRPr="008A4FCE">
              <w:rPr>
                <w:color w:val="000000"/>
              </w:rPr>
              <w:t xml:space="preserve"> 202</w:t>
            </w:r>
            <w:r w:rsidR="005839E2">
              <w:rPr>
                <w:color w:val="000000"/>
              </w:rPr>
              <w:t>2</w:t>
            </w:r>
            <w:r w:rsidRPr="008A4FCE">
              <w:rPr>
                <w:color w:val="000000"/>
              </w:rPr>
              <w:t xml:space="preserve"> факт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23" w:rsidRPr="008A4FCE" w:rsidRDefault="00426623" w:rsidP="003379D4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1</w:t>
            </w:r>
            <w:r>
              <w:rPr>
                <w:color w:val="000000"/>
              </w:rPr>
              <w:t>полугодие</w:t>
            </w:r>
            <w:r w:rsidR="005839E2">
              <w:rPr>
                <w:color w:val="000000"/>
              </w:rPr>
              <w:t xml:space="preserve"> 2023</w:t>
            </w:r>
            <w:r w:rsidRPr="008A4FCE">
              <w:rPr>
                <w:color w:val="000000"/>
              </w:rPr>
              <w:t xml:space="preserve"> факт</w:t>
            </w:r>
          </w:p>
        </w:tc>
      </w:tr>
      <w:tr w:rsidR="00426623" w:rsidRPr="008A4FCE" w:rsidTr="005839E2">
        <w:trPr>
          <w:trHeight w:val="402"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623" w:rsidRPr="008A4FCE" w:rsidRDefault="00426623" w:rsidP="003379D4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623" w:rsidRPr="008A4FCE" w:rsidRDefault="00426623" w:rsidP="003379D4">
            <w:pPr>
              <w:rPr>
                <w:color w:val="000000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623" w:rsidRPr="008A4FCE" w:rsidRDefault="00426623" w:rsidP="003379D4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место</w:t>
            </w:r>
          </w:p>
        </w:tc>
      </w:tr>
      <w:tr w:rsidR="005839E2" w:rsidRPr="008A4FCE" w:rsidTr="005839E2">
        <w:trPr>
          <w:trHeight w:val="630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9E2" w:rsidRPr="00426623" w:rsidRDefault="005839E2">
            <w:r w:rsidRPr="00426623">
              <w:t>Уровень безработицы, в % к трудоспособному населению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E2" w:rsidRPr="008A4FCE" w:rsidRDefault="005839E2" w:rsidP="00337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E2" w:rsidRPr="008A4FCE" w:rsidRDefault="005839E2" w:rsidP="00CB1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E2" w:rsidRPr="008A4FCE" w:rsidRDefault="009377B4" w:rsidP="00337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5839E2" w:rsidRPr="008A4FCE" w:rsidTr="005839E2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9E2" w:rsidRPr="00426623" w:rsidRDefault="005839E2" w:rsidP="00426623">
            <w:r w:rsidRPr="00426623">
              <w:t>Темп снижения численности официально зар</w:t>
            </w:r>
            <w:r w:rsidRPr="00426623">
              <w:t>е</w:t>
            </w:r>
            <w:r w:rsidRPr="00426623">
              <w:t xml:space="preserve">гистрированных безработных 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E2" w:rsidRPr="008A4FCE" w:rsidRDefault="005839E2" w:rsidP="00337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E2" w:rsidRPr="008A4FCE" w:rsidRDefault="005839E2" w:rsidP="00CB1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E2" w:rsidRPr="008A4FCE" w:rsidRDefault="009377B4" w:rsidP="00337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5839E2" w:rsidRPr="008A4FCE" w:rsidTr="005839E2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9E2" w:rsidRPr="00426623" w:rsidRDefault="005839E2">
            <w:r w:rsidRPr="00426623">
              <w:t>Среднемесячная заработная плата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E2" w:rsidRPr="008A4FCE" w:rsidRDefault="005839E2" w:rsidP="00337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E2" w:rsidRPr="008A4FCE" w:rsidRDefault="005839E2" w:rsidP="00CB1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E2" w:rsidRPr="008A4FCE" w:rsidRDefault="009377B4" w:rsidP="00337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5839E2" w:rsidRPr="008A4FCE" w:rsidTr="005839E2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9E2" w:rsidRPr="00426623" w:rsidRDefault="005839E2" w:rsidP="00426623">
            <w:r w:rsidRPr="00426623">
              <w:t>Темп роста среднемесячной заработной платы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E2" w:rsidRPr="008A4FCE" w:rsidRDefault="005839E2" w:rsidP="00337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E2" w:rsidRPr="008A4FCE" w:rsidRDefault="005839E2" w:rsidP="00CB13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E2" w:rsidRPr="008A4FCE" w:rsidRDefault="009377B4" w:rsidP="00337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</w:tbl>
    <w:p w:rsidR="00F83AB6" w:rsidRDefault="00F83AB6" w:rsidP="00F83AB6">
      <w:pPr>
        <w:pStyle w:val="a9"/>
        <w:spacing w:after="0"/>
        <w:ind w:firstLine="708"/>
        <w:rPr>
          <w:sz w:val="28"/>
          <w:szCs w:val="28"/>
        </w:rPr>
      </w:pPr>
    </w:p>
    <w:p w:rsidR="00426623" w:rsidRDefault="00426623" w:rsidP="00F83AB6">
      <w:pPr>
        <w:pStyle w:val="a9"/>
        <w:spacing w:after="0"/>
        <w:ind w:firstLine="708"/>
        <w:rPr>
          <w:sz w:val="28"/>
          <w:szCs w:val="28"/>
        </w:rPr>
      </w:pPr>
    </w:p>
    <w:p w:rsidR="00F83AB6" w:rsidRDefault="006D5E55" w:rsidP="006D5E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</w:t>
      </w:r>
    </w:p>
    <w:p w:rsidR="009D172B" w:rsidRDefault="00B17F27" w:rsidP="00235D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района представлено перерабатывающ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="00F92F89">
        <w:rPr>
          <w:sz w:val="28"/>
          <w:szCs w:val="28"/>
        </w:rPr>
        <w:t>и отраслями</w:t>
      </w:r>
      <w:r>
        <w:rPr>
          <w:sz w:val="28"/>
          <w:szCs w:val="28"/>
        </w:rPr>
        <w:t xml:space="preserve">, производством тепловой энергии и воды. </w:t>
      </w:r>
      <w:r w:rsidR="00235D74" w:rsidRPr="00235D74">
        <w:rPr>
          <w:sz w:val="28"/>
          <w:szCs w:val="28"/>
        </w:rPr>
        <w:t xml:space="preserve">В январе – </w:t>
      </w:r>
      <w:r w:rsidR="003E3DED">
        <w:rPr>
          <w:sz w:val="28"/>
          <w:szCs w:val="28"/>
        </w:rPr>
        <w:t>июне</w:t>
      </w:r>
      <w:r w:rsidR="00235D74" w:rsidRPr="00235D74">
        <w:rPr>
          <w:sz w:val="28"/>
          <w:szCs w:val="28"/>
        </w:rPr>
        <w:t xml:space="preserve"> 20</w:t>
      </w:r>
      <w:r w:rsidR="001220E4">
        <w:rPr>
          <w:sz w:val="28"/>
          <w:szCs w:val="28"/>
        </w:rPr>
        <w:t>2</w:t>
      </w:r>
      <w:r w:rsidR="00856150">
        <w:rPr>
          <w:sz w:val="28"/>
          <w:szCs w:val="28"/>
        </w:rPr>
        <w:t>3</w:t>
      </w:r>
      <w:r w:rsidR="00235D74" w:rsidRPr="00235D74">
        <w:rPr>
          <w:sz w:val="28"/>
          <w:szCs w:val="28"/>
        </w:rPr>
        <w:t xml:space="preserve"> года индекс промышленного производства составил </w:t>
      </w:r>
      <w:r w:rsidR="00856150">
        <w:rPr>
          <w:sz w:val="28"/>
          <w:szCs w:val="28"/>
        </w:rPr>
        <w:t>95,9</w:t>
      </w:r>
      <w:r w:rsidR="00235D74" w:rsidRPr="00235D74">
        <w:rPr>
          <w:sz w:val="28"/>
          <w:szCs w:val="28"/>
        </w:rPr>
        <w:t>%</w:t>
      </w:r>
      <w:r w:rsidR="000101AA">
        <w:rPr>
          <w:sz w:val="28"/>
          <w:szCs w:val="28"/>
        </w:rPr>
        <w:t xml:space="preserve"> к соответс</w:t>
      </w:r>
      <w:r w:rsidR="000101AA">
        <w:rPr>
          <w:sz w:val="28"/>
          <w:szCs w:val="28"/>
        </w:rPr>
        <w:t>т</w:t>
      </w:r>
      <w:r w:rsidR="000101AA">
        <w:rPr>
          <w:sz w:val="28"/>
          <w:szCs w:val="28"/>
        </w:rPr>
        <w:t>вую</w:t>
      </w:r>
      <w:r w:rsidR="00CF1CC1">
        <w:rPr>
          <w:sz w:val="28"/>
          <w:szCs w:val="28"/>
        </w:rPr>
        <w:t>щему периоду прошлого год</w:t>
      </w:r>
      <w:r w:rsidR="000101AA">
        <w:rPr>
          <w:sz w:val="28"/>
          <w:szCs w:val="28"/>
        </w:rPr>
        <w:t>. О</w:t>
      </w:r>
      <w:r w:rsidR="00235D74" w:rsidRPr="00235D74">
        <w:rPr>
          <w:sz w:val="28"/>
          <w:szCs w:val="28"/>
        </w:rPr>
        <w:t>бъем отгруженной продукции промы</w:t>
      </w:r>
      <w:r w:rsidR="00235D74" w:rsidRPr="00235D74">
        <w:rPr>
          <w:sz w:val="28"/>
          <w:szCs w:val="28"/>
        </w:rPr>
        <w:t>ш</w:t>
      </w:r>
      <w:r w:rsidR="00235D74" w:rsidRPr="00235D74">
        <w:rPr>
          <w:sz w:val="28"/>
          <w:szCs w:val="28"/>
        </w:rPr>
        <w:t xml:space="preserve">ленными предприятиями </w:t>
      </w:r>
      <w:r w:rsidR="005B442F">
        <w:rPr>
          <w:sz w:val="28"/>
          <w:szCs w:val="28"/>
        </w:rPr>
        <w:t>района</w:t>
      </w:r>
      <w:r w:rsidR="00235D74" w:rsidRPr="00235D74">
        <w:rPr>
          <w:sz w:val="28"/>
          <w:szCs w:val="28"/>
        </w:rPr>
        <w:t xml:space="preserve"> – </w:t>
      </w:r>
      <w:r w:rsidR="00856150">
        <w:rPr>
          <w:sz w:val="28"/>
          <w:szCs w:val="28"/>
        </w:rPr>
        <w:t>910296 тыс</w:t>
      </w:r>
      <w:r w:rsidR="00D97A5D">
        <w:rPr>
          <w:sz w:val="28"/>
          <w:szCs w:val="28"/>
        </w:rPr>
        <w:t>.</w:t>
      </w:r>
      <w:r w:rsidR="005B442F">
        <w:rPr>
          <w:sz w:val="28"/>
          <w:szCs w:val="28"/>
        </w:rPr>
        <w:t xml:space="preserve"> рублей</w:t>
      </w:r>
      <w:r w:rsidR="00455D4A">
        <w:rPr>
          <w:sz w:val="28"/>
          <w:szCs w:val="28"/>
        </w:rPr>
        <w:t>,</w:t>
      </w:r>
      <w:r w:rsidR="00856150">
        <w:rPr>
          <w:sz w:val="28"/>
          <w:szCs w:val="28"/>
        </w:rPr>
        <w:t xml:space="preserve"> или 87,8</w:t>
      </w:r>
      <w:r w:rsidR="005B442F">
        <w:rPr>
          <w:sz w:val="28"/>
          <w:szCs w:val="28"/>
        </w:rPr>
        <w:t xml:space="preserve">% к </w:t>
      </w:r>
      <w:r w:rsidR="000101AA">
        <w:rPr>
          <w:sz w:val="28"/>
          <w:szCs w:val="28"/>
        </w:rPr>
        <w:t xml:space="preserve">1 </w:t>
      </w:r>
      <w:r w:rsidR="00455D4A">
        <w:rPr>
          <w:sz w:val="28"/>
          <w:szCs w:val="28"/>
        </w:rPr>
        <w:t>полуг</w:t>
      </w:r>
      <w:r w:rsidR="00455D4A">
        <w:rPr>
          <w:sz w:val="28"/>
          <w:szCs w:val="28"/>
        </w:rPr>
        <w:t>о</w:t>
      </w:r>
      <w:r w:rsidR="00455D4A">
        <w:rPr>
          <w:sz w:val="28"/>
          <w:szCs w:val="28"/>
        </w:rPr>
        <w:t>дию</w:t>
      </w:r>
      <w:r w:rsidR="00E233E3">
        <w:rPr>
          <w:sz w:val="28"/>
          <w:szCs w:val="28"/>
        </w:rPr>
        <w:t xml:space="preserve"> 202</w:t>
      </w:r>
      <w:r w:rsidR="00856150">
        <w:rPr>
          <w:sz w:val="28"/>
          <w:szCs w:val="28"/>
        </w:rPr>
        <w:t>2</w:t>
      </w:r>
      <w:r w:rsidR="000101AA">
        <w:rPr>
          <w:sz w:val="28"/>
          <w:szCs w:val="28"/>
        </w:rPr>
        <w:t xml:space="preserve"> года.</w:t>
      </w:r>
      <w:r w:rsidR="00235D74" w:rsidRPr="00235D74">
        <w:rPr>
          <w:sz w:val="28"/>
          <w:szCs w:val="28"/>
        </w:rPr>
        <w:t xml:space="preserve"> Наибольший рост производства зафиксирован на предприят</w:t>
      </w:r>
      <w:r w:rsidR="00235D74" w:rsidRPr="00235D74">
        <w:rPr>
          <w:sz w:val="28"/>
          <w:szCs w:val="28"/>
        </w:rPr>
        <w:t>и</w:t>
      </w:r>
      <w:r w:rsidR="00235D74" w:rsidRPr="00235D74">
        <w:rPr>
          <w:sz w:val="28"/>
          <w:szCs w:val="28"/>
        </w:rPr>
        <w:t xml:space="preserve">ях, осуществляющих выпуск: </w:t>
      </w:r>
    </w:p>
    <w:p w:rsidR="009D172B" w:rsidRDefault="00247991" w:rsidP="00235D74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Молоко жидкое обработанное</w:t>
      </w:r>
      <w:r w:rsidR="00162DB6">
        <w:rPr>
          <w:rFonts w:ascii="Times New Roman" w:hAnsi="Times New Roman" w:cs="Times New Roman"/>
          <w:color w:val="auto"/>
          <w:sz w:val="28"/>
          <w:szCs w:val="28"/>
        </w:rPr>
        <w:t>, рост на</w:t>
      </w:r>
      <w:r w:rsidR="009D17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4473">
        <w:rPr>
          <w:rFonts w:ascii="Times New Roman" w:hAnsi="Times New Roman" w:cs="Times New Roman"/>
          <w:color w:val="auto"/>
          <w:sz w:val="28"/>
          <w:szCs w:val="28"/>
        </w:rPr>
        <w:t>131,2</w:t>
      </w:r>
      <w:r w:rsidR="009D172B">
        <w:rPr>
          <w:rFonts w:ascii="Times New Roman" w:hAnsi="Times New Roman" w:cs="Times New Roman"/>
          <w:color w:val="auto"/>
          <w:sz w:val="28"/>
          <w:szCs w:val="28"/>
        </w:rPr>
        <w:t>%;</w:t>
      </w:r>
    </w:p>
    <w:p w:rsidR="00235D74" w:rsidRDefault="00484473" w:rsidP="00235D74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Молоко  жидкое обработанное, включая молоко для детского пит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ния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2DB6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31,25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>%;</w:t>
      </w:r>
    </w:p>
    <w:p w:rsidR="0079074A" w:rsidRDefault="00484473" w:rsidP="00235D74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Мясо и субпродукты</w:t>
      </w:r>
      <w:r w:rsidR="0079074A">
        <w:rPr>
          <w:rFonts w:ascii="Times New Roman" w:hAnsi="Times New Roman" w:cs="Times New Roman"/>
          <w:color w:val="auto"/>
          <w:sz w:val="28"/>
          <w:szCs w:val="28"/>
        </w:rPr>
        <w:t xml:space="preserve"> на 1</w:t>
      </w:r>
      <w:r>
        <w:rPr>
          <w:rFonts w:ascii="Times New Roman" w:hAnsi="Times New Roman" w:cs="Times New Roman"/>
          <w:color w:val="auto"/>
          <w:sz w:val="28"/>
          <w:szCs w:val="28"/>
        </w:rPr>
        <w:t>17,6</w:t>
      </w:r>
      <w:r w:rsidR="0079074A">
        <w:rPr>
          <w:rFonts w:ascii="Times New Roman" w:hAnsi="Times New Roman" w:cs="Times New Roman"/>
          <w:color w:val="auto"/>
          <w:sz w:val="28"/>
          <w:szCs w:val="28"/>
        </w:rPr>
        <w:t>%</w:t>
      </w:r>
    </w:p>
    <w:p w:rsidR="0079074A" w:rsidRPr="00235D74" w:rsidRDefault="00484473" w:rsidP="00235D74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Напитки безалкогольные</w:t>
      </w:r>
      <w:r w:rsidR="0079074A">
        <w:rPr>
          <w:rFonts w:ascii="Times New Roman" w:hAnsi="Times New Roman" w:cs="Times New Roman"/>
          <w:color w:val="auto"/>
          <w:sz w:val="28"/>
          <w:szCs w:val="28"/>
        </w:rPr>
        <w:t xml:space="preserve"> на 1</w:t>
      </w:r>
      <w:r>
        <w:rPr>
          <w:rFonts w:ascii="Times New Roman" w:hAnsi="Times New Roman" w:cs="Times New Roman"/>
          <w:color w:val="auto"/>
          <w:sz w:val="28"/>
          <w:szCs w:val="28"/>
        </w:rPr>
        <w:t>26,7</w:t>
      </w:r>
      <w:r w:rsidR="0079074A">
        <w:rPr>
          <w:rFonts w:ascii="Times New Roman" w:hAnsi="Times New Roman" w:cs="Times New Roman"/>
          <w:color w:val="auto"/>
          <w:sz w:val="28"/>
          <w:szCs w:val="28"/>
        </w:rPr>
        <w:t>%</w:t>
      </w:r>
    </w:p>
    <w:p w:rsidR="00235D74" w:rsidRPr="000101AA" w:rsidRDefault="00484473" w:rsidP="000101AA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Бланки из бумаги или картона</w:t>
      </w:r>
      <w:r w:rsidR="007907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2DB6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235D74" w:rsidRPr="00235D74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9074A">
        <w:rPr>
          <w:rFonts w:ascii="Times New Roman" w:hAnsi="Times New Roman" w:cs="Times New Roman"/>
          <w:color w:val="auto"/>
          <w:sz w:val="28"/>
          <w:szCs w:val="28"/>
        </w:rPr>
        <w:t>3,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35D74" w:rsidRPr="00235D74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235D74" w:rsidRPr="000101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6AED" w:rsidRDefault="0000746F" w:rsidP="00EB54E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Увеличилось</w:t>
      </w:r>
      <w:r w:rsidR="00764653">
        <w:rPr>
          <w:sz w:val="28"/>
          <w:szCs w:val="28"/>
        </w:rPr>
        <w:t xml:space="preserve"> производство </w:t>
      </w:r>
      <w:r>
        <w:rPr>
          <w:sz w:val="28"/>
          <w:szCs w:val="28"/>
        </w:rPr>
        <w:t>сливочного масла</w:t>
      </w:r>
      <w:r w:rsidR="00D36735">
        <w:rPr>
          <w:sz w:val="28"/>
          <w:szCs w:val="28"/>
        </w:rPr>
        <w:t xml:space="preserve"> – в </w:t>
      </w:r>
      <w:r>
        <w:rPr>
          <w:sz w:val="28"/>
          <w:szCs w:val="28"/>
        </w:rPr>
        <w:t>1</w:t>
      </w:r>
      <w:r w:rsidR="00D36735">
        <w:rPr>
          <w:sz w:val="28"/>
          <w:szCs w:val="28"/>
        </w:rPr>
        <w:t xml:space="preserve">,7 раза, </w:t>
      </w:r>
      <w:r>
        <w:rPr>
          <w:sz w:val="28"/>
          <w:szCs w:val="28"/>
        </w:rPr>
        <w:t>сыра и молоко</w:t>
      </w:r>
      <w:r w:rsidR="00A54EA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 продуктов с заменителем молочного жира  – в 1,5</w:t>
      </w:r>
      <w:r w:rsidR="00D36735">
        <w:rPr>
          <w:sz w:val="28"/>
          <w:szCs w:val="28"/>
        </w:rPr>
        <w:t xml:space="preserve"> раза, </w:t>
      </w:r>
      <w:r>
        <w:rPr>
          <w:sz w:val="28"/>
          <w:szCs w:val="28"/>
        </w:rPr>
        <w:t>круп – в 3,7 раза.</w:t>
      </w:r>
    </w:p>
    <w:p w:rsidR="000101AA" w:rsidRPr="004E5A23" w:rsidRDefault="000101AA" w:rsidP="00EB54E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582B" w:rsidRPr="004E5A23">
        <w:rPr>
          <w:sz w:val="28"/>
          <w:szCs w:val="28"/>
        </w:rPr>
        <w:t>За январь-июнь 202</w:t>
      </w:r>
      <w:r w:rsidR="003A4150">
        <w:rPr>
          <w:sz w:val="28"/>
          <w:szCs w:val="28"/>
        </w:rPr>
        <w:t>3</w:t>
      </w:r>
      <w:r w:rsidR="00E5582B" w:rsidRPr="004E5A23">
        <w:rPr>
          <w:sz w:val="28"/>
          <w:szCs w:val="28"/>
        </w:rPr>
        <w:t xml:space="preserve"> года с</w:t>
      </w:r>
      <w:r w:rsidRPr="004E5A23">
        <w:rPr>
          <w:sz w:val="28"/>
          <w:szCs w:val="28"/>
        </w:rPr>
        <w:t xml:space="preserve">ократилось производство </w:t>
      </w:r>
      <w:r w:rsidR="004206B7" w:rsidRPr="004E5A23">
        <w:rPr>
          <w:sz w:val="28"/>
          <w:szCs w:val="28"/>
        </w:rPr>
        <w:t>масло растител</w:t>
      </w:r>
      <w:r w:rsidR="004206B7" w:rsidRPr="004E5A23">
        <w:rPr>
          <w:sz w:val="28"/>
          <w:szCs w:val="28"/>
        </w:rPr>
        <w:t>ь</w:t>
      </w:r>
      <w:r w:rsidR="004206B7" w:rsidRPr="004E5A23">
        <w:rPr>
          <w:sz w:val="28"/>
          <w:szCs w:val="28"/>
        </w:rPr>
        <w:t>ного</w:t>
      </w:r>
      <w:r w:rsidR="00E5582B" w:rsidRPr="004E5A23">
        <w:rPr>
          <w:sz w:val="28"/>
          <w:szCs w:val="28"/>
        </w:rPr>
        <w:t xml:space="preserve"> </w:t>
      </w:r>
      <w:r w:rsidRPr="004E5A23">
        <w:rPr>
          <w:sz w:val="28"/>
          <w:szCs w:val="28"/>
        </w:rPr>
        <w:t>(</w:t>
      </w:r>
      <w:r w:rsidR="003A4150">
        <w:rPr>
          <w:sz w:val="28"/>
          <w:szCs w:val="28"/>
        </w:rPr>
        <w:t>31,3</w:t>
      </w:r>
      <w:r w:rsidRPr="004E5A23">
        <w:rPr>
          <w:sz w:val="28"/>
          <w:szCs w:val="28"/>
        </w:rPr>
        <w:t xml:space="preserve">% к 1 </w:t>
      </w:r>
      <w:r w:rsidR="00E5582B" w:rsidRPr="004E5A23">
        <w:rPr>
          <w:sz w:val="28"/>
          <w:szCs w:val="28"/>
        </w:rPr>
        <w:t>полугодию</w:t>
      </w:r>
      <w:r w:rsidR="00D36735" w:rsidRPr="004E5A23">
        <w:rPr>
          <w:sz w:val="28"/>
          <w:szCs w:val="28"/>
        </w:rPr>
        <w:t xml:space="preserve"> 202</w:t>
      </w:r>
      <w:r w:rsidR="003A4150">
        <w:rPr>
          <w:sz w:val="28"/>
          <w:szCs w:val="28"/>
        </w:rPr>
        <w:t>2</w:t>
      </w:r>
      <w:r w:rsidRPr="004E5A23">
        <w:rPr>
          <w:sz w:val="28"/>
          <w:szCs w:val="28"/>
        </w:rPr>
        <w:t xml:space="preserve"> года), </w:t>
      </w:r>
      <w:r w:rsidR="00D36735" w:rsidRPr="004E5A23">
        <w:rPr>
          <w:sz w:val="28"/>
          <w:szCs w:val="28"/>
        </w:rPr>
        <w:t>корм</w:t>
      </w:r>
      <w:r w:rsidR="004206B7" w:rsidRPr="004E5A23">
        <w:rPr>
          <w:sz w:val="28"/>
          <w:szCs w:val="28"/>
        </w:rPr>
        <w:t>ов растительных</w:t>
      </w:r>
      <w:r w:rsidR="00D36735" w:rsidRPr="004E5A23">
        <w:rPr>
          <w:sz w:val="28"/>
          <w:szCs w:val="28"/>
        </w:rPr>
        <w:t xml:space="preserve"> (</w:t>
      </w:r>
      <w:r w:rsidR="003A4150">
        <w:rPr>
          <w:sz w:val="28"/>
          <w:szCs w:val="28"/>
        </w:rPr>
        <w:t>77,5</w:t>
      </w:r>
      <w:r w:rsidR="00D36735" w:rsidRPr="004E5A23">
        <w:rPr>
          <w:sz w:val="28"/>
          <w:szCs w:val="28"/>
        </w:rPr>
        <w:t xml:space="preserve">%), </w:t>
      </w:r>
      <w:r w:rsidR="00162DB6" w:rsidRPr="004E5A23">
        <w:rPr>
          <w:sz w:val="28"/>
          <w:szCs w:val="28"/>
        </w:rPr>
        <w:t>пил</w:t>
      </w:r>
      <w:r w:rsidR="00162DB6" w:rsidRPr="004E5A23">
        <w:rPr>
          <w:sz w:val="28"/>
          <w:szCs w:val="28"/>
        </w:rPr>
        <w:t>о</w:t>
      </w:r>
      <w:r w:rsidR="00162DB6" w:rsidRPr="004E5A23">
        <w:rPr>
          <w:sz w:val="28"/>
          <w:szCs w:val="28"/>
        </w:rPr>
        <w:t>материала</w:t>
      </w:r>
      <w:r w:rsidR="004206B7" w:rsidRPr="004E5A23">
        <w:rPr>
          <w:sz w:val="28"/>
          <w:szCs w:val="28"/>
        </w:rPr>
        <w:t xml:space="preserve"> хвойных пород </w:t>
      </w:r>
      <w:r w:rsidR="0028138A" w:rsidRPr="004E5A23">
        <w:rPr>
          <w:sz w:val="28"/>
          <w:szCs w:val="28"/>
        </w:rPr>
        <w:t>(</w:t>
      </w:r>
      <w:r w:rsidR="003A4150">
        <w:rPr>
          <w:sz w:val="28"/>
          <w:szCs w:val="28"/>
        </w:rPr>
        <w:t>70,4</w:t>
      </w:r>
      <w:r w:rsidR="0028138A" w:rsidRPr="004E5A23">
        <w:rPr>
          <w:sz w:val="28"/>
          <w:szCs w:val="28"/>
        </w:rPr>
        <w:t>%)</w:t>
      </w:r>
      <w:r w:rsidR="003A4150">
        <w:rPr>
          <w:sz w:val="28"/>
          <w:szCs w:val="28"/>
        </w:rPr>
        <w:t>, крупы (87,2%), муки из зерновых культур (87,7%).</w:t>
      </w:r>
      <w:r w:rsidRPr="004E5A23">
        <w:rPr>
          <w:sz w:val="28"/>
          <w:szCs w:val="28"/>
        </w:rPr>
        <w:t xml:space="preserve"> </w:t>
      </w:r>
    </w:p>
    <w:p w:rsidR="0054567D" w:rsidRDefault="0054567D" w:rsidP="00EB54E2">
      <w:pPr>
        <w:ind w:firstLine="708"/>
        <w:jc w:val="both"/>
        <w:rPr>
          <w:sz w:val="28"/>
          <w:szCs w:val="28"/>
        </w:rPr>
      </w:pPr>
      <w:r w:rsidRPr="00EE75CE">
        <w:rPr>
          <w:sz w:val="28"/>
          <w:szCs w:val="28"/>
        </w:rPr>
        <w:t>Основными производителями промышленной продукции</w:t>
      </w:r>
      <w:r>
        <w:rPr>
          <w:sz w:val="28"/>
          <w:szCs w:val="28"/>
        </w:rPr>
        <w:t xml:space="preserve"> в</w:t>
      </w:r>
      <w:r w:rsidRPr="00EE75CE">
        <w:rPr>
          <w:sz w:val="28"/>
          <w:szCs w:val="28"/>
        </w:rPr>
        <w:t xml:space="preserve"> наше</w:t>
      </w:r>
      <w:r>
        <w:rPr>
          <w:sz w:val="28"/>
          <w:szCs w:val="28"/>
        </w:rPr>
        <w:t>м</w:t>
      </w:r>
      <w:r w:rsidRPr="00EE75CE">
        <w:rPr>
          <w:sz w:val="28"/>
          <w:szCs w:val="28"/>
        </w:rPr>
        <w:t xml:space="preserve"> ра</w:t>
      </w:r>
      <w:r w:rsidRPr="00EE75CE">
        <w:rPr>
          <w:sz w:val="28"/>
          <w:szCs w:val="28"/>
        </w:rPr>
        <w:t>й</w:t>
      </w:r>
      <w:r w:rsidRPr="00EE75CE">
        <w:rPr>
          <w:sz w:val="28"/>
          <w:szCs w:val="28"/>
        </w:rPr>
        <w:t>он</w:t>
      </w:r>
      <w:r>
        <w:rPr>
          <w:sz w:val="28"/>
          <w:szCs w:val="28"/>
        </w:rPr>
        <w:t>е</w:t>
      </w:r>
      <w:r w:rsidRPr="00EE75CE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 xml:space="preserve"> предприятия крупного и среднего бизнеса</w:t>
      </w:r>
      <w:r w:rsidRPr="00EE75CE">
        <w:rPr>
          <w:sz w:val="28"/>
          <w:szCs w:val="28"/>
        </w:rPr>
        <w:t>:</w:t>
      </w:r>
    </w:p>
    <w:p w:rsidR="0054567D" w:rsidRDefault="0054567D" w:rsidP="00EB54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«Родник Алтая», КМП «Баланс», ТОСП АО «Алтайская крупа» в Смоленском районе (Усть-Кануское ХПП), ТОСП ФЛ «Белокурихинские МЭС» АО «Сетевая компания Алтайкрайэнерго», </w:t>
      </w:r>
      <w:r w:rsidRPr="00EE7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ТОСП филиала ПАО «Россети Сибирь»- Алтайэнерго, </w:t>
      </w:r>
      <w:r w:rsidRPr="00EE75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ТОСП ООО «Торговая сеть АНИКС», ТОСП ООО «РОЗНИЦА К-1», </w:t>
      </w:r>
      <w:r w:rsidR="003A4150">
        <w:rPr>
          <w:sz w:val="28"/>
          <w:szCs w:val="28"/>
        </w:rPr>
        <w:t>ТОСП ООО «Втормет»</w:t>
      </w:r>
      <w:r>
        <w:rPr>
          <w:sz w:val="28"/>
          <w:szCs w:val="28"/>
        </w:rPr>
        <w:t>.</w:t>
      </w:r>
    </w:p>
    <w:p w:rsidR="000F3897" w:rsidRDefault="000F3897" w:rsidP="0054567D">
      <w:pPr>
        <w:ind w:firstLine="708"/>
        <w:rPr>
          <w:sz w:val="28"/>
          <w:szCs w:val="28"/>
        </w:rPr>
      </w:pPr>
    </w:p>
    <w:tbl>
      <w:tblPr>
        <w:tblW w:w="9660" w:type="dxa"/>
        <w:tblInd w:w="95" w:type="dxa"/>
        <w:tblLook w:val="04A0"/>
      </w:tblPr>
      <w:tblGrid>
        <w:gridCol w:w="5116"/>
        <w:gridCol w:w="1292"/>
        <w:gridCol w:w="1685"/>
        <w:gridCol w:w="127"/>
        <w:gridCol w:w="1440"/>
      </w:tblGrid>
      <w:tr w:rsidR="006D5767" w:rsidRPr="008A4FCE" w:rsidTr="003379D4">
        <w:trPr>
          <w:trHeight w:val="60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9D4" w:rsidRDefault="006D5767" w:rsidP="003379D4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 xml:space="preserve">Рейтинг района по основным показателям промышленности </w:t>
            </w:r>
          </w:p>
          <w:p w:rsidR="006D5767" w:rsidRPr="003379D4" w:rsidRDefault="006D5767" w:rsidP="003379D4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>(по крупным и средним организациям):</w:t>
            </w:r>
          </w:p>
        </w:tc>
      </w:tr>
      <w:tr w:rsidR="006D5767" w:rsidRPr="008A4FCE" w:rsidTr="006D5767">
        <w:trPr>
          <w:trHeight w:val="660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67" w:rsidRPr="008A4FCE" w:rsidRDefault="006D5767" w:rsidP="003379D4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67" w:rsidRPr="008A4FCE" w:rsidRDefault="006D5767" w:rsidP="003379D4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Единица измерения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67" w:rsidRPr="008A4FCE" w:rsidRDefault="006D5767" w:rsidP="000F3897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полугодие</w:t>
            </w:r>
            <w:r w:rsidRPr="008A4FCE">
              <w:rPr>
                <w:color w:val="000000"/>
              </w:rPr>
              <w:t xml:space="preserve"> 202</w:t>
            </w:r>
            <w:r w:rsidR="000F3897">
              <w:rPr>
                <w:color w:val="000000"/>
              </w:rPr>
              <w:t>2</w:t>
            </w:r>
            <w:r w:rsidRPr="008A4FCE">
              <w:rPr>
                <w:color w:val="000000"/>
              </w:rPr>
              <w:t xml:space="preserve"> факт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67" w:rsidRPr="008A4FCE" w:rsidRDefault="006D5767" w:rsidP="000F3897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1</w:t>
            </w:r>
            <w:r>
              <w:rPr>
                <w:color w:val="000000"/>
              </w:rPr>
              <w:t>полугодие</w:t>
            </w:r>
            <w:r w:rsidRPr="008A4FCE">
              <w:rPr>
                <w:color w:val="000000"/>
              </w:rPr>
              <w:t xml:space="preserve"> 202</w:t>
            </w:r>
            <w:r w:rsidR="000F3897">
              <w:rPr>
                <w:color w:val="000000"/>
              </w:rPr>
              <w:t>3</w:t>
            </w:r>
            <w:r w:rsidRPr="008A4FCE">
              <w:rPr>
                <w:color w:val="000000"/>
              </w:rPr>
              <w:t xml:space="preserve"> факт</w:t>
            </w:r>
          </w:p>
        </w:tc>
      </w:tr>
      <w:tr w:rsidR="006D5767" w:rsidRPr="008A4FCE" w:rsidTr="006D5767">
        <w:trPr>
          <w:trHeight w:val="402"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67" w:rsidRPr="008A4FCE" w:rsidRDefault="006D5767" w:rsidP="003379D4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767" w:rsidRPr="008A4FCE" w:rsidRDefault="006D5767" w:rsidP="003379D4">
            <w:pPr>
              <w:rPr>
                <w:color w:val="000000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67" w:rsidRPr="008A4FCE" w:rsidRDefault="006D5767" w:rsidP="003379D4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>место</w:t>
            </w:r>
          </w:p>
        </w:tc>
      </w:tr>
      <w:tr w:rsidR="006D5767" w:rsidRPr="008A4FCE" w:rsidTr="006D5767">
        <w:trPr>
          <w:trHeight w:val="630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67" w:rsidRPr="008A4FCE" w:rsidRDefault="006D5767" w:rsidP="003379D4">
            <w:pPr>
              <w:rPr>
                <w:color w:val="000000"/>
              </w:rPr>
            </w:pPr>
            <w:r w:rsidRPr="008A4FCE">
              <w:rPr>
                <w:color w:val="000000"/>
              </w:rPr>
              <w:t>Объем промышленной продукции на душу н</w:t>
            </w:r>
            <w:r w:rsidRPr="008A4FCE">
              <w:rPr>
                <w:color w:val="000000"/>
              </w:rPr>
              <w:t>а</w:t>
            </w:r>
            <w:r w:rsidRPr="008A4FCE">
              <w:rPr>
                <w:color w:val="000000"/>
              </w:rPr>
              <w:t>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67" w:rsidRPr="008A4FCE" w:rsidRDefault="006D5767" w:rsidP="003379D4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 xml:space="preserve">руб.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67" w:rsidRPr="008A4FCE" w:rsidRDefault="000F3897" w:rsidP="00337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67" w:rsidRPr="008A4FCE" w:rsidRDefault="00617DB5" w:rsidP="006D5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6D5767" w:rsidRPr="008A4FCE" w:rsidTr="006D5767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67" w:rsidRPr="008A4FCE" w:rsidRDefault="006D5767" w:rsidP="003379D4">
            <w:pPr>
              <w:rPr>
                <w:color w:val="000000"/>
              </w:rPr>
            </w:pPr>
            <w:r w:rsidRPr="008A4FCE">
              <w:rPr>
                <w:color w:val="000000"/>
              </w:rPr>
              <w:t>Индекс промышленного производства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67" w:rsidRPr="008A4FCE" w:rsidRDefault="006D5767" w:rsidP="003379D4">
            <w:pPr>
              <w:jc w:val="center"/>
              <w:rPr>
                <w:color w:val="000000"/>
              </w:rPr>
            </w:pPr>
            <w:r w:rsidRPr="008A4FCE">
              <w:rPr>
                <w:color w:val="000000"/>
              </w:rPr>
              <w:t xml:space="preserve">%         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67" w:rsidRPr="008A4FCE" w:rsidRDefault="000F3897" w:rsidP="00337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67" w:rsidRPr="008A4FCE" w:rsidRDefault="00617DB5" w:rsidP="00337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54567D" w:rsidRPr="00F92F89" w:rsidRDefault="0054567D" w:rsidP="00C73817">
      <w:pPr>
        <w:ind w:firstLine="709"/>
        <w:jc w:val="both"/>
        <w:rPr>
          <w:sz w:val="28"/>
          <w:szCs w:val="28"/>
        </w:rPr>
      </w:pPr>
    </w:p>
    <w:p w:rsidR="00FA701B" w:rsidRDefault="00FA701B" w:rsidP="00F92F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B22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ЕЛЬСКОЕ ХОЗЯЙСТВО</w:t>
      </w:r>
    </w:p>
    <w:p w:rsidR="00FA701B" w:rsidRDefault="009D6E20" w:rsidP="00FA701B">
      <w:pPr>
        <w:ind w:firstLine="709"/>
        <w:jc w:val="both"/>
        <w:rPr>
          <w:rStyle w:val="apple-converted-space"/>
          <w:color w:val="222222"/>
        </w:rPr>
      </w:pPr>
      <w:r>
        <w:rPr>
          <w:spacing w:val="-7"/>
          <w:sz w:val="28"/>
          <w:szCs w:val="28"/>
        </w:rPr>
        <w:t>Сельское хозяйство - о</w:t>
      </w:r>
      <w:r w:rsidR="00C73817" w:rsidRPr="00AE1ADD">
        <w:rPr>
          <w:spacing w:val="-7"/>
          <w:sz w:val="28"/>
          <w:szCs w:val="28"/>
        </w:rPr>
        <w:t xml:space="preserve">сновное направление экономики </w:t>
      </w:r>
      <w:r w:rsidR="00AE1ADD" w:rsidRPr="00AE1ADD">
        <w:rPr>
          <w:spacing w:val="-7"/>
          <w:sz w:val="28"/>
          <w:szCs w:val="28"/>
        </w:rPr>
        <w:t>района</w:t>
      </w:r>
      <w:r w:rsidR="00C73817" w:rsidRPr="00AE1ADD">
        <w:rPr>
          <w:spacing w:val="-7"/>
          <w:sz w:val="28"/>
          <w:szCs w:val="28"/>
        </w:rPr>
        <w:t>. Осно</w:t>
      </w:r>
      <w:r w:rsidR="0013578A">
        <w:rPr>
          <w:spacing w:val="-7"/>
          <w:sz w:val="28"/>
          <w:szCs w:val="28"/>
        </w:rPr>
        <w:t>вная отрасль – растениеводство</w:t>
      </w:r>
      <w:r w:rsidR="00062859">
        <w:rPr>
          <w:spacing w:val="-7"/>
          <w:sz w:val="28"/>
          <w:szCs w:val="28"/>
        </w:rPr>
        <w:t>.</w:t>
      </w:r>
      <w:r w:rsidR="00C73817" w:rsidRPr="00AE1ADD">
        <w:rPr>
          <w:sz w:val="28"/>
          <w:szCs w:val="28"/>
        </w:rPr>
        <w:t xml:space="preserve"> </w:t>
      </w:r>
      <w:r w:rsidR="0015774F" w:rsidRPr="00AE1ADD">
        <w:rPr>
          <w:sz w:val="28"/>
          <w:szCs w:val="28"/>
        </w:rPr>
        <w:t>Д</w:t>
      </w:r>
      <w:r w:rsidR="00FA701B" w:rsidRPr="00AE1ADD">
        <w:rPr>
          <w:sz w:val="28"/>
          <w:szCs w:val="28"/>
        </w:rPr>
        <w:t>еятельность в области сельского хозяйства на территории района ведут 1</w:t>
      </w:r>
      <w:r w:rsidR="00685D4D">
        <w:rPr>
          <w:sz w:val="28"/>
          <w:szCs w:val="28"/>
        </w:rPr>
        <w:t>6</w:t>
      </w:r>
      <w:r w:rsidR="00FA701B" w:rsidRPr="00AE1ADD">
        <w:rPr>
          <w:sz w:val="28"/>
          <w:szCs w:val="28"/>
        </w:rPr>
        <w:t xml:space="preserve"> сельхозпредприятий,</w:t>
      </w:r>
      <w:r w:rsidR="0015774F" w:rsidRPr="00AE1ADD">
        <w:rPr>
          <w:sz w:val="28"/>
          <w:szCs w:val="28"/>
        </w:rPr>
        <w:t xml:space="preserve"> </w:t>
      </w:r>
      <w:r w:rsidR="00612B7D">
        <w:rPr>
          <w:sz w:val="28"/>
          <w:szCs w:val="28"/>
        </w:rPr>
        <w:t>2</w:t>
      </w:r>
      <w:r w:rsidR="00685D4D">
        <w:rPr>
          <w:sz w:val="28"/>
          <w:szCs w:val="28"/>
        </w:rPr>
        <w:t>1</w:t>
      </w:r>
      <w:r w:rsidR="00FA701B" w:rsidRPr="00AE1ADD">
        <w:rPr>
          <w:sz w:val="28"/>
          <w:szCs w:val="28"/>
        </w:rPr>
        <w:t xml:space="preserve"> крестьянско-фермерских хозяйств и индивидуальных</w:t>
      </w:r>
      <w:r w:rsidR="00FA701B">
        <w:rPr>
          <w:sz w:val="28"/>
          <w:szCs w:val="28"/>
        </w:rPr>
        <w:t xml:space="preserve"> предпринимателей</w:t>
      </w:r>
      <w:r w:rsidR="00685D4D">
        <w:rPr>
          <w:sz w:val="28"/>
          <w:szCs w:val="28"/>
        </w:rPr>
        <w:t xml:space="preserve"> (по данным Управления сельского хозяйства Администрации района)</w:t>
      </w:r>
      <w:r>
        <w:rPr>
          <w:sz w:val="28"/>
          <w:szCs w:val="28"/>
        </w:rPr>
        <w:t>.</w:t>
      </w:r>
      <w:r w:rsidR="00FA701B">
        <w:rPr>
          <w:rStyle w:val="apple-converted-space"/>
          <w:color w:val="222222"/>
          <w:sz w:val="28"/>
          <w:szCs w:val="28"/>
        </w:rPr>
        <w:t xml:space="preserve"> </w:t>
      </w:r>
    </w:p>
    <w:p w:rsidR="00732E66" w:rsidRDefault="00F9552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Поголовье крупного рогатого скота в хозяйствах всех категорий</w:t>
      </w:r>
      <w:r w:rsidR="00FE4AE0">
        <w:rPr>
          <w:sz w:val="28"/>
          <w:szCs w:val="28"/>
        </w:rPr>
        <w:t xml:space="preserve"> </w:t>
      </w:r>
      <w:r w:rsidR="009F3657">
        <w:rPr>
          <w:sz w:val="28"/>
          <w:szCs w:val="28"/>
        </w:rPr>
        <w:t>за</w:t>
      </w:r>
      <w:r w:rsidR="004E314A">
        <w:rPr>
          <w:sz w:val="28"/>
          <w:szCs w:val="28"/>
        </w:rPr>
        <w:t xml:space="preserve"> 1 </w:t>
      </w:r>
      <w:r w:rsidR="00BB35CB">
        <w:rPr>
          <w:sz w:val="28"/>
          <w:szCs w:val="28"/>
        </w:rPr>
        <w:t>полугоди</w:t>
      </w:r>
      <w:r w:rsidR="009F3657">
        <w:rPr>
          <w:sz w:val="28"/>
          <w:szCs w:val="28"/>
        </w:rPr>
        <w:t>е</w:t>
      </w:r>
      <w:r w:rsidR="004E314A">
        <w:rPr>
          <w:sz w:val="28"/>
          <w:szCs w:val="28"/>
        </w:rPr>
        <w:t xml:space="preserve"> 20</w:t>
      </w:r>
      <w:r w:rsidR="009B43D1">
        <w:rPr>
          <w:sz w:val="28"/>
          <w:szCs w:val="28"/>
        </w:rPr>
        <w:t>2</w:t>
      </w:r>
      <w:r w:rsidR="0013578A">
        <w:rPr>
          <w:sz w:val="28"/>
          <w:szCs w:val="28"/>
        </w:rPr>
        <w:t>3</w:t>
      </w:r>
      <w:r w:rsidR="004E314A">
        <w:rPr>
          <w:sz w:val="28"/>
          <w:szCs w:val="28"/>
        </w:rPr>
        <w:t xml:space="preserve"> года</w:t>
      </w:r>
      <w:r w:rsidR="009F3657">
        <w:rPr>
          <w:sz w:val="28"/>
          <w:szCs w:val="28"/>
        </w:rPr>
        <w:t xml:space="preserve"> снизилось на 110 голов</w:t>
      </w:r>
      <w:r w:rsidR="006D543B">
        <w:rPr>
          <w:sz w:val="28"/>
          <w:szCs w:val="28"/>
        </w:rPr>
        <w:t xml:space="preserve"> (на </w:t>
      </w:r>
      <w:r w:rsidR="00381438">
        <w:rPr>
          <w:sz w:val="28"/>
          <w:szCs w:val="28"/>
        </w:rPr>
        <w:t>350 голов</w:t>
      </w:r>
      <w:r w:rsidR="006D543B">
        <w:rPr>
          <w:sz w:val="28"/>
          <w:szCs w:val="28"/>
        </w:rPr>
        <w:t xml:space="preserve">- к аналогичному периоду прошлого года) </w:t>
      </w:r>
      <w:r w:rsidR="009F3657">
        <w:rPr>
          <w:sz w:val="28"/>
          <w:szCs w:val="28"/>
        </w:rPr>
        <w:t xml:space="preserve">и </w:t>
      </w:r>
      <w:r w:rsidR="004E314A">
        <w:rPr>
          <w:sz w:val="28"/>
          <w:szCs w:val="28"/>
        </w:rPr>
        <w:t xml:space="preserve">составило </w:t>
      </w:r>
      <w:r w:rsidR="009F3657">
        <w:rPr>
          <w:sz w:val="28"/>
          <w:szCs w:val="28"/>
        </w:rPr>
        <w:t>8892 голов</w:t>
      </w:r>
      <w:r w:rsidR="00381438">
        <w:rPr>
          <w:sz w:val="28"/>
          <w:szCs w:val="28"/>
        </w:rPr>
        <w:t xml:space="preserve">. </w:t>
      </w:r>
      <w:r w:rsidR="00473817">
        <w:rPr>
          <w:sz w:val="28"/>
          <w:szCs w:val="28"/>
        </w:rPr>
        <w:t>Основное снижение пр</w:t>
      </w:r>
      <w:r w:rsidR="00473817">
        <w:rPr>
          <w:sz w:val="28"/>
          <w:szCs w:val="28"/>
        </w:rPr>
        <w:t>о</w:t>
      </w:r>
      <w:r w:rsidR="00473817">
        <w:rPr>
          <w:sz w:val="28"/>
          <w:szCs w:val="28"/>
        </w:rPr>
        <w:t xml:space="preserve">изошло  в сельскохозяйственных организациях – на </w:t>
      </w:r>
      <w:r w:rsidR="00DD5673">
        <w:rPr>
          <w:sz w:val="28"/>
          <w:szCs w:val="28"/>
        </w:rPr>
        <w:t>38</w:t>
      </w:r>
      <w:r w:rsidR="00473817">
        <w:rPr>
          <w:sz w:val="28"/>
          <w:szCs w:val="28"/>
        </w:rPr>
        <w:t xml:space="preserve"> голов</w:t>
      </w:r>
      <w:r w:rsidR="006D543B">
        <w:rPr>
          <w:sz w:val="28"/>
          <w:szCs w:val="28"/>
        </w:rPr>
        <w:t xml:space="preserve"> с начала года и на </w:t>
      </w:r>
      <w:r w:rsidR="00381438">
        <w:rPr>
          <w:sz w:val="28"/>
          <w:szCs w:val="28"/>
        </w:rPr>
        <w:t>541</w:t>
      </w:r>
      <w:r w:rsidR="006D543B">
        <w:rPr>
          <w:sz w:val="28"/>
          <w:szCs w:val="28"/>
        </w:rPr>
        <w:t xml:space="preserve"> голов</w:t>
      </w:r>
      <w:r w:rsidR="00381438">
        <w:rPr>
          <w:sz w:val="28"/>
          <w:szCs w:val="28"/>
        </w:rPr>
        <w:t>у</w:t>
      </w:r>
      <w:r w:rsidR="006D543B">
        <w:rPr>
          <w:sz w:val="28"/>
          <w:szCs w:val="28"/>
        </w:rPr>
        <w:t xml:space="preserve"> к аналогичному периоду прошлого года  (в связи с заболеван</w:t>
      </w:r>
      <w:r w:rsidR="006D543B">
        <w:rPr>
          <w:sz w:val="28"/>
          <w:szCs w:val="28"/>
        </w:rPr>
        <w:t>и</w:t>
      </w:r>
      <w:r w:rsidR="006D543B">
        <w:rPr>
          <w:sz w:val="28"/>
          <w:szCs w:val="28"/>
        </w:rPr>
        <w:t>ем лейкоза)</w:t>
      </w:r>
      <w:r w:rsidR="00473817">
        <w:rPr>
          <w:sz w:val="28"/>
          <w:szCs w:val="28"/>
        </w:rPr>
        <w:t>.</w:t>
      </w:r>
      <w:r w:rsidR="00795421">
        <w:rPr>
          <w:sz w:val="28"/>
          <w:szCs w:val="28"/>
        </w:rPr>
        <w:t xml:space="preserve"> В крестьянских (фермерских) хозяйствах поголовье КРс по сравнению  с аналогичным периодом прошлого года увеличилось на 121 г</w:t>
      </w:r>
      <w:r w:rsidR="00795421">
        <w:rPr>
          <w:sz w:val="28"/>
          <w:szCs w:val="28"/>
        </w:rPr>
        <w:t>о</w:t>
      </w:r>
      <w:r w:rsidR="00795421">
        <w:rPr>
          <w:sz w:val="28"/>
          <w:szCs w:val="28"/>
        </w:rPr>
        <w:t>лову, в хозяйствах населения – рост – на 70 голов.</w:t>
      </w:r>
    </w:p>
    <w:p w:rsidR="00732E66" w:rsidRDefault="004E314A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Поголовье коров </w:t>
      </w:r>
      <w:r w:rsidR="007971CB">
        <w:rPr>
          <w:sz w:val="28"/>
          <w:szCs w:val="28"/>
        </w:rPr>
        <w:t>в хозяйствах всех категорий</w:t>
      </w:r>
      <w:r w:rsidR="00062859">
        <w:rPr>
          <w:sz w:val="28"/>
          <w:szCs w:val="28"/>
        </w:rPr>
        <w:t xml:space="preserve"> </w:t>
      </w:r>
      <w:r w:rsidR="009A5643">
        <w:rPr>
          <w:sz w:val="28"/>
          <w:szCs w:val="28"/>
        </w:rPr>
        <w:t>на 01.07.2</w:t>
      </w:r>
      <w:r w:rsidR="00CC0172">
        <w:rPr>
          <w:sz w:val="28"/>
          <w:szCs w:val="28"/>
        </w:rPr>
        <w:t>3</w:t>
      </w:r>
      <w:r w:rsidR="009A5643">
        <w:rPr>
          <w:sz w:val="28"/>
          <w:szCs w:val="28"/>
        </w:rPr>
        <w:t xml:space="preserve"> составило</w:t>
      </w:r>
      <w:r w:rsidR="00FA701B">
        <w:rPr>
          <w:sz w:val="28"/>
          <w:szCs w:val="28"/>
        </w:rPr>
        <w:t xml:space="preserve"> </w:t>
      </w:r>
      <w:r w:rsidR="007971CB">
        <w:rPr>
          <w:sz w:val="28"/>
          <w:szCs w:val="28"/>
        </w:rPr>
        <w:t>4</w:t>
      </w:r>
      <w:r w:rsidR="00CC0172">
        <w:rPr>
          <w:sz w:val="28"/>
          <w:szCs w:val="28"/>
        </w:rPr>
        <w:t>059</w:t>
      </w:r>
      <w:r w:rsidR="00FA701B">
        <w:rPr>
          <w:sz w:val="28"/>
          <w:szCs w:val="28"/>
        </w:rPr>
        <w:t xml:space="preserve"> голов</w:t>
      </w:r>
      <w:r w:rsidR="009A5643">
        <w:rPr>
          <w:sz w:val="28"/>
          <w:szCs w:val="28"/>
        </w:rPr>
        <w:t>, что меньше чем на 01.07.202</w:t>
      </w:r>
      <w:r w:rsidR="00CC0172">
        <w:rPr>
          <w:sz w:val="28"/>
          <w:szCs w:val="28"/>
        </w:rPr>
        <w:t>2</w:t>
      </w:r>
      <w:r w:rsidR="009A5643">
        <w:rPr>
          <w:sz w:val="28"/>
          <w:szCs w:val="28"/>
        </w:rPr>
        <w:t xml:space="preserve"> на 4</w:t>
      </w:r>
      <w:r w:rsidR="00CC0172">
        <w:rPr>
          <w:sz w:val="28"/>
          <w:szCs w:val="28"/>
        </w:rPr>
        <w:t>8</w:t>
      </w:r>
      <w:r w:rsidR="009A5643">
        <w:rPr>
          <w:sz w:val="28"/>
          <w:szCs w:val="28"/>
        </w:rPr>
        <w:t xml:space="preserve"> голов</w:t>
      </w:r>
      <w:r w:rsidR="00FA701B">
        <w:rPr>
          <w:sz w:val="28"/>
          <w:szCs w:val="28"/>
        </w:rPr>
        <w:t xml:space="preserve"> (</w:t>
      </w:r>
      <w:r w:rsidR="009A5643">
        <w:rPr>
          <w:sz w:val="28"/>
          <w:szCs w:val="28"/>
        </w:rPr>
        <w:t>9</w:t>
      </w:r>
      <w:r w:rsidR="00CC0172">
        <w:rPr>
          <w:sz w:val="28"/>
          <w:szCs w:val="28"/>
        </w:rPr>
        <w:t>8,8</w:t>
      </w:r>
      <w:r w:rsidR="00FA701B">
        <w:rPr>
          <w:sz w:val="28"/>
          <w:szCs w:val="28"/>
        </w:rPr>
        <w:t xml:space="preserve">% к </w:t>
      </w:r>
      <w:r w:rsidR="007971CB">
        <w:rPr>
          <w:sz w:val="28"/>
          <w:szCs w:val="28"/>
        </w:rPr>
        <w:t xml:space="preserve">1 </w:t>
      </w:r>
      <w:r w:rsidR="00BB35CB">
        <w:rPr>
          <w:sz w:val="28"/>
          <w:szCs w:val="28"/>
        </w:rPr>
        <w:t>полугодию</w:t>
      </w:r>
      <w:r w:rsidR="007971CB">
        <w:rPr>
          <w:sz w:val="28"/>
          <w:szCs w:val="28"/>
        </w:rPr>
        <w:t xml:space="preserve"> </w:t>
      </w:r>
      <w:r w:rsidR="00964C67">
        <w:rPr>
          <w:sz w:val="28"/>
          <w:szCs w:val="28"/>
        </w:rPr>
        <w:t>202</w:t>
      </w:r>
      <w:r w:rsidR="00CC0172">
        <w:rPr>
          <w:sz w:val="28"/>
          <w:szCs w:val="28"/>
        </w:rPr>
        <w:t>2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FA701B">
        <w:rPr>
          <w:sz w:val="28"/>
          <w:szCs w:val="28"/>
        </w:rPr>
        <w:t xml:space="preserve">), </w:t>
      </w:r>
      <w:r w:rsidR="00473817">
        <w:rPr>
          <w:sz w:val="28"/>
          <w:szCs w:val="28"/>
        </w:rPr>
        <w:t>в сельхоз</w:t>
      </w:r>
      <w:r w:rsidR="00760B4C">
        <w:rPr>
          <w:sz w:val="28"/>
          <w:szCs w:val="28"/>
        </w:rPr>
        <w:t xml:space="preserve"> </w:t>
      </w:r>
      <w:r w:rsidR="00473817">
        <w:rPr>
          <w:sz w:val="28"/>
          <w:szCs w:val="28"/>
        </w:rPr>
        <w:t xml:space="preserve">организациях – снижение на </w:t>
      </w:r>
      <w:r w:rsidR="009A5643">
        <w:rPr>
          <w:sz w:val="28"/>
          <w:szCs w:val="28"/>
        </w:rPr>
        <w:t>27</w:t>
      </w:r>
      <w:r w:rsidR="00CC0172">
        <w:rPr>
          <w:sz w:val="28"/>
          <w:szCs w:val="28"/>
        </w:rPr>
        <w:t>8</w:t>
      </w:r>
      <w:r w:rsidR="009A5643">
        <w:rPr>
          <w:sz w:val="28"/>
          <w:szCs w:val="28"/>
        </w:rPr>
        <w:t xml:space="preserve"> голов, в</w:t>
      </w:r>
      <w:r w:rsidR="00D83E23">
        <w:rPr>
          <w:sz w:val="28"/>
          <w:szCs w:val="28"/>
        </w:rPr>
        <w:t xml:space="preserve"> </w:t>
      </w:r>
      <w:r w:rsidR="00473817">
        <w:rPr>
          <w:sz w:val="28"/>
          <w:szCs w:val="28"/>
        </w:rPr>
        <w:t xml:space="preserve"> </w:t>
      </w:r>
      <w:r w:rsidR="009A5643">
        <w:rPr>
          <w:sz w:val="28"/>
          <w:szCs w:val="28"/>
        </w:rPr>
        <w:t>КФХ -</w:t>
      </w:r>
      <w:r w:rsidR="00CC0172">
        <w:rPr>
          <w:sz w:val="28"/>
          <w:szCs w:val="28"/>
        </w:rPr>
        <w:t xml:space="preserve"> рост</w:t>
      </w:r>
      <w:r w:rsidR="009A5643">
        <w:rPr>
          <w:sz w:val="28"/>
          <w:szCs w:val="28"/>
        </w:rPr>
        <w:t xml:space="preserve"> на </w:t>
      </w:r>
      <w:r w:rsidR="00CC0172">
        <w:rPr>
          <w:sz w:val="28"/>
          <w:szCs w:val="28"/>
        </w:rPr>
        <w:t>52</w:t>
      </w:r>
      <w:r w:rsidR="009A5643">
        <w:rPr>
          <w:sz w:val="28"/>
          <w:szCs w:val="28"/>
        </w:rPr>
        <w:t xml:space="preserve"> голов</w:t>
      </w:r>
      <w:r w:rsidR="00CC0172">
        <w:rPr>
          <w:sz w:val="28"/>
          <w:szCs w:val="28"/>
        </w:rPr>
        <w:t>ы, в хозяйствах населения</w:t>
      </w:r>
      <w:r w:rsidR="009A5643">
        <w:rPr>
          <w:sz w:val="28"/>
          <w:szCs w:val="28"/>
        </w:rPr>
        <w:t>.</w:t>
      </w:r>
      <w:r w:rsidR="00CC0172">
        <w:rPr>
          <w:sz w:val="28"/>
          <w:szCs w:val="28"/>
        </w:rPr>
        <w:t xml:space="preserve">  За 1-ое полугодие 2023 года отмечается положительная динамика по поголовью коров в хозяйствах всех категорий, </w:t>
      </w:r>
      <w:r w:rsidR="00CC0172">
        <w:rPr>
          <w:sz w:val="28"/>
          <w:szCs w:val="28"/>
        </w:rPr>
        <w:lastRenderedPageBreak/>
        <w:t>рост на 74 головы, однако, в сельскохозяйственных организациях – снижение на 50 голов.</w:t>
      </w:r>
    </w:p>
    <w:p w:rsidR="00F95528" w:rsidRDefault="00473817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Поголовье </w:t>
      </w:r>
      <w:r w:rsidR="00FA701B">
        <w:rPr>
          <w:sz w:val="28"/>
          <w:szCs w:val="28"/>
        </w:rPr>
        <w:t>свиней</w:t>
      </w:r>
      <w:r w:rsidR="00062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2568">
        <w:rPr>
          <w:sz w:val="28"/>
          <w:szCs w:val="28"/>
        </w:rPr>
        <w:t>в хозяйствах всех категорий на 01.07.23 составило 3060 голов, что больше чем на 01.07.2022 на 46 голов (темп роста 101,5% к 1 полугодию 2022 года), в сельхоз организациях – рост 638 голов, выращив</w:t>
      </w:r>
      <w:r w:rsidR="00E62568">
        <w:rPr>
          <w:sz w:val="28"/>
          <w:szCs w:val="28"/>
        </w:rPr>
        <w:t>а</w:t>
      </w:r>
      <w:r w:rsidR="00E62568">
        <w:rPr>
          <w:sz w:val="28"/>
          <w:szCs w:val="28"/>
        </w:rPr>
        <w:t xml:space="preserve">нием свиней занимается ООО «Житница» (с. Ануйское), поголовье свиней за год (с 01.07.22 по 01.07.23) увеличилось почти в 2 раза и составляет – 1350 голов. В  КФХ свиньи не выращиваются, в хозяйствах населения поголовье свиней составляет 1710 голов, что ниже на 592 головы </w:t>
      </w:r>
      <w:r w:rsidR="00FA701B">
        <w:rPr>
          <w:sz w:val="28"/>
          <w:szCs w:val="28"/>
        </w:rPr>
        <w:t>(</w:t>
      </w:r>
      <w:r w:rsidR="00E62568">
        <w:rPr>
          <w:sz w:val="28"/>
          <w:szCs w:val="28"/>
        </w:rPr>
        <w:t>74,3</w:t>
      </w:r>
      <w:r w:rsidR="009D6E20">
        <w:rPr>
          <w:sz w:val="28"/>
          <w:szCs w:val="28"/>
        </w:rPr>
        <w:t>%</w:t>
      </w:r>
      <w:r w:rsidR="00F95528"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 xml:space="preserve">к </w:t>
      </w:r>
      <w:r w:rsidR="007971CB">
        <w:rPr>
          <w:sz w:val="28"/>
          <w:szCs w:val="28"/>
        </w:rPr>
        <w:t xml:space="preserve">1 </w:t>
      </w:r>
      <w:r w:rsidR="00BB35CB">
        <w:rPr>
          <w:sz w:val="28"/>
          <w:szCs w:val="28"/>
        </w:rPr>
        <w:t>полугодию</w:t>
      </w:r>
      <w:r w:rsidR="007971CB">
        <w:rPr>
          <w:sz w:val="28"/>
          <w:szCs w:val="28"/>
        </w:rPr>
        <w:t xml:space="preserve"> </w:t>
      </w:r>
      <w:r w:rsidR="00964C67">
        <w:rPr>
          <w:sz w:val="28"/>
          <w:szCs w:val="28"/>
        </w:rPr>
        <w:t>202</w:t>
      </w:r>
      <w:r w:rsidR="00E62568">
        <w:rPr>
          <w:sz w:val="28"/>
          <w:szCs w:val="28"/>
        </w:rPr>
        <w:t>2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FA701B">
        <w:rPr>
          <w:sz w:val="28"/>
          <w:szCs w:val="28"/>
        </w:rPr>
        <w:t>).</w:t>
      </w:r>
      <w:r w:rsidR="00D07B6C">
        <w:rPr>
          <w:sz w:val="28"/>
          <w:szCs w:val="28"/>
        </w:rPr>
        <w:t xml:space="preserve"> </w:t>
      </w:r>
    </w:p>
    <w:p w:rsidR="00F0316B" w:rsidRPr="00507A51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07A51">
        <w:rPr>
          <w:sz w:val="28"/>
          <w:szCs w:val="28"/>
        </w:rPr>
        <w:t xml:space="preserve">Продуктивность </w:t>
      </w:r>
      <w:r w:rsidR="00F0316B" w:rsidRPr="00507A51">
        <w:rPr>
          <w:sz w:val="28"/>
          <w:szCs w:val="28"/>
        </w:rPr>
        <w:t xml:space="preserve">сельскохозяйственных животных: </w:t>
      </w:r>
    </w:p>
    <w:p w:rsidR="00DA19D8" w:rsidRPr="00507A51" w:rsidRDefault="00DA19D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07A51">
        <w:rPr>
          <w:sz w:val="28"/>
          <w:szCs w:val="28"/>
        </w:rPr>
        <w:t>- валовой надой молока в хозяйствах всех категорий  за 1 полугодие  2023 года составил – 12563 тонны, что выше на 114,5 % по сравнению с ан</w:t>
      </w:r>
      <w:r w:rsidRPr="00507A51">
        <w:rPr>
          <w:sz w:val="28"/>
          <w:szCs w:val="28"/>
        </w:rPr>
        <w:t>а</w:t>
      </w:r>
      <w:r w:rsidRPr="00507A51">
        <w:rPr>
          <w:sz w:val="28"/>
          <w:szCs w:val="28"/>
        </w:rPr>
        <w:t>логичным периодом прошлого года. В сельскохозяйственных организациях темп роста по надоям молока  составил 115,0%,  крестьянских (фермерских) хозяйствах – 104,2%.</w:t>
      </w:r>
    </w:p>
    <w:p w:rsidR="00F0316B" w:rsidRPr="00507A51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07A51">
        <w:rPr>
          <w:sz w:val="28"/>
          <w:szCs w:val="28"/>
        </w:rPr>
        <w:t>- надой молока на 1 корову в сельхоз</w:t>
      </w:r>
      <w:r w:rsidR="00F942E7" w:rsidRPr="00507A51">
        <w:rPr>
          <w:sz w:val="28"/>
          <w:szCs w:val="28"/>
        </w:rPr>
        <w:t xml:space="preserve"> </w:t>
      </w:r>
      <w:r w:rsidRPr="00507A51">
        <w:rPr>
          <w:sz w:val="28"/>
          <w:szCs w:val="28"/>
        </w:rPr>
        <w:t xml:space="preserve">организациях </w:t>
      </w:r>
      <w:r w:rsidR="00A27D3A" w:rsidRPr="00507A51">
        <w:rPr>
          <w:sz w:val="28"/>
          <w:szCs w:val="28"/>
        </w:rPr>
        <w:t>–</w:t>
      </w:r>
      <w:r w:rsidRPr="00507A51">
        <w:rPr>
          <w:sz w:val="28"/>
          <w:szCs w:val="28"/>
        </w:rPr>
        <w:t xml:space="preserve"> </w:t>
      </w:r>
      <w:r w:rsidR="00394B5B" w:rsidRPr="00507A51">
        <w:rPr>
          <w:sz w:val="28"/>
          <w:szCs w:val="28"/>
        </w:rPr>
        <w:t>4806</w:t>
      </w:r>
      <w:r w:rsidRPr="00507A51">
        <w:rPr>
          <w:sz w:val="28"/>
          <w:szCs w:val="28"/>
        </w:rPr>
        <w:t xml:space="preserve"> кг (</w:t>
      </w:r>
      <w:r w:rsidR="00DE1A33" w:rsidRPr="00507A51">
        <w:rPr>
          <w:sz w:val="28"/>
          <w:szCs w:val="28"/>
        </w:rPr>
        <w:t>1</w:t>
      </w:r>
      <w:r w:rsidR="00394B5B" w:rsidRPr="00507A51">
        <w:rPr>
          <w:sz w:val="28"/>
          <w:szCs w:val="28"/>
        </w:rPr>
        <w:t>32,0</w:t>
      </w:r>
      <w:r w:rsidRPr="00507A51">
        <w:rPr>
          <w:sz w:val="28"/>
          <w:szCs w:val="28"/>
        </w:rPr>
        <w:t>% к</w:t>
      </w:r>
      <w:r w:rsidR="007971CB" w:rsidRPr="00507A51">
        <w:rPr>
          <w:sz w:val="28"/>
          <w:szCs w:val="28"/>
        </w:rPr>
        <w:t xml:space="preserve"> 1 </w:t>
      </w:r>
      <w:r w:rsidR="00BB35CB" w:rsidRPr="00507A51">
        <w:rPr>
          <w:sz w:val="28"/>
          <w:szCs w:val="28"/>
        </w:rPr>
        <w:t>полугодию</w:t>
      </w:r>
      <w:r w:rsidR="007971CB" w:rsidRPr="00507A51">
        <w:rPr>
          <w:sz w:val="28"/>
          <w:szCs w:val="28"/>
        </w:rPr>
        <w:t xml:space="preserve"> </w:t>
      </w:r>
      <w:r w:rsidR="00964C67" w:rsidRPr="00507A51">
        <w:rPr>
          <w:sz w:val="28"/>
          <w:szCs w:val="28"/>
        </w:rPr>
        <w:t>202</w:t>
      </w:r>
      <w:r w:rsidR="00394B5B" w:rsidRPr="00507A51">
        <w:rPr>
          <w:sz w:val="28"/>
          <w:szCs w:val="28"/>
        </w:rPr>
        <w:t>2</w:t>
      </w:r>
      <w:r w:rsidRPr="00507A51">
        <w:rPr>
          <w:sz w:val="28"/>
          <w:szCs w:val="28"/>
        </w:rPr>
        <w:t xml:space="preserve"> год</w:t>
      </w:r>
      <w:r w:rsidR="007971CB" w:rsidRPr="00507A51">
        <w:rPr>
          <w:sz w:val="28"/>
          <w:szCs w:val="28"/>
        </w:rPr>
        <w:t>а</w:t>
      </w:r>
      <w:r w:rsidRPr="00507A51">
        <w:rPr>
          <w:sz w:val="28"/>
          <w:szCs w:val="28"/>
        </w:rPr>
        <w:t>);</w:t>
      </w:r>
    </w:p>
    <w:p w:rsidR="00DE1A33" w:rsidRPr="00617DB5" w:rsidRDefault="00DE1A33" w:rsidP="00DE1A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17DB5">
        <w:rPr>
          <w:sz w:val="28"/>
          <w:szCs w:val="28"/>
        </w:rPr>
        <w:t>- надой молока на 1 корову в КФХ – 2</w:t>
      </w:r>
      <w:r w:rsidR="00617DB5" w:rsidRPr="00617DB5">
        <w:rPr>
          <w:sz w:val="28"/>
          <w:szCs w:val="28"/>
        </w:rPr>
        <w:t>207</w:t>
      </w:r>
      <w:r w:rsidRPr="00617DB5">
        <w:rPr>
          <w:sz w:val="28"/>
          <w:szCs w:val="28"/>
        </w:rPr>
        <w:t xml:space="preserve"> кг (</w:t>
      </w:r>
      <w:r w:rsidR="00617DB5" w:rsidRPr="00617DB5">
        <w:rPr>
          <w:sz w:val="28"/>
          <w:szCs w:val="28"/>
        </w:rPr>
        <w:t>106,8</w:t>
      </w:r>
      <w:r w:rsidRPr="00617DB5">
        <w:rPr>
          <w:sz w:val="28"/>
          <w:szCs w:val="28"/>
        </w:rPr>
        <w:t xml:space="preserve">% к </w:t>
      </w:r>
      <w:r w:rsidR="00617DB5" w:rsidRPr="00617DB5">
        <w:rPr>
          <w:sz w:val="28"/>
          <w:szCs w:val="28"/>
        </w:rPr>
        <w:t xml:space="preserve">уровня </w:t>
      </w:r>
      <w:r w:rsidRPr="00617DB5">
        <w:rPr>
          <w:sz w:val="28"/>
          <w:szCs w:val="28"/>
        </w:rPr>
        <w:t>1 пол</w:t>
      </w:r>
      <w:r w:rsidRPr="00617DB5">
        <w:rPr>
          <w:sz w:val="28"/>
          <w:szCs w:val="28"/>
        </w:rPr>
        <w:t>у</w:t>
      </w:r>
      <w:r w:rsidRPr="00617DB5">
        <w:rPr>
          <w:sz w:val="28"/>
          <w:szCs w:val="28"/>
        </w:rPr>
        <w:t>го</w:t>
      </w:r>
      <w:r w:rsidR="00617DB5" w:rsidRPr="00617DB5">
        <w:rPr>
          <w:sz w:val="28"/>
          <w:szCs w:val="28"/>
        </w:rPr>
        <w:t>дия</w:t>
      </w:r>
      <w:r w:rsidRPr="00617DB5">
        <w:rPr>
          <w:sz w:val="28"/>
          <w:szCs w:val="28"/>
        </w:rPr>
        <w:t xml:space="preserve"> 202</w:t>
      </w:r>
      <w:r w:rsidR="00617DB5" w:rsidRPr="00617DB5">
        <w:rPr>
          <w:sz w:val="28"/>
          <w:szCs w:val="28"/>
        </w:rPr>
        <w:t>2</w:t>
      </w:r>
      <w:r w:rsidRPr="00617DB5">
        <w:rPr>
          <w:sz w:val="28"/>
          <w:szCs w:val="28"/>
        </w:rPr>
        <w:t xml:space="preserve"> года);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17DB5">
        <w:rPr>
          <w:sz w:val="28"/>
          <w:szCs w:val="28"/>
        </w:rPr>
        <w:t>- среднесуточный привес крупного рогатого скота в сельхоз</w:t>
      </w:r>
      <w:r w:rsidR="00F942E7" w:rsidRPr="00617DB5">
        <w:rPr>
          <w:sz w:val="28"/>
          <w:szCs w:val="28"/>
        </w:rPr>
        <w:t xml:space="preserve"> </w:t>
      </w:r>
      <w:r w:rsidRPr="00617DB5">
        <w:rPr>
          <w:sz w:val="28"/>
          <w:szCs w:val="28"/>
        </w:rPr>
        <w:t>организ</w:t>
      </w:r>
      <w:r w:rsidRPr="00617DB5">
        <w:rPr>
          <w:sz w:val="28"/>
          <w:szCs w:val="28"/>
        </w:rPr>
        <w:t>а</w:t>
      </w:r>
      <w:r w:rsidRPr="00617DB5">
        <w:rPr>
          <w:sz w:val="28"/>
          <w:szCs w:val="28"/>
        </w:rPr>
        <w:t xml:space="preserve">циях – </w:t>
      </w:r>
      <w:r w:rsidR="009B43D1" w:rsidRPr="00617DB5">
        <w:rPr>
          <w:sz w:val="28"/>
          <w:szCs w:val="28"/>
        </w:rPr>
        <w:t>6</w:t>
      </w:r>
      <w:r w:rsidR="00617DB5" w:rsidRPr="00617DB5">
        <w:rPr>
          <w:sz w:val="28"/>
          <w:szCs w:val="28"/>
        </w:rPr>
        <w:t>6</w:t>
      </w:r>
      <w:r w:rsidR="00DE1A33" w:rsidRPr="00617DB5">
        <w:rPr>
          <w:sz w:val="28"/>
          <w:szCs w:val="28"/>
        </w:rPr>
        <w:t>2</w:t>
      </w:r>
      <w:r w:rsidRPr="00617DB5">
        <w:rPr>
          <w:sz w:val="28"/>
          <w:szCs w:val="28"/>
        </w:rPr>
        <w:t xml:space="preserve"> гр</w:t>
      </w:r>
      <w:r w:rsidR="00835F06" w:rsidRPr="00617DB5">
        <w:rPr>
          <w:sz w:val="28"/>
          <w:szCs w:val="28"/>
        </w:rPr>
        <w:t>.</w:t>
      </w:r>
      <w:r w:rsidRPr="00617DB5">
        <w:rPr>
          <w:sz w:val="28"/>
          <w:szCs w:val="28"/>
        </w:rPr>
        <w:t xml:space="preserve"> (</w:t>
      </w:r>
      <w:r w:rsidR="00617DB5" w:rsidRPr="00617DB5">
        <w:rPr>
          <w:sz w:val="28"/>
          <w:szCs w:val="28"/>
        </w:rPr>
        <w:t>104,7</w:t>
      </w:r>
      <w:r w:rsidRPr="00617DB5">
        <w:rPr>
          <w:sz w:val="28"/>
          <w:szCs w:val="28"/>
        </w:rPr>
        <w:t xml:space="preserve">% к </w:t>
      </w:r>
      <w:r w:rsidR="00D07B6C" w:rsidRPr="00617DB5">
        <w:rPr>
          <w:sz w:val="28"/>
          <w:szCs w:val="28"/>
        </w:rPr>
        <w:t xml:space="preserve">1 </w:t>
      </w:r>
      <w:r w:rsidR="00BB35CB" w:rsidRPr="00617DB5">
        <w:rPr>
          <w:sz w:val="28"/>
          <w:szCs w:val="28"/>
        </w:rPr>
        <w:t>полугодию</w:t>
      </w:r>
      <w:r w:rsidR="00D07B6C" w:rsidRPr="00617DB5">
        <w:rPr>
          <w:sz w:val="28"/>
          <w:szCs w:val="28"/>
        </w:rPr>
        <w:t xml:space="preserve"> </w:t>
      </w:r>
      <w:r w:rsidR="00964C67" w:rsidRPr="00617DB5">
        <w:rPr>
          <w:sz w:val="28"/>
          <w:szCs w:val="28"/>
        </w:rPr>
        <w:t>202</w:t>
      </w:r>
      <w:r w:rsidR="00617DB5" w:rsidRPr="00617DB5">
        <w:rPr>
          <w:sz w:val="28"/>
          <w:szCs w:val="28"/>
        </w:rPr>
        <w:t>2</w:t>
      </w:r>
      <w:r w:rsidRPr="00617DB5">
        <w:rPr>
          <w:sz w:val="28"/>
          <w:szCs w:val="28"/>
        </w:rPr>
        <w:t xml:space="preserve"> год</w:t>
      </w:r>
      <w:r w:rsidR="00D07B6C" w:rsidRPr="00617DB5">
        <w:rPr>
          <w:sz w:val="28"/>
          <w:szCs w:val="28"/>
        </w:rPr>
        <w:t>а</w:t>
      </w:r>
      <w:r w:rsidRPr="00617DB5">
        <w:rPr>
          <w:sz w:val="28"/>
          <w:szCs w:val="28"/>
        </w:rPr>
        <w:t>).</w:t>
      </w:r>
    </w:p>
    <w:p w:rsidR="00091DB4" w:rsidRDefault="003B64AE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Предварительные данные по сбору урожая</w:t>
      </w:r>
      <w:r w:rsidRPr="003B64AE">
        <w:rPr>
          <w:sz w:val="28"/>
          <w:szCs w:val="28"/>
        </w:rPr>
        <w:t>:</w:t>
      </w:r>
      <w:r>
        <w:rPr>
          <w:sz w:val="28"/>
          <w:szCs w:val="28"/>
        </w:rPr>
        <w:t xml:space="preserve"> в</w:t>
      </w:r>
      <w:r w:rsidR="00091DB4">
        <w:rPr>
          <w:sz w:val="28"/>
          <w:szCs w:val="28"/>
        </w:rPr>
        <w:t xml:space="preserve">аловый сбор зерновых и </w:t>
      </w:r>
      <w:r w:rsidR="0097416F">
        <w:rPr>
          <w:sz w:val="28"/>
          <w:szCs w:val="28"/>
        </w:rPr>
        <w:t>з</w:t>
      </w:r>
      <w:r w:rsidR="00091DB4">
        <w:rPr>
          <w:sz w:val="28"/>
          <w:szCs w:val="28"/>
        </w:rPr>
        <w:t>ернобобовых культур по оценке за 202</w:t>
      </w:r>
      <w:r w:rsidR="00316E56">
        <w:rPr>
          <w:sz w:val="28"/>
          <w:szCs w:val="28"/>
        </w:rPr>
        <w:t>3</w:t>
      </w:r>
      <w:r w:rsidR="00091DB4">
        <w:rPr>
          <w:sz w:val="28"/>
          <w:szCs w:val="28"/>
        </w:rPr>
        <w:t xml:space="preserve"> года состави</w:t>
      </w:r>
      <w:r w:rsidR="00316E56">
        <w:rPr>
          <w:sz w:val="28"/>
          <w:szCs w:val="28"/>
        </w:rPr>
        <w:t>т</w:t>
      </w:r>
      <w:r w:rsidR="00091DB4">
        <w:rPr>
          <w:sz w:val="28"/>
          <w:szCs w:val="28"/>
        </w:rPr>
        <w:t xml:space="preserve"> </w:t>
      </w:r>
      <w:r w:rsidR="00316E56">
        <w:rPr>
          <w:sz w:val="28"/>
          <w:szCs w:val="28"/>
        </w:rPr>
        <w:t>140,3</w:t>
      </w:r>
      <w:r w:rsidR="00091DB4">
        <w:rPr>
          <w:sz w:val="28"/>
          <w:szCs w:val="28"/>
        </w:rPr>
        <w:t xml:space="preserve"> тыс. тонн, на 01.09.202</w:t>
      </w:r>
      <w:r w:rsidR="00316E56">
        <w:rPr>
          <w:sz w:val="28"/>
          <w:szCs w:val="28"/>
        </w:rPr>
        <w:t>3</w:t>
      </w:r>
      <w:r w:rsidR="00091DB4">
        <w:rPr>
          <w:sz w:val="28"/>
          <w:szCs w:val="28"/>
        </w:rPr>
        <w:t xml:space="preserve"> года </w:t>
      </w:r>
      <w:r w:rsidR="00316E56">
        <w:rPr>
          <w:sz w:val="28"/>
          <w:szCs w:val="28"/>
        </w:rPr>
        <w:t xml:space="preserve">фактический сбор составил </w:t>
      </w:r>
      <w:r w:rsidR="00091DB4">
        <w:rPr>
          <w:sz w:val="28"/>
          <w:szCs w:val="28"/>
        </w:rPr>
        <w:t xml:space="preserve"> – </w:t>
      </w:r>
      <w:r w:rsidR="00316E56">
        <w:rPr>
          <w:sz w:val="28"/>
          <w:szCs w:val="28"/>
        </w:rPr>
        <w:t>93,27</w:t>
      </w:r>
      <w:r w:rsidR="00091DB4">
        <w:rPr>
          <w:sz w:val="28"/>
          <w:szCs w:val="28"/>
        </w:rPr>
        <w:t xml:space="preserve"> тыс. тонн. </w:t>
      </w:r>
      <w:r w:rsidR="00316E56">
        <w:rPr>
          <w:sz w:val="28"/>
          <w:szCs w:val="28"/>
        </w:rPr>
        <w:t>Прогноз по у</w:t>
      </w:r>
      <w:r w:rsidR="00091DB4">
        <w:rPr>
          <w:sz w:val="28"/>
          <w:szCs w:val="28"/>
        </w:rPr>
        <w:t>рожайност</w:t>
      </w:r>
      <w:r w:rsidR="00316E56">
        <w:rPr>
          <w:sz w:val="28"/>
          <w:szCs w:val="28"/>
        </w:rPr>
        <w:t>и</w:t>
      </w:r>
      <w:r w:rsidR="00091DB4">
        <w:rPr>
          <w:sz w:val="28"/>
          <w:szCs w:val="28"/>
        </w:rPr>
        <w:t xml:space="preserve"> зерновы</w:t>
      </w:r>
      <w:r w:rsidR="00316E56">
        <w:rPr>
          <w:sz w:val="28"/>
          <w:szCs w:val="28"/>
        </w:rPr>
        <w:t>х</w:t>
      </w:r>
      <w:r w:rsidR="00091DB4">
        <w:rPr>
          <w:sz w:val="28"/>
          <w:szCs w:val="28"/>
        </w:rPr>
        <w:t xml:space="preserve"> и зернобобовы</w:t>
      </w:r>
      <w:r w:rsidR="00316E56">
        <w:rPr>
          <w:sz w:val="28"/>
          <w:szCs w:val="28"/>
        </w:rPr>
        <w:t>х</w:t>
      </w:r>
      <w:r w:rsidR="00091DB4">
        <w:rPr>
          <w:sz w:val="28"/>
          <w:szCs w:val="28"/>
        </w:rPr>
        <w:t xml:space="preserve"> культур по оценке на </w:t>
      </w:r>
      <w:r w:rsidR="00316E56">
        <w:rPr>
          <w:sz w:val="28"/>
          <w:szCs w:val="28"/>
        </w:rPr>
        <w:t>2023 год  – 2</w:t>
      </w:r>
      <w:r>
        <w:rPr>
          <w:sz w:val="28"/>
          <w:szCs w:val="28"/>
        </w:rPr>
        <w:t>8</w:t>
      </w:r>
      <w:r w:rsidR="00316E56">
        <w:rPr>
          <w:sz w:val="28"/>
          <w:szCs w:val="28"/>
        </w:rPr>
        <w:t>,5</w:t>
      </w:r>
      <w:r w:rsidR="00091DB4">
        <w:rPr>
          <w:sz w:val="28"/>
          <w:szCs w:val="28"/>
        </w:rPr>
        <w:t xml:space="preserve"> цн/га, </w:t>
      </w:r>
      <w:r w:rsidR="00316E56">
        <w:rPr>
          <w:sz w:val="28"/>
          <w:szCs w:val="28"/>
        </w:rPr>
        <w:t>факт</w:t>
      </w:r>
      <w:r w:rsidR="00091DB4">
        <w:rPr>
          <w:sz w:val="28"/>
          <w:szCs w:val="28"/>
        </w:rPr>
        <w:t xml:space="preserve"> на 01.09.202</w:t>
      </w:r>
      <w:r w:rsidR="00316E5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</w:t>
      </w:r>
      <w:r w:rsidR="00316E56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316E56">
        <w:rPr>
          <w:sz w:val="28"/>
          <w:szCs w:val="28"/>
        </w:rPr>
        <w:t>,5</w:t>
      </w:r>
      <w:r w:rsidR="00091DB4">
        <w:rPr>
          <w:sz w:val="28"/>
          <w:szCs w:val="28"/>
        </w:rPr>
        <w:t xml:space="preserve"> цн</w:t>
      </w:r>
      <w:r w:rsidR="00316E56">
        <w:rPr>
          <w:sz w:val="28"/>
          <w:szCs w:val="28"/>
        </w:rPr>
        <w:t>/га.</w:t>
      </w:r>
    </w:p>
    <w:p w:rsidR="00B828E8" w:rsidRDefault="00CF5E0A" w:rsidP="00CF5E0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3AB6" w:rsidRDefault="00863AC5" w:rsidP="00863AC5">
      <w:pPr>
        <w:pStyle w:val="ae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4B74D6" w:rsidRDefault="00B73133" w:rsidP="00B7313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инфраструктура района представлена дорогами общего пользования. </w:t>
      </w:r>
      <w:r w:rsidRPr="00F0067F">
        <w:rPr>
          <w:sz w:val="28"/>
          <w:szCs w:val="28"/>
        </w:rPr>
        <w:t>Протяженность улично-дорожной сети в районе составляет 558 км. Нормативным требованиям по транспортно-эксплуатационным показат</w:t>
      </w:r>
      <w:r w:rsidRPr="00F0067F">
        <w:rPr>
          <w:sz w:val="28"/>
          <w:szCs w:val="28"/>
        </w:rPr>
        <w:t>е</w:t>
      </w:r>
      <w:r w:rsidRPr="00F0067F">
        <w:rPr>
          <w:sz w:val="28"/>
          <w:szCs w:val="28"/>
        </w:rPr>
        <w:t xml:space="preserve">лям соответствует </w:t>
      </w:r>
      <w:r>
        <w:rPr>
          <w:sz w:val="28"/>
          <w:szCs w:val="28"/>
        </w:rPr>
        <w:t>0,</w:t>
      </w:r>
      <w:r w:rsidR="004B74D6">
        <w:rPr>
          <w:sz w:val="28"/>
          <w:szCs w:val="28"/>
        </w:rPr>
        <w:t>54</w:t>
      </w:r>
      <w:r w:rsidRPr="00F0067F">
        <w:rPr>
          <w:sz w:val="28"/>
          <w:szCs w:val="28"/>
        </w:rPr>
        <w:t>% автомобильных дорог общего пользования местного значения.</w:t>
      </w:r>
    </w:p>
    <w:p w:rsidR="00B73133" w:rsidRPr="00FE4AE0" w:rsidRDefault="00B73133" w:rsidP="00B73133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FE4AE0">
        <w:rPr>
          <w:spacing w:val="-7"/>
          <w:sz w:val="28"/>
          <w:szCs w:val="28"/>
        </w:rPr>
        <w:t xml:space="preserve"> Районный центр Смоленское транспортно соединен с городами Барнаул, Бийск, Белокуриха.</w:t>
      </w:r>
      <w:r w:rsidRPr="00FE4AE0">
        <w:rPr>
          <w:sz w:val="28"/>
          <w:szCs w:val="28"/>
        </w:rPr>
        <w:t xml:space="preserve"> </w:t>
      </w:r>
      <w:r w:rsidRPr="00FE4AE0">
        <w:rPr>
          <w:spacing w:val="-7"/>
          <w:sz w:val="28"/>
          <w:szCs w:val="28"/>
        </w:rPr>
        <w:t xml:space="preserve">По территории района проходят автомобильные трассы: г. Бийск – г. Белокуриха, г. Бийск – с. Б-Исток, с. Петропавловское, с. Солонешное, с. Алтайское. </w:t>
      </w:r>
    </w:p>
    <w:p w:rsidR="00B73133" w:rsidRPr="00FE4AE0" w:rsidRDefault="00B73133" w:rsidP="00B73133">
      <w:pPr>
        <w:ind w:firstLine="708"/>
        <w:jc w:val="both"/>
        <w:rPr>
          <w:sz w:val="28"/>
          <w:szCs w:val="28"/>
        </w:rPr>
      </w:pPr>
      <w:r w:rsidRPr="00FE4AE0">
        <w:rPr>
          <w:spacing w:val="-7"/>
          <w:sz w:val="28"/>
          <w:szCs w:val="28"/>
        </w:rPr>
        <w:t>Все межпоселенч</w:t>
      </w:r>
      <w:r>
        <w:rPr>
          <w:spacing w:val="-7"/>
          <w:sz w:val="28"/>
          <w:szCs w:val="28"/>
        </w:rPr>
        <w:t>е</w:t>
      </w:r>
      <w:r w:rsidRPr="00FE4AE0">
        <w:rPr>
          <w:spacing w:val="-7"/>
          <w:sz w:val="28"/>
          <w:szCs w:val="28"/>
        </w:rPr>
        <w:t xml:space="preserve">ские дороги имеют твердое асфальтовое покрытие. </w:t>
      </w:r>
      <w:r w:rsidR="00600F84">
        <w:rPr>
          <w:spacing w:val="-7"/>
          <w:sz w:val="28"/>
          <w:szCs w:val="28"/>
        </w:rPr>
        <w:t>О</w:t>
      </w:r>
      <w:r w:rsidR="00600F84">
        <w:rPr>
          <w:spacing w:val="-7"/>
          <w:sz w:val="28"/>
          <w:szCs w:val="28"/>
        </w:rPr>
        <w:t>б</w:t>
      </w:r>
      <w:r w:rsidR="00600F84">
        <w:rPr>
          <w:spacing w:val="-7"/>
          <w:sz w:val="28"/>
          <w:szCs w:val="28"/>
        </w:rPr>
        <w:t>щая п</w:t>
      </w:r>
      <w:r w:rsidRPr="00FE4AE0">
        <w:rPr>
          <w:spacing w:val="-7"/>
          <w:sz w:val="28"/>
          <w:szCs w:val="28"/>
        </w:rPr>
        <w:t xml:space="preserve">ротяженность дорог – </w:t>
      </w:r>
      <w:r w:rsidR="00600F84">
        <w:rPr>
          <w:spacing w:val="-7"/>
          <w:sz w:val="28"/>
          <w:szCs w:val="28"/>
        </w:rPr>
        <w:t>558,2</w:t>
      </w:r>
      <w:r w:rsidRPr="00FE4AE0">
        <w:rPr>
          <w:spacing w:val="-7"/>
          <w:sz w:val="28"/>
          <w:szCs w:val="28"/>
        </w:rPr>
        <w:t xml:space="preserve"> км, в т.ч. дорог с твердым покрытием </w:t>
      </w:r>
      <w:r w:rsidR="00600F84">
        <w:rPr>
          <w:spacing w:val="-7"/>
          <w:sz w:val="28"/>
          <w:szCs w:val="28"/>
        </w:rPr>
        <w:t xml:space="preserve">504,7 км. </w:t>
      </w:r>
      <w:r w:rsidRPr="00FE4AE0">
        <w:rPr>
          <w:spacing w:val="-7"/>
          <w:sz w:val="28"/>
          <w:szCs w:val="28"/>
        </w:rPr>
        <w:t>На территории района расположено 15 мостов протяженностью 1726 п.м.</w:t>
      </w:r>
      <w:r w:rsidRPr="00FE4AE0">
        <w:rPr>
          <w:sz w:val="28"/>
          <w:szCs w:val="28"/>
        </w:rPr>
        <w:t xml:space="preserve"> Ремо</w:t>
      </w:r>
      <w:r w:rsidRPr="00FE4AE0">
        <w:rPr>
          <w:sz w:val="28"/>
          <w:szCs w:val="28"/>
        </w:rPr>
        <w:t>н</w:t>
      </w:r>
      <w:r w:rsidRPr="00FE4AE0">
        <w:rPr>
          <w:sz w:val="28"/>
          <w:szCs w:val="28"/>
        </w:rPr>
        <w:t xml:space="preserve">том и содержанием автомобильных дорог и сооружений в районе занимается филиал «Смоленский» ГУП ДХ АК «Юго-Восточное ДСУ». </w:t>
      </w:r>
    </w:p>
    <w:p w:rsidR="00B73133" w:rsidRPr="001D44BE" w:rsidRDefault="00B73133" w:rsidP="00B73133">
      <w:pPr>
        <w:ind w:firstLine="709"/>
        <w:jc w:val="both"/>
        <w:rPr>
          <w:sz w:val="28"/>
          <w:szCs w:val="28"/>
        </w:rPr>
      </w:pPr>
      <w:r w:rsidRPr="00C323D5">
        <w:rPr>
          <w:sz w:val="28"/>
          <w:szCs w:val="28"/>
        </w:rPr>
        <w:lastRenderedPageBreak/>
        <w:t>За 1 полугодие 202</w:t>
      </w:r>
      <w:r w:rsidR="00C323D5" w:rsidRPr="00C323D5">
        <w:rPr>
          <w:sz w:val="28"/>
          <w:szCs w:val="28"/>
        </w:rPr>
        <w:t>3</w:t>
      </w:r>
      <w:r w:rsidRPr="00C323D5">
        <w:rPr>
          <w:sz w:val="28"/>
          <w:szCs w:val="28"/>
        </w:rPr>
        <w:t xml:space="preserve"> года на содержание дорог сельсоветам было н</w:t>
      </w:r>
      <w:r w:rsidRPr="00C323D5">
        <w:rPr>
          <w:sz w:val="28"/>
          <w:szCs w:val="28"/>
        </w:rPr>
        <w:t>а</w:t>
      </w:r>
      <w:r w:rsidRPr="00C323D5">
        <w:rPr>
          <w:sz w:val="28"/>
          <w:szCs w:val="28"/>
        </w:rPr>
        <w:t xml:space="preserve">правлено </w:t>
      </w:r>
      <w:r w:rsidR="00C323D5">
        <w:rPr>
          <w:sz w:val="28"/>
          <w:szCs w:val="28"/>
        </w:rPr>
        <w:t>6059</w:t>
      </w:r>
      <w:r w:rsidRPr="00C323D5">
        <w:rPr>
          <w:sz w:val="28"/>
          <w:szCs w:val="28"/>
        </w:rPr>
        <w:t xml:space="preserve"> </w:t>
      </w:r>
      <w:r w:rsidR="00C323D5">
        <w:rPr>
          <w:sz w:val="28"/>
          <w:szCs w:val="28"/>
        </w:rPr>
        <w:t xml:space="preserve">тыс. </w:t>
      </w:r>
      <w:r w:rsidRPr="00C323D5">
        <w:rPr>
          <w:sz w:val="28"/>
          <w:szCs w:val="28"/>
        </w:rPr>
        <w:t>руб</w:t>
      </w:r>
      <w:r w:rsidR="00C323D5">
        <w:rPr>
          <w:sz w:val="28"/>
          <w:szCs w:val="28"/>
        </w:rPr>
        <w:t>лей</w:t>
      </w:r>
      <w:r w:rsidRPr="00C323D5">
        <w:rPr>
          <w:sz w:val="28"/>
          <w:szCs w:val="28"/>
        </w:rPr>
        <w:t xml:space="preserve"> из дорожного фонда, </w:t>
      </w:r>
      <w:r w:rsidR="00C323D5">
        <w:rPr>
          <w:sz w:val="28"/>
          <w:szCs w:val="28"/>
        </w:rPr>
        <w:t>и на проведение</w:t>
      </w:r>
      <w:r w:rsidR="0031770C" w:rsidRPr="00C323D5">
        <w:rPr>
          <w:sz w:val="28"/>
          <w:szCs w:val="28"/>
        </w:rPr>
        <w:t xml:space="preserve"> </w:t>
      </w:r>
      <w:r w:rsidR="00C323D5">
        <w:rPr>
          <w:sz w:val="28"/>
          <w:szCs w:val="28"/>
        </w:rPr>
        <w:t>уличного освещение 130,6 тыс. рублей.</w:t>
      </w:r>
    </w:p>
    <w:p w:rsidR="00B73133" w:rsidRDefault="00B73133" w:rsidP="00B731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Налажено автотранспортное сообщение между селами</w:t>
      </w:r>
      <w:r w:rsidR="00600F84" w:rsidRPr="00600F84">
        <w:rPr>
          <w:sz w:val="28"/>
          <w:szCs w:val="28"/>
        </w:rPr>
        <w:t>:</w:t>
      </w:r>
      <w:r>
        <w:rPr>
          <w:sz w:val="28"/>
          <w:szCs w:val="28"/>
        </w:rPr>
        <w:t xml:space="preserve"> Ануйское</w:t>
      </w:r>
      <w:r w:rsidR="00600F84">
        <w:rPr>
          <w:sz w:val="28"/>
          <w:szCs w:val="28"/>
        </w:rPr>
        <w:t>, Ст</w:t>
      </w:r>
      <w:r w:rsidR="00600F84">
        <w:rPr>
          <w:sz w:val="28"/>
          <w:szCs w:val="28"/>
        </w:rPr>
        <w:t>а</w:t>
      </w:r>
      <w:r w:rsidR="00600F84">
        <w:rPr>
          <w:sz w:val="28"/>
          <w:szCs w:val="28"/>
        </w:rPr>
        <w:t>ротырышкино, Катунское, Александровка, Песчаное, Первомайское, посе</w:t>
      </w:r>
      <w:r w:rsidR="00600F84">
        <w:rPr>
          <w:sz w:val="28"/>
          <w:szCs w:val="28"/>
        </w:rPr>
        <w:t>л</w:t>
      </w:r>
      <w:r w:rsidR="00600F84">
        <w:rPr>
          <w:sz w:val="28"/>
          <w:szCs w:val="28"/>
        </w:rPr>
        <w:t>ками</w:t>
      </w:r>
      <w:r w:rsidR="00600F84" w:rsidRPr="00600F84">
        <w:rPr>
          <w:sz w:val="28"/>
          <w:szCs w:val="28"/>
        </w:rPr>
        <w:t>:</w:t>
      </w:r>
      <w:r w:rsidR="00600F84">
        <w:rPr>
          <w:sz w:val="28"/>
          <w:szCs w:val="28"/>
        </w:rPr>
        <w:t xml:space="preserve"> Верх-Обский, Молочный, Усть-Катунь, Кировский, Линевский, Заре</w:t>
      </w:r>
      <w:r w:rsidR="00600F84">
        <w:rPr>
          <w:sz w:val="28"/>
          <w:szCs w:val="28"/>
        </w:rPr>
        <w:t>ч</w:t>
      </w:r>
      <w:r w:rsidR="00600F84">
        <w:rPr>
          <w:sz w:val="28"/>
          <w:szCs w:val="28"/>
        </w:rPr>
        <w:t>ный</w:t>
      </w:r>
      <w:r>
        <w:rPr>
          <w:sz w:val="28"/>
          <w:szCs w:val="28"/>
        </w:rPr>
        <w:t xml:space="preserve"> и </w:t>
      </w:r>
      <w:r w:rsidR="00600F84">
        <w:rPr>
          <w:sz w:val="28"/>
          <w:szCs w:val="28"/>
        </w:rPr>
        <w:t xml:space="preserve">районным центром </w:t>
      </w:r>
      <w:r>
        <w:rPr>
          <w:sz w:val="28"/>
          <w:szCs w:val="28"/>
        </w:rPr>
        <w:t xml:space="preserve">Смоленское. По </w:t>
      </w:r>
      <w:r w:rsidRPr="0020222E">
        <w:rPr>
          <w:sz w:val="28"/>
          <w:szCs w:val="28"/>
        </w:rPr>
        <w:t xml:space="preserve">муниципальным маршрутам </w:t>
      </w:r>
      <w:r w:rsidRPr="004063A5">
        <w:rPr>
          <w:sz w:val="28"/>
          <w:szCs w:val="28"/>
        </w:rPr>
        <w:t>рег</w:t>
      </w:r>
      <w:r w:rsidRPr="004063A5">
        <w:rPr>
          <w:sz w:val="28"/>
          <w:szCs w:val="28"/>
        </w:rPr>
        <w:t>у</w:t>
      </w:r>
      <w:r w:rsidRPr="004063A5">
        <w:rPr>
          <w:sz w:val="28"/>
          <w:szCs w:val="28"/>
        </w:rPr>
        <w:t>лярных перевозок в границах Смоленского района Алтайского края</w:t>
      </w:r>
      <w:r>
        <w:rPr>
          <w:sz w:val="28"/>
          <w:szCs w:val="28"/>
        </w:rPr>
        <w:t xml:space="preserve"> и межд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городние перевозки до г. Бийска</w:t>
      </w:r>
      <w:r w:rsidRPr="00406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пассажиров осуществляет ИП </w:t>
      </w:r>
      <w:r w:rsidRPr="00C1328D">
        <w:rPr>
          <w:sz w:val="28"/>
          <w:szCs w:val="28"/>
        </w:rPr>
        <w:t>Кобзенко М</w:t>
      </w:r>
      <w:r>
        <w:rPr>
          <w:sz w:val="28"/>
          <w:szCs w:val="28"/>
        </w:rPr>
        <w:t>.</w:t>
      </w:r>
      <w:r w:rsidRPr="00C1328D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71236A">
        <w:rPr>
          <w:sz w:val="28"/>
          <w:szCs w:val="28"/>
        </w:rPr>
        <w:t xml:space="preserve"> и ИП Кочетов В.Ф.</w:t>
      </w:r>
      <w:r w:rsidR="00600F84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связи в районе предоставляет ООО «Рост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леком». В районе работают 5</w:t>
      </w:r>
      <w:r w:rsidRPr="008A050F">
        <w:rPr>
          <w:sz w:val="28"/>
          <w:szCs w:val="28"/>
        </w:rPr>
        <w:t xml:space="preserve"> оператор</w:t>
      </w:r>
      <w:r>
        <w:rPr>
          <w:sz w:val="28"/>
          <w:szCs w:val="28"/>
        </w:rPr>
        <w:t>ов сотовой связи (МТС, Билайн,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гафон, Теле2, Сибирский медведь).</w:t>
      </w:r>
    </w:p>
    <w:p w:rsidR="00732E66" w:rsidRDefault="00732E66" w:rsidP="00DD57FC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B34" w:rsidRPr="003D67D9" w:rsidRDefault="00532B34" w:rsidP="00532B34">
      <w:pPr>
        <w:ind w:firstLine="708"/>
        <w:rPr>
          <w:b/>
          <w:sz w:val="28"/>
          <w:szCs w:val="28"/>
        </w:rPr>
      </w:pPr>
      <w:r w:rsidRPr="003D67D9">
        <w:rPr>
          <w:b/>
          <w:sz w:val="28"/>
          <w:szCs w:val="28"/>
        </w:rPr>
        <w:t>ИНВЕСТИЦИИ</w:t>
      </w:r>
    </w:p>
    <w:p w:rsidR="00A54EA2" w:rsidRDefault="00532B34" w:rsidP="003D67D9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Объем инвестиций в основной капитал за счет всех источников фина</w:t>
      </w:r>
      <w:r w:rsidRPr="003D67D9">
        <w:rPr>
          <w:sz w:val="28"/>
          <w:szCs w:val="28"/>
        </w:rPr>
        <w:t>н</w:t>
      </w:r>
      <w:r w:rsidRPr="003D67D9">
        <w:rPr>
          <w:sz w:val="28"/>
          <w:szCs w:val="28"/>
        </w:rPr>
        <w:t xml:space="preserve">сирования по крупным и средним организациям за </w:t>
      </w:r>
      <w:r w:rsidR="003E5237" w:rsidRPr="003D67D9">
        <w:rPr>
          <w:sz w:val="28"/>
          <w:szCs w:val="28"/>
        </w:rPr>
        <w:t xml:space="preserve">1 </w:t>
      </w:r>
      <w:r w:rsidR="00E81666" w:rsidRPr="003D67D9">
        <w:rPr>
          <w:sz w:val="28"/>
          <w:szCs w:val="28"/>
        </w:rPr>
        <w:t>полугодие</w:t>
      </w:r>
      <w:r w:rsidR="003E5237" w:rsidRPr="003D67D9">
        <w:rPr>
          <w:sz w:val="28"/>
          <w:szCs w:val="28"/>
        </w:rPr>
        <w:t xml:space="preserve"> </w:t>
      </w:r>
      <w:r w:rsidRPr="003D67D9">
        <w:rPr>
          <w:sz w:val="28"/>
          <w:szCs w:val="28"/>
        </w:rPr>
        <w:t>20</w:t>
      </w:r>
      <w:r w:rsidR="001C6EF2" w:rsidRPr="003D67D9">
        <w:rPr>
          <w:sz w:val="28"/>
          <w:szCs w:val="28"/>
        </w:rPr>
        <w:t>2</w:t>
      </w:r>
      <w:r w:rsidR="002A3E5A">
        <w:rPr>
          <w:sz w:val="28"/>
          <w:szCs w:val="28"/>
        </w:rPr>
        <w:t>2</w:t>
      </w:r>
      <w:r w:rsidRPr="003D67D9">
        <w:rPr>
          <w:sz w:val="28"/>
          <w:szCs w:val="28"/>
        </w:rPr>
        <w:t xml:space="preserve"> год с</w:t>
      </w:r>
      <w:r w:rsidRPr="003D67D9">
        <w:rPr>
          <w:sz w:val="28"/>
          <w:szCs w:val="28"/>
        </w:rPr>
        <w:t>о</w:t>
      </w:r>
      <w:r w:rsidRPr="003D67D9">
        <w:rPr>
          <w:sz w:val="28"/>
          <w:szCs w:val="28"/>
        </w:rPr>
        <w:t xml:space="preserve">ставил </w:t>
      </w:r>
      <w:r w:rsidR="002A3E5A">
        <w:rPr>
          <w:sz w:val="28"/>
          <w:szCs w:val="28"/>
        </w:rPr>
        <w:t>421336,0</w:t>
      </w:r>
      <w:r w:rsidRPr="003D67D9">
        <w:rPr>
          <w:sz w:val="28"/>
          <w:szCs w:val="28"/>
        </w:rPr>
        <w:t xml:space="preserve"> </w:t>
      </w:r>
      <w:r w:rsidR="002A3E5A">
        <w:rPr>
          <w:sz w:val="28"/>
          <w:szCs w:val="28"/>
        </w:rPr>
        <w:t>тыс</w:t>
      </w:r>
      <w:r w:rsidRPr="003D67D9">
        <w:rPr>
          <w:sz w:val="28"/>
          <w:szCs w:val="28"/>
        </w:rPr>
        <w:t>. руб</w:t>
      </w:r>
      <w:r w:rsidR="001D44BE" w:rsidRPr="003D67D9">
        <w:rPr>
          <w:sz w:val="28"/>
          <w:szCs w:val="28"/>
        </w:rPr>
        <w:t>лей</w:t>
      </w:r>
      <w:r w:rsidRPr="003D67D9">
        <w:rPr>
          <w:sz w:val="28"/>
          <w:szCs w:val="28"/>
        </w:rPr>
        <w:t xml:space="preserve"> </w:t>
      </w:r>
      <w:r w:rsidR="00E82E87" w:rsidRPr="003D67D9">
        <w:rPr>
          <w:sz w:val="28"/>
          <w:szCs w:val="28"/>
        </w:rPr>
        <w:t>или</w:t>
      </w:r>
      <w:r w:rsidRPr="003D67D9">
        <w:rPr>
          <w:sz w:val="28"/>
          <w:szCs w:val="28"/>
        </w:rPr>
        <w:t xml:space="preserve"> </w:t>
      </w:r>
      <w:r w:rsidR="00A54EA2">
        <w:rPr>
          <w:sz w:val="28"/>
          <w:szCs w:val="28"/>
        </w:rPr>
        <w:t>1</w:t>
      </w:r>
      <w:r w:rsidR="002A3E5A">
        <w:rPr>
          <w:sz w:val="28"/>
          <w:szCs w:val="28"/>
        </w:rPr>
        <w:t>37,7</w:t>
      </w:r>
      <w:r w:rsidRPr="003D67D9">
        <w:rPr>
          <w:sz w:val="28"/>
          <w:szCs w:val="28"/>
        </w:rPr>
        <w:t>% к</w:t>
      </w:r>
      <w:r w:rsidR="003E5237" w:rsidRPr="003D67D9">
        <w:rPr>
          <w:sz w:val="28"/>
          <w:szCs w:val="28"/>
        </w:rPr>
        <w:t xml:space="preserve"> </w:t>
      </w:r>
      <w:r w:rsidR="00E81666" w:rsidRPr="003D67D9">
        <w:rPr>
          <w:sz w:val="28"/>
          <w:szCs w:val="28"/>
        </w:rPr>
        <w:t>аналогичному периоду прошлого года</w:t>
      </w:r>
      <w:r w:rsidRPr="003D67D9">
        <w:rPr>
          <w:sz w:val="28"/>
          <w:szCs w:val="28"/>
        </w:rPr>
        <w:t xml:space="preserve">. </w:t>
      </w:r>
    </w:p>
    <w:p w:rsidR="00A54EA2" w:rsidRDefault="0097416F" w:rsidP="003D6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 полугодие 202</w:t>
      </w:r>
      <w:r w:rsidR="002A3E5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было закуплено </w:t>
      </w:r>
      <w:r w:rsidR="00D26725">
        <w:rPr>
          <w:sz w:val="28"/>
          <w:szCs w:val="28"/>
        </w:rPr>
        <w:t>12</w:t>
      </w:r>
      <w:r w:rsidR="00A54EA2">
        <w:rPr>
          <w:sz w:val="28"/>
          <w:szCs w:val="28"/>
        </w:rPr>
        <w:t xml:space="preserve"> единиц </w:t>
      </w:r>
      <w:r>
        <w:rPr>
          <w:sz w:val="28"/>
          <w:szCs w:val="28"/>
        </w:rPr>
        <w:t xml:space="preserve">сельхозтехники на </w:t>
      </w:r>
      <w:r w:rsidR="00A54EA2">
        <w:rPr>
          <w:sz w:val="28"/>
          <w:szCs w:val="28"/>
        </w:rPr>
        <w:t>3</w:t>
      </w:r>
      <w:r w:rsidR="00D26725">
        <w:rPr>
          <w:sz w:val="28"/>
          <w:szCs w:val="28"/>
        </w:rPr>
        <w:t>75,24</w:t>
      </w:r>
      <w:r>
        <w:rPr>
          <w:sz w:val="28"/>
          <w:szCs w:val="28"/>
        </w:rPr>
        <w:t xml:space="preserve"> млн. руб. </w:t>
      </w:r>
    </w:p>
    <w:p w:rsidR="004B1715" w:rsidRDefault="00A54EA2" w:rsidP="003D6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32B34" w:rsidRPr="003D67D9">
        <w:rPr>
          <w:sz w:val="28"/>
          <w:szCs w:val="28"/>
        </w:rPr>
        <w:t>сновную долю в структуре инвестиций по источникам финансиров</w:t>
      </w:r>
      <w:r w:rsidR="00532B34" w:rsidRPr="003D67D9">
        <w:rPr>
          <w:sz w:val="28"/>
          <w:szCs w:val="28"/>
        </w:rPr>
        <w:t>а</w:t>
      </w:r>
      <w:r w:rsidR="00532B34" w:rsidRPr="003D67D9">
        <w:rPr>
          <w:sz w:val="28"/>
          <w:szCs w:val="28"/>
        </w:rPr>
        <w:t>ния составляют</w:t>
      </w:r>
      <w:r w:rsidR="00D26725">
        <w:rPr>
          <w:sz w:val="28"/>
          <w:szCs w:val="28"/>
        </w:rPr>
        <w:t xml:space="preserve"> привлеченные средства организациями – 51,3 % или 216 121,0 тыс. руб. В составе привлеченных средств основную долю занимают кредиты банков – 88,5% или 191165 тыс. руб.</w:t>
      </w:r>
    </w:p>
    <w:p w:rsidR="004B1715" w:rsidRPr="004B1715" w:rsidRDefault="004B1715" w:rsidP="003D6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видам основных фондов инвестиции вкладывались в</w:t>
      </w:r>
      <w:r w:rsidRPr="004B1715">
        <w:rPr>
          <w:sz w:val="28"/>
          <w:szCs w:val="28"/>
        </w:rPr>
        <w:t>:</w:t>
      </w:r>
    </w:p>
    <w:p w:rsidR="0097416F" w:rsidRDefault="004B1715" w:rsidP="003D6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67D9" w:rsidRPr="003D67D9">
        <w:rPr>
          <w:sz w:val="28"/>
          <w:szCs w:val="28"/>
        </w:rPr>
        <w:t xml:space="preserve"> </w:t>
      </w:r>
      <w:r>
        <w:rPr>
          <w:sz w:val="28"/>
          <w:szCs w:val="28"/>
        </w:rPr>
        <w:t>Машины и оборудование, включая хозяйственный инвентарь – 284575,</w:t>
      </w:r>
      <w:r w:rsidRPr="004B1715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</w:t>
      </w:r>
      <w:r w:rsidRPr="004B1715">
        <w:rPr>
          <w:sz w:val="28"/>
          <w:szCs w:val="28"/>
        </w:rPr>
        <w:t>;</w:t>
      </w:r>
    </w:p>
    <w:p w:rsidR="004B1715" w:rsidRDefault="004B1715" w:rsidP="003D6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сооружения – 31554,0 тыс. руб.</w:t>
      </w:r>
      <w:r w:rsidRPr="00606ABA">
        <w:rPr>
          <w:sz w:val="28"/>
          <w:szCs w:val="28"/>
        </w:rPr>
        <w:t>;</w:t>
      </w:r>
    </w:p>
    <w:p w:rsidR="004B1715" w:rsidRDefault="004B1715" w:rsidP="003D6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средства – 23319,0 тыс. руб.</w:t>
      </w:r>
      <w:r w:rsidRPr="00606ABA">
        <w:rPr>
          <w:sz w:val="28"/>
          <w:szCs w:val="28"/>
        </w:rPr>
        <w:t>;</w:t>
      </w:r>
    </w:p>
    <w:p w:rsidR="004B1715" w:rsidRDefault="004B1715" w:rsidP="003D6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здания (кроме жилых) – 9068,0 тыс. руб.</w:t>
      </w:r>
      <w:r w:rsidRPr="004B1715">
        <w:rPr>
          <w:sz w:val="28"/>
          <w:szCs w:val="28"/>
        </w:rPr>
        <w:t>;</w:t>
      </w:r>
    </w:p>
    <w:p w:rsidR="004B1715" w:rsidRDefault="004B1715" w:rsidP="003D6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информационное, компьютерное, телекоммуникационное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– 4003,0 тыс. руб.</w:t>
      </w:r>
    </w:p>
    <w:p w:rsidR="003D67D9" w:rsidRPr="003D67D9" w:rsidRDefault="00760B4C" w:rsidP="003D67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</w:t>
      </w:r>
      <w:r w:rsidR="00DF49A2">
        <w:rPr>
          <w:sz w:val="28"/>
          <w:szCs w:val="28"/>
        </w:rPr>
        <w:t xml:space="preserve">на территории района </w:t>
      </w:r>
      <w:r>
        <w:rPr>
          <w:sz w:val="28"/>
          <w:szCs w:val="28"/>
        </w:rPr>
        <w:t>реализуется 8</w:t>
      </w:r>
      <w:r w:rsidR="003D67D9" w:rsidRPr="003D67D9">
        <w:rPr>
          <w:sz w:val="28"/>
          <w:szCs w:val="28"/>
        </w:rPr>
        <w:t xml:space="preserve"> внебюджетных  инвестиционных проектов</w:t>
      </w:r>
      <w:r w:rsidR="009048B4">
        <w:rPr>
          <w:sz w:val="28"/>
          <w:szCs w:val="28"/>
        </w:rPr>
        <w:t xml:space="preserve"> на общую сумму около </w:t>
      </w:r>
      <w:r>
        <w:rPr>
          <w:sz w:val="28"/>
          <w:szCs w:val="28"/>
        </w:rPr>
        <w:t>6</w:t>
      </w:r>
      <w:r w:rsidR="00DF49A2">
        <w:rPr>
          <w:sz w:val="28"/>
          <w:szCs w:val="28"/>
        </w:rPr>
        <w:t>85,2</w:t>
      </w:r>
      <w:r w:rsidR="009048B4">
        <w:rPr>
          <w:sz w:val="28"/>
          <w:szCs w:val="28"/>
        </w:rPr>
        <w:t xml:space="preserve"> млн. руб.</w:t>
      </w:r>
      <w:r w:rsidR="003D67D9">
        <w:rPr>
          <w:sz w:val="28"/>
          <w:szCs w:val="28"/>
        </w:rPr>
        <w:t>, ввод в эксплуатацию которых ожидается  202</w:t>
      </w:r>
      <w:r w:rsidR="00DF49A2">
        <w:rPr>
          <w:sz w:val="28"/>
          <w:szCs w:val="28"/>
        </w:rPr>
        <w:t>3</w:t>
      </w:r>
      <w:r w:rsidR="003D67D9">
        <w:rPr>
          <w:sz w:val="28"/>
          <w:szCs w:val="28"/>
        </w:rPr>
        <w:t xml:space="preserve"> год</w:t>
      </w:r>
      <w:r w:rsidR="0097416F">
        <w:rPr>
          <w:sz w:val="28"/>
          <w:szCs w:val="28"/>
        </w:rPr>
        <w:t>а, это</w:t>
      </w:r>
      <w:r w:rsidR="003D67D9" w:rsidRPr="003D67D9">
        <w:rPr>
          <w:sz w:val="28"/>
          <w:szCs w:val="28"/>
        </w:rPr>
        <w:t>:</w:t>
      </w:r>
    </w:p>
    <w:p w:rsidR="003D67D9" w:rsidRPr="00760B4C" w:rsidRDefault="00B00977" w:rsidP="003D6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67D9" w:rsidRPr="003D67D9">
        <w:rPr>
          <w:sz w:val="28"/>
          <w:szCs w:val="28"/>
        </w:rPr>
        <w:t xml:space="preserve">- ООО «Агро-Сибирь»  - </w:t>
      </w:r>
      <w:r w:rsidR="00721607">
        <w:rPr>
          <w:sz w:val="28"/>
          <w:szCs w:val="28"/>
        </w:rPr>
        <w:t>3</w:t>
      </w:r>
      <w:r w:rsidR="003D67D9" w:rsidRPr="003D67D9">
        <w:rPr>
          <w:sz w:val="28"/>
          <w:szCs w:val="28"/>
        </w:rPr>
        <w:t xml:space="preserve"> проекта</w:t>
      </w:r>
      <w:r w:rsidR="00760B4C">
        <w:rPr>
          <w:sz w:val="28"/>
          <w:szCs w:val="28"/>
        </w:rPr>
        <w:t xml:space="preserve"> (</w:t>
      </w:r>
      <w:r w:rsidR="0097416F">
        <w:rPr>
          <w:sz w:val="28"/>
          <w:szCs w:val="28"/>
        </w:rPr>
        <w:t>с</w:t>
      </w:r>
      <w:r w:rsidR="003D67D9" w:rsidRPr="003D67D9">
        <w:rPr>
          <w:sz w:val="28"/>
          <w:szCs w:val="28"/>
        </w:rPr>
        <w:t>троительство санпропускника с дезбарьером и автовесовой,</w:t>
      </w:r>
      <w:r w:rsidR="00760B4C" w:rsidRPr="00760B4C">
        <w:t xml:space="preserve"> </w:t>
      </w:r>
      <w:r w:rsidR="00760B4C" w:rsidRPr="00760B4C">
        <w:rPr>
          <w:sz w:val="28"/>
          <w:szCs w:val="28"/>
        </w:rPr>
        <w:t>строительство 2-х коровников  безпривезного с</w:t>
      </w:r>
      <w:r w:rsidR="00760B4C" w:rsidRPr="00760B4C">
        <w:rPr>
          <w:sz w:val="28"/>
          <w:szCs w:val="28"/>
        </w:rPr>
        <w:t>о</w:t>
      </w:r>
      <w:r w:rsidR="00760B4C" w:rsidRPr="00760B4C">
        <w:rPr>
          <w:sz w:val="28"/>
          <w:szCs w:val="28"/>
        </w:rPr>
        <w:t>держания на 1200 голов коров</w:t>
      </w:r>
      <w:r w:rsidR="00721607">
        <w:rPr>
          <w:sz w:val="28"/>
          <w:szCs w:val="28"/>
        </w:rPr>
        <w:t>,</w:t>
      </w:r>
      <w:r w:rsidR="00721607" w:rsidRPr="00721607">
        <w:t xml:space="preserve"> </w:t>
      </w:r>
      <w:r w:rsidR="00721607">
        <w:rPr>
          <w:sz w:val="28"/>
          <w:szCs w:val="28"/>
        </w:rPr>
        <w:t>с</w:t>
      </w:r>
      <w:r w:rsidR="00721607" w:rsidRPr="00721607">
        <w:rPr>
          <w:sz w:val="28"/>
          <w:szCs w:val="28"/>
        </w:rPr>
        <w:t>троительство родильного отделения на 293 скотоместа</w:t>
      </w:r>
      <w:r w:rsidR="00721607">
        <w:rPr>
          <w:sz w:val="28"/>
          <w:szCs w:val="28"/>
        </w:rPr>
        <w:t>)</w:t>
      </w:r>
      <w:r w:rsidR="00760B4C" w:rsidRPr="00760B4C">
        <w:rPr>
          <w:sz w:val="28"/>
          <w:szCs w:val="28"/>
        </w:rPr>
        <w:t>;</w:t>
      </w:r>
    </w:p>
    <w:p w:rsidR="003D67D9" w:rsidRPr="003D67D9" w:rsidRDefault="00B00977" w:rsidP="003D6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67D9" w:rsidRPr="003D67D9">
        <w:rPr>
          <w:sz w:val="28"/>
          <w:szCs w:val="28"/>
        </w:rPr>
        <w:t xml:space="preserve">-ООО «Советская крупа» - </w:t>
      </w:r>
      <w:r w:rsidR="00721607">
        <w:rPr>
          <w:sz w:val="28"/>
          <w:szCs w:val="28"/>
        </w:rPr>
        <w:t>4</w:t>
      </w:r>
      <w:r w:rsidR="003D67D9" w:rsidRPr="003D67D9">
        <w:rPr>
          <w:sz w:val="28"/>
          <w:szCs w:val="28"/>
        </w:rPr>
        <w:t xml:space="preserve"> проект</w:t>
      </w:r>
      <w:r w:rsidR="00760B4C">
        <w:rPr>
          <w:sz w:val="28"/>
          <w:szCs w:val="28"/>
        </w:rPr>
        <w:t>а</w:t>
      </w:r>
      <w:r w:rsidR="003D67D9" w:rsidRPr="003D67D9">
        <w:rPr>
          <w:sz w:val="28"/>
          <w:szCs w:val="28"/>
        </w:rPr>
        <w:t xml:space="preserve"> (</w:t>
      </w:r>
      <w:r w:rsidR="00760B4C">
        <w:rPr>
          <w:sz w:val="28"/>
          <w:szCs w:val="28"/>
        </w:rPr>
        <w:t>механическая мастерская</w:t>
      </w:r>
      <w:r w:rsidR="00721607">
        <w:rPr>
          <w:sz w:val="28"/>
          <w:szCs w:val="28"/>
        </w:rPr>
        <w:t>,</w:t>
      </w:r>
      <w:r w:rsidR="00760B4C">
        <w:rPr>
          <w:sz w:val="28"/>
          <w:szCs w:val="28"/>
        </w:rPr>
        <w:t xml:space="preserve"> газиф</w:t>
      </w:r>
      <w:r w:rsidR="00760B4C">
        <w:rPr>
          <w:sz w:val="28"/>
          <w:szCs w:val="28"/>
        </w:rPr>
        <w:t>и</w:t>
      </w:r>
      <w:r w:rsidR="00760B4C">
        <w:rPr>
          <w:sz w:val="28"/>
          <w:szCs w:val="28"/>
        </w:rPr>
        <w:t>ка</w:t>
      </w:r>
      <w:r w:rsidR="00C54E0F">
        <w:rPr>
          <w:sz w:val="28"/>
          <w:szCs w:val="28"/>
        </w:rPr>
        <w:t>ция производственных объектов</w:t>
      </w:r>
      <w:r w:rsidR="00721607">
        <w:rPr>
          <w:sz w:val="28"/>
          <w:szCs w:val="28"/>
        </w:rPr>
        <w:t xml:space="preserve"> и строительство 2-х складов для хранения зерна)</w:t>
      </w:r>
      <w:r w:rsidR="00760B4C" w:rsidRPr="00760B4C">
        <w:rPr>
          <w:sz w:val="28"/>
          <w:szCs w:val="28"/>
        </w:rPr>
        <w:t>;</w:t>
      </w:r>
      <w:r w:rsidR="003D67D9" w:rsidRPr="003D67D9">
        <w:rPr>
          <w:sz w:val="28"/>
          <w:szCs w:val="28"/>
        </w:rPr>
        <w:t xml:space="preserve"> </w:t>
      </w:r>
    </w:p>
    <w:p w:rsidR="00760B4C" w:rsidRDefault="00B00977" w:rsidP="003D6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0B4C" w:rsidRPr="00760B4C">
        <w:rPr>
          <w:sz w:val="28"/>
          <w:szCs w:val="28"/>
        </w:rPr>
        <w:t xml:space="preserve">- </w:t>
      </w:r>
      <w:r w:rsidR="00760B4C">
        <w:rPr>
          <w:sz w:val="28"/>
          <w:szCs w:val="28"/>
        </w:rPr>
        <w:t>АО «Курорт Белокуриха» -</w:t>
      </w:r>
      <w:r w:rsidR="00760B4C" w:rsidRPr="00760B4C">
        <w:t xml:space="preserve"> </w:t>
      </w:r>
      <w:r w:rsidR="00760B4C" w:rsidRPr="00760B4C">
        <w:rPr>
          <w:sz w:val="28"/>
          <w:szCs w:val="28"/>
        </w:rPr>
        <w:t>строительство</w:t>
      </w:r>
      <w:r w:rsidR="00760B4C">
        <w:t xml:space="preserve"> </w:t>
      </w:r>
      <w:r w:rsidR="00760B4C" w:rsidRPr="00760B4C">
        <w:rPr>
          <w:sz w:val="28"/>
          <w:szCs w:val="28"/>
        </w:rPr>
        <w:t>цеха по переработке мяса до 1 тонны в сутки</w:t>
      </w:r>
      <w:r w:rsidR="00760B4C">
        <w:rPr>
          <w:sz w:val="28"/>
          <w:szCs w:val="28"/>
        </w:rPr>
        <w:t>.</w:t>
      </w:r>
    </w:p>
    <w:tbl>
      <w:tblPr>
        <w:tblW w:w="9660" w:type="dxa"/>
        <w:tblInd w:w="95" w:type="dxa"/>
        <w:tblLook w:val="04A0"/>
      </w:tblPr>
      <w:tblGrid>
        <w:gridCol w:w="4975"/>
        <w:gridCol w:w="1417"/>
        <w:gridCol w:w="1559"/>
        <w:gridCol w:w="269"/>
        <w:gridCol w:w="1440"/>
      </w:tblGrid>
      <w:tr w:rsidR="00E674CD" w:rsidRPr="004901AA" w:rsidTr="003379D4">
        <w:trPr>
          <w:trHeight w:val="60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9D4" w:rsidRDefault="00E674CD" w:rsidP="003379D4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lastRenderedPageBreak/>
              <w:t>Рейтинг района по основным показателям инвестиционной деятельности</w:t>
            </w:r>
          </w:p>
          <w:p w:rsidR="00E674CD" w:rsidRPr="003379D4" w:rsidRDefault="00E674CD" w:rsidP="003379D4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 xml:space="preserve"> (по крупным и средним организациям):</w:t>
            </w:r>
          </w:p>
        </w:tc>
      </w:tr>
      <w:tr w:rsidR="00E674CD" w:rsidRPr="004901AA" w:rsidTr="00E674CD">
        <w:trPr>
          <w:trHeight w:val="660"/>
        </w:trPr>
        <w:tc>
          <w:tcPr>
            <w:tcW w:w="4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4CD" w:rsidRPr="004901AA" w:rsidRDefault="00E674CD" w:rsidP="003379D4">
            <w:pPr>
              <w:jc w:val="center"/>
              <w:rPr>
                <w:color w:val="000000"/>
              </w:rPr>
            </w:pPr>
            <w:r w:rsidRPr="004901AA">
              <w:rPr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4CD" w:rsidRPr="004901AA" w:rsidRDefault="00E674CD" w:rsidP="003379D4">
            <w:pPr>
              <w:jc w:val="center"/>
              <w:rPr>
                <w:color w:val="000000"/>
              </w:rPr>
            </w:pPr>
            <w:r w:rsidRPr="004901AA">
              <w:rPr>
                <w:color w:val="00000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4CD" w:rsidRPr="004901AA" w:rsidRDefault="00E674CD" w:rsidP="00AE0668">
            <w:pPr>
              <w:jc w:val="center"/>
              <w:rPr>
                <w:color w:val="000000"/>
              </w:rPr>
            </w:pPr>
            <w:r w:rsidRPr="004901AA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полугодие</w:t>
            </w:r>
            <w:r w:rsidRPr="004901AA">
              <w:rPr>
                <w:color w:val="000000"/>
              </w:rPr>
              <w:t xml:space="preserve"> 202</w:t>
            </w:r>
            <w:r w:rsidR="00AE0668">
              <w:rPr>
                <w:color w:val="000000"/>
              </w:rPr>
              <w:t>2</w:t>
            </w:r>
            <w:r w:rsidRPr="004901AA">
              <w:rPr>
                <w:color w:val="000000"/>
              </w:rPr>
              <w:t xml:space="preserve"> факт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4CD" w:rsidRPr="004901AA" w:rsidRDefault="00E674CD" w:rsidP="00AE0668">
            <w:pPr>
              <w:jc w:val="center"/>
              <w:rPr>
                <w:color w:val="000000"/>
              </w:rPr>
            </w:pPr>
            <w:r w:rsidRPr="004901AA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полугодие</w:t>
            </w:r>
            <w:r w:rsidRPr="004901AA">
              <w:rPr>
                <w:color w:val="000000"/>
              </w:rPr>
              <w:t xml:space="preserve"> 202</w:t>
            </w:r>
            <w:r w:rsidR="00AE0668">
              <w:rPr>
                <w:color w:val="000000"/>
              </w:rPr>
              <w:t>3</w:t>
            </w:r>
            <w:r w:rsidRPr="004901AA">
              <w:rPr>
                <w:color w:val="000000"/>
              </w:rPr>
              <w:t xml:space="preserve"> факт</w:t>
            </w:r>
          </w:p>
        </w:tc>
      </w:tr>
      <w:tr w:rsidR="00E674CD" w:rsidRPr="004901AA" w:rsidTr="00E674CD">
        <w:trPr>
          <w:trHeight w:val="402"/>
        </w:trPr>
        <w:tc>
          <w:tcPr>
            <w:tcW w:w="4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D" w:rsidRPr="004901AA" w:rsidRDefault="00E674CD" w:rsidP="003379D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D" w:rsidRPr="004901AA" w:rsidRDefault="00E674CD" w:rsidP="003379D4">
            <w:pPr>
              <w:rPr>
                <w:color w:val="000000"/>
              </w:rPr>
            </w:pP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4CD" w:rsidRPr="004901AA" w:rsidRDefault="00E674CD" w:rsidP="003379D4">
            <w:pPr>
              <w:jc w:val="center"/>
              <w:rPr>
                <w:color w:val="000000"/>
              </w:rPr>
            </w:pPr>
            <w:r w:rsidRPr="004901AA">
              <w:rPr>
                <w:color w:val="000000"/>
              </w:rPr>
              <w:t>место</w:t>
            </w:r>
          </w:p>
        </w:tc>
      </w:tr>
      <w:tr w:rsidR="00E674CD" w:rsidRPr="004901AA" w:rsidTr="008B1616">
        <w:trPr>
          <w:trHeight w:val="630"/>
        </w:trPr>
        <w:tc>
          <w:tcPr>
            <w:tcW w:w="4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4CD" w:rsidRPr="004901AA" w:rsidRDefault="00E674CD" w:rsidP="003379D4">
            <w:pPr>
              <w:rPr>
                <w:color w:val="000000"/>
              </w:rPr>
            </w:pPr>
            <w:r w:rsidRPr="004901AA">
              <w:rPr>
                <w:color w:val="000000"/>
              </w:rPr>
              <w:t>Объем инвестиций в основной капитал на душу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4CD" w:rsidRPr="004901AA" w:rsidRDefault="00E674CD" w:rsidP="003379D4">
            <w:pPr>
              <w:jc w:val="center"/>
              <w:rPr>
                <w:color w:val="000000"/>
              </w:rPr>
            </w:pPr>
            <w:r w:rsidRPr="004901AA">
              <w:rPr>
                <w:color w:val="000000"/>
              </w:rPr>
              <w:t xml:space="preserve">руб.     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4CD" w:rsidRPr="004901AA" w:rsidRDefault="00AE0668" w:rsidP="00337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4CD" w:rsidRPr="004901AA" w:rsidRDefault="00277F48" w:rsidP="00AE0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8B1616" w:rsidRPr="004901AA" w:rsidTr="008B1616">
        <w:trPr>
          <w:trHeight w:val="630"/>
        </w:trPr>
        <w:tc>
          <w:tcPr>
            <w:tcW w:w="4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16" w:rsidRPr="004901AA" w:rsidRDefault="008B1616" w:rsidP="003379D4">
            <w:pPr>
              <w:rPr>
                <w:color w:val="000000"/>
              </w:rPr>
            </w:pPr>
            <w:r w:rsidRPr="008B1616">
              <w:rPr>
                <w:color w:val="000000"/>
              </w:rPr>
              <w:t>Ввод в действие жилых домов на 1000 жит</w:t>
            </w:r>
            <w:r w:rsidRPr="008B1616">
              <w:rPr>
                <w:color w:val="000000"/>
              </w:rPr>
              <w:t>е</w:t>
            </w:r>
            <w:r w:rsidRPr="008B1616">
              <w:rPr>
                <w:color w:val="000000"/>
              </w:rPr>
              <w:t>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16" w:rsidRDefault="008B1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кв.м     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16" w:rsidRDefault="008B1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16" w:rsidRDefault="008B1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1616" w:rsidRPr="004901AA" w:rsidTr="00E674CD">
        <w:trPr>
          <w:trHeight w:val="630"/>
        </w:trPr>
        <w:tc>
          <w:tcPr>
            <w:tcW w:w="49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16" w:rsidRPr="008B1616" w:rsidRDefault="008B1616" w:rsidP="003379D4">
            <w:pPr>
              <w:rPr>
                <w:color w:val="000000"/>
              </w:rPr>
            </w:pPr>
            <w:r w:rsidRPr="008B1616">
              <w:rPr>
                <w:color w:val="000000"/>
              </w:rPr>
              <w:t>Темп роста (снижение) ввода жилых домов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16" w:rsidRDefault="008B1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кв.м     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16" w:rsidRDefault="008B1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16" w:rsidRDefault="008B16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</w:tbl>
    <w:p w:rsidR="00022AE6" w:rsidRPr="00A511D3" w:rsidRDefault="00022AE6" w:rsidP="00532B34">
      <w:pPr>
        <w:ind w:firstLine="708"/>
        <w:jc w:val="both"/>
        <w:rPr>
          <w:color w:val="FF0000"/>
          <w:sz w:val="28"/>
          <w:szCs w:val="28"/>
        </w:rPr>
      </w:pPr>
    </w:p>
    <w:p w:rsidR="002E0D7F" w:rsidRPr="00504975" w:rsidRDefault="002E0D7F" w:rsidP="002E0D7F">
      <w:pPr>
        <w:ind w:firstLine="5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Строительство</w:t>
      </w:r>
    </w:p>
    <w:p w:rsidR="00226A84" w:rsidRPr="006B47A2" w:rsidRDefault="002E0D7F" w:rsidP="002E0D7F">
      <w:pPr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1 полугодие </w:t>
      </w:r>
      <w:r w:rsidRPr="00504975">
        <w:rPr>
          <w:sz w:val="28"/>
          <w:szCs w:val="28"/>
        </w:rPr>
        <w:t xml:space="preserve"> 202</w:t>
      </w:r>
      <w:r w:rsidR="00CB13E3">
        <w:rPr>
          <w:sz w:val="28"/>
          <w:szCs w:val="28"/>
        </w:rPr>
        <w:t>3</w:t>
      </w:r>
      <w:r w:rsidRPr="00504975">
        <w:rPr>
          <w:sz w:val="28"/>
          <w:szCs w:val="28"/>
        </w:rPr>
        <w:t xml:space="preserve"> году введено индивидуальными застройщиками </w:t>
      </w:r>
      <w:r w:rsidR="00F27902" w:rsidRPr="00F27902">
        <w:rPr>
          <w:sz w:val="28"/>
          <w:szCs w:val="28"/>
        </w:rPr>
        <w:t>7410</w:t>
      </w:r>
      <w:r w:rsidRPr="00F27902">
        <w:rPr>
          <w:sz w:val="28"/>
          <w:szCs w:val="28"/>
        </w:rPr>
        <w:t xml:space="preserve"> кв.м. жилья, или </w:t>
      </w:r>
      <w:r w:rsidR="00F27902" w:rsidRPr="00F27902">
        <w:rPr>
          <w:sz w:val="28"/>
          <w:szCs w:val="28"/>
        </w:rPr>
        <w:t>181</w:t>
      </w:r>
      <w:r w:rsidR="00AE4F15" w:rsidRPr="00F27902">
        <w:rPr>
          <w:sz w:val="28"/>
          <w:szCs w:val="28"/>
        </w:rPr>
        <w:t>,</w:t>
      </w:r>
      <w:r w:rsidR="00F27902" w:rsidRPr="00F27902">
        <w:rPr>
          <w:sz w:val="28"/>
          <w:szCs w:val="28"/>
        </w:rPr>
        <w:t>0</w:t>
      </w:r>
      <w:r w:rsidR="00AE4F15" w:rsidRPr="00F27902">
        <w:rPr>
          <w:sz w:val="28"/>
          <w:szCs w:val="28"/>
        </w:rPr>
        <w:t xml:space="preserve"> % </w:t>
      </w:r>
      <w:r w:rsidRPr="00F27902">
        <w:rPr>
          <w:sz w:val="28"/>
          <w:szCs w:val="28"/>
        </w:rPr>
        <w:t>к 2021 году, что объясняется активным уч</w:t>
      </w:r>
      <w:r w:rsidRPr="00F27902">
        <w:rPr>
          <w:sz w:val="28"/>
          <w:szCs w:val="28"/>
        </w:rPr>
        <w:t>а</w:t>
      </w:r>
      <w:r w:rsidRPr="00F27902">
        <w:rPr>
          <w:sz w:val="28"/>
          <w:szCs w:val="28"/>
        </w:rPr>
        <w:t>стием  жи</w:t>
      </w:r>
      <w:r w:rsidR="00AE4F15" w:rsidRPr="00F27902">
        <w:rPr>
          <w:sz w:val="28"/>
          <w:szCs w:val="28"/>
        </w:rPr>
        <w:t>телей сел</w:t>
      </w:r>
      <w:r w:rsidRPr="00F27902">
        <w:rPr>
          <w:sz w:val="28"/>
          <w:szCs w:val="28"/>
        </w:rPr>
        <w:t xml:space="preserve"> Смоленское</w:t>
      </w:r>
      <w:r w:rsidR="00F27902" w:rsidRPr="00F27902">
        <w:rPr>
          <w:sz w:val="28"/>
          <w:szCs w:val="28"/>
        </w:rPr>
        <w:t>, Точильное</w:t>
      </w:r>
      <w:r w:rsidRPr="00F27902">
        <w:rPr>
          <w:sz w:val="28"/>
          <w:szCs w:val="28"/>
        </w:rPr>
        <w:t xml:space="preserve"> и</w:t>
      </w:r>
      <w:r w:rsidR="00AE4F15" w:rsidRPr="00F27902">
        <w:rPr>
          <w:sz w:val="28"/>
          <w:szCs w:val="28"/>
        </w:rPr>
        <w:t xml:space="preserve"> Новотырышкино,</w:t>
      </w:r>
      <w:r w:rsidRPr="00F27902">
        <w:rPr>
          <w:sz w:val="28"/>
          <w:szCs w:val="28"/>
        </w:rPr>
        <w:t xml:space="preserve"> п. Кировский в программе «Догазификация»</w:t>
      </w:r>
      <w:r>
        <w:rPr>
          <w:sz w:val="28"/>
          <w:szCs w:val="28"/>
        </w:rPr>
        <w:t xml:space="preserve">. </w:t>
      </w:r>
      <w:r w:rsidR="00F27902">
        <w:rPr>
          <w:sz w:val="28"/>
          <w:szCs w:val="28"/>
        </w:rPr>
        <w:t>По вводу общей площади жилых домов на 1000 человек населения, район занимает 4-ое место среди территорий Алта</w:t>
      </w:r>
      <w:r w:rsidR="00F27902">
        <w:rPr>
          <w:sz w:val="28"/>
          <w:szCs w:val="28"/>
        </w:rPr>
        <w:t>й</w:t>
      </w:r>
      <w:r w:rsidR="00F27902">
        <w:rPr>
          <w:sz w:val="28"/>
          <w:szCs w:val="28"/>
        </w:rPr>
        <w:t xml:space="preserve">ского края (362 кв. м.). </w:t>
      </w:r>
      <w:r w:rsidRPr="0050497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</w:t>
      </w:r>
      <w:r w:rsidR="00630435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Pr="00504975">
        <w:rPr>
          <w:sz w:val="28"/>
          <w:szCs w:val="28"/>
        </w:rPr>
        <w:t>202</w:t>
      </w:r>
      <w:r w:rsidR="00CB13E3">
        <w:rPr>
          <w:sz w:val="28"/>
          <w:szCs w:val="28"/>
        </w:rPr>
        <w:t>3</w:t>
      </w:r>
      <w:r w:rsidRPr="0050497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04975">
        <w:rPr>
          <w:sz w:val="28"/>
          <w:szCs w:val="28"/>
        </w:rPr>
        <w:t xml:space="preserve"> Администрацией Смоле</w:t>
      </w:r>
      <w:r w:rsidRPr="00504975">
        <w:rPr>
          <w:sz w:val="28"/>
          <w:szCs w:val="28"/>
        </w:rPr>
        <w:t>н</w:t>
      </w:r>
      <w:r w:rsidRPr="00504975">
        <w:rPr>
          <w:sz w:val="28"/>
          <w:szCs w:val="28"/>
        </w:rPr>
        <w:t xml:space="preserve">ского района выдано </w:t>
      </w:r>
      <w:r w:rsidR="00B10B15" w:rsidRPr="00B10B15">
        <w:rPr>
          <w:sz w:val="28"/>
          <w:szCs w:val="28"/>
        </w:rPr>
        <w:t>55</w:t>
      </w:r>
      <w:r w:rsidRPr="00B10B15">
        <w:rPr>
          <w:sz w:val="28"/>
          <w:szCs w:val="28"/>
        </w:rPr>
        <w:t xml:space="preserve"> разрешений на индивидуальное строительство, или </w:t>
      </w:r>
      <w:r w:rsidR="00B10B15" w:rsidRPr="00B10B15">
        <w:rPr>
          <w:sz w:val="28"/>
          <w:szCs w:val="28"/>
        </w:rPr>
        <w:t>119,6</w:t>
      </w:r>
      <w:r w:rsidRPr="00B10B15">
        <w:rPr>
          <w:sz w:val="28"/>
          <w:szCs w:val="28"/>
        </w:rPr>
        <w:t>% к уровню 202</w:t>
      </w:r>
      <w:r w:rsidR="00B10B15" w:rsidRPr="00B10B15">
        <w:rPr>
          <w:sz w:val="28"/>
          <w:szCs w:val="28"/>
        </w:rPr>
        <w:t>2</w:t>
      </w:r>
      <w:r w:rsidR="00B10B15">
        <w:rPr>
          <w:sz w:val="28"/>
          <w:szCs w:val="28"/>
        </w:rPr>
        <w:t>года</w:t>
      </w:r>
      <w:r w:rsidR="00630435" w:rsidRPr="00B10B15">
        <w:rPr>
          <w:sz w:val="28"/>
          <w:szCs w:val="28"/>
        </w:rPr>
        <w:t xml:space="preserve">. </w:t>
      </w:r>
    </w:p>
    <w:p w:rsidR="00575559" w:rsidRDefault="00575559" w:rsidP="00226A84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575559" w:rsidRDefault="00F27902" w:rsidP="00226A84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F27902">
        <w:rPr>
          <w:b/>
          <w:noProof/>
          <w:sz w:val="28"/>
          <w:szCs w:val="28"/>
        </w:rPr>
        <w:drawing>
          <wp:inline distT="0" distB="0" distL="0" distR="0">
            <wp:extent cx="5786120" cy="3073614"/>
            <wp:effectExtent l="19050" t="0" r="24130" b="0"/>
            <wp:docPr id="1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5559" w:rsidRDefault="00575559" w:rsidP="00226A84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575559" w:rsidRDefault="00575559" w:rsidP="00226A84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F83AB6" w:rsidRDefault="00226A84" w:rsidP="00226A84">
      <w:pPr>
        <w:pStyle w:val="ac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ПРЕДПРИНИМАТЕЛЬСТВО</w:t>
      </w:r>
    </w:p>
    <w:p w:rsidR="00153837" w:rsidRPr="00BB6943" w:rsidRDefault="00395D6C" w:rsidP="001538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01.07</w:t>
      </w:r>
      <w:r w:rsidR="00153837" w:rsidRPr="0064276B">
        <w:rPr>
          <w:sz w:val="28"/>
          <w:szCs w:val="28"/>
        </w:rPr>
        <w:t>.202</w:t>
      </w:r>
      <w:r w:rsidR="00DB271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данным Единого Реестра субъектов малого и среднего предпринимательства </w:t>
      </w:r>
      <w:r w:rsidR="00153837" w:rsidRPr="0064276B">
        <w:rPr>
          <w:sz w:val="28"/>
          <w:szCs w:val="28"/>
        </w:rPr>
        <w:t xml:space="preserve"> в районе зарегистрирован</w:t>
      </w:r>
      <w:r>
        <w:rPr>
          <w:sz w:val="28"/>
          <w:szCs w:val="28"/>
        </w:rPr>
        <w:t>о</w:t>
      </w:r>
      <w:r w:rsidR="00153837" w:rsidRPr="0064276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B2713">
        <w:rPr>
          <w:sz w:val="28"/>
          <w:szCs w:val="28"/>
        </w:rPr>
        <w:t>44</w:t>
      </w:r>
      <w:r w:rsidR="00153837" w:rsidRPr="0064276B">
        <w:rPr>
          <w:sz w:val="28"/>
          <w:szCs w:val="28"/>
        </w:rPr>
        <w:t xml:space="preserve"> субъект</w:t>
      </w:r>
      <w:r w:rsidR="00DB2713">
        <w:rPr>
          <w:sz w:val="28"/>
          <w:szCs w:val="28"/>
        </w:rPr>
        <w:t>а</w:t>
      </w:r>
      <w:r w:rsidR="00153837" w:rsidRPr="0064276B">
        <w:rPr>
          <w:sz w:val="28"/>
          <w:szCs w:val="28"/>
        </w:rPr>
        <w:t xml:space="preserve"> м</w:t>
      </w:r>
      <w:r w:rsidR="00153837" w:rsidRPr="0064276B">
        <w:rPr>
          <w:sz w:val="28"/>
          <w:szCs w:val="28"/>
        </w:rPr>
        <w:t>а</w:t>
      </w:r>
      <w:r w:rsidR="00153837" w:rsidRPr="0064276B">
        <w:rPr>
          <w:sz w:val="28"/>
          <w:szCs w:val="28"/>
        </w:rPr>
        <w:t xml:space="preserve">лого и среднего предпринимательства, в том числе: </w:t>
      </w:r>
      <w:r>
        <w:rPr>
          <w:sz w:val="28"/>
          <w:szCs w:val="28"/>
        </w:rPr>
        <w:t>3</w:t>
      </w:r>
      <w:r w:rsidR="00DB2713">
        <w:rPr>
          <w:sz w:val="28"/>
          <w:szCs w:val="28"/>
        </w:rPr>
        <w:t>75</w:t>
      </w:r>
      <w:r w:rsidR="00153837" w:rsidRPr="0064276B">
        <w:rPr>
          <w:sz w:val="28"/>
          <w:szCs w:val="28"/>
        </w:rPr>
        <w:t xml:space="preserve"> индивидуальных предпринимате</w:t>
      </w:r>
      <w:r w:rsidR="00DB2713">
        <w:rPr>
          <w:sz w:val="28"/>
          <w:szCs w:val="28"/>
        </w:rPr>
        <w:t>лей и 69</w:t>
      </w:r>
      <w:r w:rsidR="00153837" w:rsidRPr="0064276B">
        <w:rPr>
          <w:sz w:val="28"/>
          <w:szCs w:val="28"/>
        </w:rPr>
        <w:t xml:space="preserve"> малых предприяти</w:t>
      </w:r>
      <w:r w:rsidR="00BB6943">
        <w:rPr>
          <w:sz w:val="28"/>
          <w:szCs w:val="28"/>
        </w:rPr>
        <w:t>я</w:t>
      </w:r>
      <w:r w:rsidR="00153837" w:rsidRPr="0064276B">
        <w:rPr>
          <w:sz w:val="28"/>
          <w:szCs w:val="28"/>
        </w:rPr>
        <w:t xml:space="preserve">. </w:t>
      </w:r>
      <w:r w:rsidRPr="00BB6943">
        <w:rPr>
          <w:sz w:val="28"/>
          <w:szCs w:val="28"/>
        </w:rPr>
        <w:t>За 1 полугодие 202</w:t>
      </w:r>
      <w:r w:rsidR="00A84771">
        <w:rPr>
          <w:sz w:val="28"/>
          <w:szCs w:val="28"/>
        </w:rPr>
        <w:t>3</w:t>
      </w:r>
      <w:r w:rsidRPr="00BB6943">
        <w:rPr>
          <w:sz w:val="28"/>
          <w:szCs w:val="28"/>
        </w:rPr>
        <w:t xml:space="preserve"> года общее </w:t>
      </w:r>
      <w:r w:rsidRPr="00BB6943">
        <w:rPr>
          <w:sz w:val="28"/>
          <w:szCs w:val="28"/>
        </w:rPr>
        <w:lastRenderedPageBreak/>
        <w:t xml:space="preserve">количество </w:t>
      </w:r>
      <w:r w:rsidR="00A84771">
        <w:rPr>
          <w:sz w:val="28"/>
          <w:szCs w:val="28"/>
        </w:rPr>
        <w:t>увеличило</w:t>
      </w:r>
      <w:r w:rsidRPr="00BB6943">
        <w:rPr>
          <w:sz w:val="28"/>
          <w:szCs w:val="28"/>
        </w:rPr>
        <w:t xml:space="preserve">сь на </w:t>
      </w:r>
      <w:r w:rsidR="00A84771">
        <w:rPr>
          <w:sz w:val="28"/>
          <w:szCs w:val="28"/>
        </w:rPr>
        <w:t>21</w:t>
      </w:r>
      <w:r w:rsidRPr="00BB6943">
        <w:rPr>
          <w:sz w:val="28"/>
          <w:szCs w:val="28"/>
        </w:rPr>
        <w:t xml:space="preserve"> единиц</w:t>
      </w:r>
      <w:r w:rsidR="00A84771">
        <w:rPr>
          <w:sz w:val="28"/>
          <w:szCs w:val="28"/>
        </w:rPr>
        <w:t>у</w:t>
      </w:r>
      <w:r w:rsidR="00BB6943" w:rsidRPr="00BB6943">
        <w:rPr>
          <w:sz w:val="28"/>
          <w:szCs w:val="28"/>
        </w:rPr>
        <w:t xml:space="preserve">, в т.ч. ИП – на </w:t>
      </w:r>
      <w:r w:rsidR="00CD2A7F">
        <w:rPr>
          <w:sz w:val="28"/>
          <w:szCs w:val="28"/>
        </w:rPr>
        <w:t>27</w:t>
      </w:r>
      <w:r w:rsidRPr="00BB6943">
        <w:rPr>
          <w:sz w:val="28"/>
          <w:szCs w:val="28"/>
        </w:rPr>
        <w:t xml:space="preserve">, </w:t>
      </w:r>
      <w:r w:rsidR="00BB6943" w:rsidRPr="00BB6943">
        <w:rPr>
          <w:sz w:val="28"/>
          <w:szCs w:val="28"/>
        </w:rPr>
        <w:t xml:space="preserve">количество </w:t>
      </w:r>
      <w:r w:rsidRPr="00BB6943">
        <w:rPr>
          <w:sz w:val="28"/>
          <w:szCs w:val="28"/>
        </w:rPr>
        <w:t>малых предпри</w:t>
      </w:r>
      <w:r w:rsidR="00CD2A7F">
        <w:rPr>
          <w:sz w:val="28"/>
          <w:szCs w:val="28"/>
        </w:rPr>
        <w:t>ятий снизилось</w:t>
      </w:r>
      <w:r w:rsidR="00BB6943" w:rsidRPr="00BB6943">
        <w:rPr>
          <w:sz w:val="28"/>
          <w:szCs w:val="28"/>
        </w:rPr>
        <w:t xml:space="preserve"> </w:t>
      </w:r>
      <w:r w:rsidRPr="00BB6943">
        <w:rPr>
          <w:sz w:val="28"/>
          <w:szCs w:val="28"/>
        </w:rPr>
        <w:t xml:space="preserve">на </w:t>
      </w:r>
      <w:r w:rsidR="00CD2A7F">
        <w:rPr>
          <w:sz w:val="28"/>
          <w:szCs w:val="28"/>
        </w:rPr>
        <w:t>6</w:t>
      </w:r>
      <w:r w:rsidRPr="00BB6943">
        <w:rPr>
          <w:sz w:val="28"/>
          <w:szCs w:val="28"/>
        </w:rPr>
        <w:t xml:space="preserve"> едини</w:t>
      </w:r>
      <w:r w:rsidR="00BB6943" w:rsidRPr="00BB6943">
        <w:rPr>
          <w:sz w:val="28"/>
          <w:szCs w:val="28"/>
        </w:rPr>
        <w:t>ц</w:t>
      </w:r>
      <w:r w:rsidRPr="00BB6943">
        <w:rPr>
          <w:sz w:val="28"/>
          <w:szCs w:val="28"/>
        </w:rPr>
        <w:t>.</w:t>
      </w:r>
      <w:r w:rsidR="00BB6943" w:rsidRPr="00BB6943">
        <w:rPr>
          <w:sz w:val="28"/>
          <w:szCs w:val="28"/>
        </w:rPr>
        <w:t xml:space="preserve"> За этот период было вновь зарегистр</w:t>
      </w:r>
      <w:r w:rsidR="00BB6943" w:rsidRPr="00BB6943">
        <w:rPr>
          <w:sz w:val="28"/>
          <w:szCs w:val="28"/>
        </w:rPr>
        <w:t>и</w:t>
      </w:r>
      <w:r w:rsidR="00862B45">
        <w:rPr>
          <w:sz w:val="28"/>
          <w:szCs w:val="28"/>
        </w:rPr>
        <w:t>ровано 69</w:t>
      </w:r>
      <w:r w:rsidR="00BB6943" w:rsidRPr="00BB6943">
        <w:rPr>
          <w:sz w:val="28"/>
          <w:szCs w:val="28"/>
        </w:rPr>
        <w:t xml:space="preserve"> субъекта и закрылись </w:t>
      </w:r>
      <w:r w:rsidR="00862B45">
        <w:rPr>
          <w:sz w:val="28"/>
          <w:szCs w:val="28"/>
        </w:rPr>
        <w:t xml:space="preserve">48 (в связи с </w:t>
      </w:r>
      <w:r w:rsidR="00F20C46" w:rsidRPr="00BB6943">
        <w:rPr>
          <w:sz w:val="28"/>
          <w:szCs w:val="28"/>
        </w:rPr>
        <w:t>перерегистрацией  в категорию самозанятые</w:t>
      </w:r>
      <w:r w:rsidR="00862B45">
        <w:rPr>
          <w:sz w:val="28"/>
          <w:szCs w:val="28"/>
        </w:rPr>
        <w:t>)</w:t>
      </w:r>
      <w:r w:rsidR="00F20C46" w:rsidRPr="00BB6943">
        <w:rPr>
          <w:sz w:val="28"/>
          <w:szCs w:val="28"/>
        </w:rPr>
        <w:t xml:space="preserve">. </w:t>
      </w:r>
    </w:p>
    <w:p w:rsidR="00153837" w:rsidRDefault="00153837" w:rsidP="00153837">
      <w:pPr>
        <w:ind w:firstLine="720"/>
        <w:jc w:val="both"/>
        <w:rPr>
          <w:sz w:val="28"/>
          <w:szCs w:val="28"/>
        </w:rPr>
      </w:pPr>
      <w:r w:rsidRPr="0064276B">
        <w:rPr>
          <w:sz w:val="28"/>
          <w:szCs w:val="28"/>
        </w:rPr>
        <w:t>Субъекты малого и среднего бизнеса присутствуют практически во всех</w:t>
      </w:r>
      <w:r>
        <w:rPr>
          <w:sz w:val="28"/>
          <w:szCs w:val="28"/>
        </w:rPr>
        <w:t xml:space="preserve"> отраслях производственной и непроизводственной сфер, как и прежде, малый и средний бизнес сконцентрирован в основном в торговле – 40% и сельском хозяйстве – 13%. </w:t>
      </w:r>
    </w:p>
    <w:p w:rsidR="00101636" w:rsidRPr="00DA2983" w:rsidRDefault="00101636" w:rsidP="00101636">
      <w:pPr>
        <w:pStyle w:val="12"/>
        <w:rPr>
          <w:rFonts w:ascii="Times New Roman" w:hAnsi="Times New Roman"/>
          <w:sz w:val="28"/>
          <w:szCs w:val="28"/>
        </w:rPr>
      </w:pPr>
      <w:r w:rsidRPr="00937873">
        <w:rPr>
          <w:rFonts w:ascii="Times New Roman" w:hAnsi="Times New Roman"/>
          <w:sz w:val="28"/>
          <w:szCs w:val="28"/>
        </w:rPr>
        <w:t>В районе создана база системной поддержки малого и среднего бизн</w:t>
      </w:r>
      <w:r w:rsidRPr="00937873">
        <w:rPr>
          <w:rFonts w:ascii="Times New Roman" w:hAnsi="Times New Roman"/>
          <w:sz w:val="28"/>
          <w:szCs w:val="28"/>
        </w:rPr>
        <w:t>е</w:t>
      </w:r>
      <w:r w:rsidRPr="00937873">
        <w:rPr>
          <w:rFonts w:ascii="Times New Roman" w:hAnsi="Times New Roman"/>
          <w:sz w:val="28"/>
          <w:szCs w:val="28"/>
        </w:rPr>
        <w:t>са. В информационно-консультационный центр поддержки предприним</w:t>
      </w:r>
      <w:r w:rsidRPr="00937873">
        <w:rPr>
          <w:rFonts w:ascii="Times New Roman" w:hAnsi="Times New Roman"/>
          <w:sz w:val="28"/>
          <w:szCs w:val="28"/>
        </w:rPr>
        <w:t>а</w:t>
      </w:r>
      <w:r w:rsidRPr="00937873">
        <w:rPr>
          <w:rFonts w:ascii="Times New Roman" w:hAnsi="Times New Roman"/>
          <w:sz w:val="28"/>
          <w:szCs w:val="28"/>
        </w:rPr>
        <w:t xml:space="preserve">тельства, который работает в Администрации Смоленского района, </w:t>
      </w:r>
      <w:r w:rsidR="00A5699C" w:rsidRPr="00937873">
        <w:rPr>
          <w:rFonts w:ascii="Times New Roman" w:hAnsi="Times New Roman"/>
          <w:sz w:val="28"/>
          <w:szCs w:val="28"/>
        </w:rPr>
        <w:t>за</w:t>
      </w:r>
      <w:r w:rsidRPr="00937873">
        <w:rPr>
          <w:rFonts w:ascii="Times New Roman" w:hAnsi="Times New Roman"/>
          <w:sz w:val="28"/>
          <w:szCs w:val="28"/>
        </w:rPr>
        <w:t xml:space="preserve"> </w:t>
      </w:r>
      <w:r w:rsidR="00297989" w:rsidRPr="00937873">
        <w:rPr>
          <w:rFonts w:ascii="Times New Roman" w:hAnsi="Times New Roman"/>
          <w:sz w:val="28"/>
          <w:szCs w:val="28"/>
        </w:rPr>
        <w:t xml:space="preserve">1 </w:t>
      </w:r>
      <w:r w:rsidR="00AA469E" w:rsidRPr="00937873">
        <w:rPr>
          <w:rFonts w:ascii="Times New Roman" w:hAnsi="Times New Roman"/>
          <w:sz w:val="28"/>
          <w:szCs w:val="28"/>
        </w:rPr>
        <w:t>п</w:t>
      </w:r>
      <w:r w:rsidR="00AA469E" w:rsidRPr="00937873">
        <w:rPr>
          <w:rFonts w:ascii="Times New Roman" w:hAnsi="Times New Roman"/>
          <w:sz w:val="28"/>
          <w:szCs w:val="28"/>
        </w:rPr>
        <w:t>о</w:t>
      </w:r>
      <w:r w:rsidR="00AA469E" w:rsidRPr="00937873">
        <w:rPr>
          <w:rFonts w:ascii="Times New Roman" w:hAnsi="Times New Roman"/>
          <w:sz w:val="28"/>
          <w:szCs w:val="28"/>
        </w:rPr>
        <w:t>лугодие</w:t>
      </w:r>
      <w:r w:rsidR="00297989" w:rsidRPr="00937873">
        <w:rPr>
          <w:rFonts w:ascii="Times New Roman" w:hAnsi="Times New Roman"/>
          <w:sz w:val="28"/>
          <w:szCs w:val="28"/>
        </w:rPr>
        <w:t xml:space="preserve"> </w:t>
      </w:r>
      <w:r w:rsidR="000A5484" w:rsidRPr="00937873">
        <w:rPr>
          <w:rFonts w:ascii="Times New Roman" w:hAnsi="Times New Roman"/>
          <w:sz w:val="28"/>
          <w:szCs w:val="28"/>
        </w:rPr>
        <w:t>20</w:t>
      </w:r>
      <w:r w:rsidR="00153837" w:rsidRPr="00937873">
        <w:rPr>
          <w:rFonts w:ascii="Times New Roman" w:hAnsi="Times New Roman"/>
          <w:sz w:val="28"/>
          <w:szCs w:val="28"/>
        </w:rPr>
        <w:t>2</w:t>
      </w:r>
      <w:r w:rsidR="00BF512D">
        <w:rPr>
          <w:rFonts w:ascii="Times New Roman" w:hAnsi="Times New Roman"/>
          <w:sz w:val="28"/>
          <w:szCs w:val="28"/>
        </w:rPr>
        <w:t>3</w:t>
      </w:r>
      <w:r w:rsidRPr="00937873">
        <w:rPr>
          <w:rFonts w:ascii="Times New Roman" w:hAnsi="Times New Roman"/>
          <w:sz w:val="28"/>
          <w:szCs w:val="28"/>
        </w:rPr>
        <w:t xml:space="preserve"> год</w:t>
      </w:r>
      <w:r w:rsidR="00AA469E" w:rsidRPr="00937873">
        <w:rPr>
          <w:rFonts w:ascii="Times New Roman" w:hAnsi="Times New Roman"/>
          <w:sz w:val="28"/>
          <w:szCs w:val="28"/>
        </w:rPr>
        <w:t>а</w:t>
      </w:r>
      <w:r w:rsidRPr="00937873">
        <w:rPr>
          <w:rFonts w:ascii="Times New Roman" w:hAnsi="Times New Roman"/>
          <w:sz w:val="28"/>
          <w:szCs w:val="28"/>
        </w:rPr>
        <w:t xml:space="preserve"> поступило </w:t>
      </w:r>
      <w:r w:rsidR="00BF512D">
        <w:rPr>
          <w:rFonts w:ascii="Times New Roman" w:hAnsi="Times New Roman"/>
          <w:sz w:val="28"/>
          <w:szCs w:val="28"/>
        </w:rPr>
        <w:t>468</w:t>
      </w:r>
      <w:r w:rsidR="00AA469E" w:rsidRPr="00AF02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7873">
        <w:rPr>
          <w:rFonts w:ascii="Times New Roman" w:hAnsi="Times New Roman"/>
          <w:sz w:val="28"/>
          <w:szCs w:val="28"/>
        </w:rPr>
        <w:t>обращени</w:t>
      </w:r>
      <w:r w:rsidR="002272C3" w:rsidRPr="00937873">
        <w:rPr>
          <w:rFonts w:ascii="Times New Roman" w:hAnsi="Times New Roman"/>
          <w:sz w:val="28"/>
          <w:szCs w:val="28"/>
        </w:rPr>
        <w:t>й</w:t>
      </w:r>
      <w:r w:rsidRPr="00937873">
        <w:rPr>
          <w:rFonts w:ascii="Times New Roman" w:hAnsi="Times New Roman"/>
          <w:sz w:val="28"/>
          <w:szCs w:val="28"/>
        </w:rPr>
        <w:t xml:space="preserve"> по вопросам регистрации ИП, </w:t>
      </w:r>
      <w:r w:rsidR="00937873">
        <w:rPr>
          <w:rFonts w:ascii="Times New Roman" w:hAnsi="Times New Roman"/>
          <w:sz w:val="28"/>
          <w:szCs w:val="28"/>
        </w:rPr>
        <w:t>изменение в законодательстве</w:t>
      </w:r>
      <w:r w:rsidRPr="00937873">
        <w:rPr>
          <w:rFonts w:ascii="Times New Roman" w:hAnsi="Times New Roman"/>
          <w:sz w:val="28"/>
          <w:szCs w:val="28"/>
        </w:rPr>
        <w:t>, финансовой поддержки, составления бизнес-плана и др.</w:t>
      </w:r>
      <w:r w:rsidR="00AA469E" w:rsidRPr="00937873">
        <w:rPr>
          <w:rFonts w:ascii="Times New Roman" w:hAnsi="Times New Roman"/>
          <w:sz w:val="28"/>
          <w:szCs w:val="28"/>
        </w:rPr>
        <w:t xml:space="preserve"> </w:t>
      </w:r>
      <w:r w:rsidR="00297989" w:rsidRPr="00937873">
        <w:rPr>
          <w:rFonts w:ascii="Times New Roman" w:hAnsi="Times New Roman"/>
          <w:sz w:val="28"/>
          <w:szCs w:val="28"/>
        </w:rPr>
        <w:t xml:space="preserve">В 1 </w:t>
      </w:r>
      <w:r w:rsidR="00AA469E" w:rsidRPr="00937873">
        <w:rPr>
          <w:rFonts w:ascii="Times New Roman" w:hAnsi="Times New Roman"/>
          <w:sz w:val="28"/>
          <w:szCs w:val="28"/>
        </w:rPr>
        <w:t>полугодии</w:t>
      </w:r>
      <w:r w:rsidRPr="00937873">
        <w:rPr>
          <w:rFonts w:ascii="Times New Roman" w:hAnsi="Times New Roman"/>
          <w:sz w:val="28"/>
          <w:szCs w:val="28"/>
        </w:rPr>
        <w:t xml:space="preserve"> 20</w:t>
      </w:r>
      <w:r w:rsidR="00153837" w:rsidRPr="00937873">
        <w:rPr>
          <w:rFonts w:ascii="Times New Roman" w:hAnsi="Times New Roman"/>
          <w:sz w:val="28"/>
          <w:szCs w:val="28"/>
        </w:rPr>
        <w:t>2</w:t>
      </w:r>
      <w:r w:rsidR="00BF512D">
        <w:rPr>
          <w:rFonts w:ascii="Times New Roman" w:hAnsi="Times New Roman"/>
          <w:sz w:val="28"/>
          <w:szCs w:val="28"/>
        </w:rPr>
        <w:t>3</w:t>
      </w:r>
      <w:r w:rsidRPr="00937873">
        <w:rPr>
          <w:rFonts w:ascii="Times New Roman" w:hAnsi="Times New Roman"/>
          <w:sz w:val="28"/>
          <w:szCs w:val="28"/>
        </w:rPr>
        <w:t xml:space="preserve"> год</w:t>
      </w:r>
      <w:r w:rsidR="00297989" w:rsidRPr="00937873">
        <w:rPr>
          <w:rFonts w:ascii="Times New Roman" w:hAnsi="Times New Roman"/>
          <w:sz w:val="28"/>
          <w:szCs w:val="28"/>
        </w:rPr>
        <w:t>а</w:t>
      </w:r>
      <w:r w:rsidRPr="00937873">
        <w:rPr>
          <w:rFonts w:ascii="Times New Roman" w:hAnsi="Times New Roman"/>
          <w:sz w:val="28"/>
          <w:szCs w:val="28"/>
        </w:rPr>
        <w:t xml:space="preserve"> специалистом ИКЦ </w:t>
      </w:r>
      <w:r w:rsidRPr="00DA2983">
        <w:rPr>
          <w:rFonts w:ascii="Times New Roman" w:hAnsi="Times New Roman"/>
          <w:sz w:val="28"/>
          <w:szCs w:val="28"/>
        </w:rPr>
        <w:t xml:space="preserve">организовано </w:t>
      </w:r>
      <w:r w:rsidR="00937873" w:rsidRPr="00DA2983">
        <w:rPr>
          <w:rFonts w:ascii="Times New Roman" w:hAnsi="Times New Roman"/>
          <w:sz w:val="28"/>
          <w:szCs w:val="28"/>
        </w:rPr>
        <w:t>2</w:t>
      </w:r>
      <w:r w:rsidRPr="00DA2983">
        <w:rPr>
          <w:rFonts w:ascii="Times New Roman" w:hAnsi="Times New Roman"/>
          <w:sz w:val="28"/>
          <w:szCs w:val="28"/>
        </w:rPr>
        <w:t xml:space="preserve"> с</w:t>
      </w:r>
      <w:r w:rsidRPr="00DA2983">
        <w:rPr>
          <w:rFonts w:ascii="Times New Roman" w:hAnsi="Times New Roman"/>
          <w:sz w:val="28"/>
          <w:szCs w:val="28"/>
        </w:rPr>
        <w:t>е</w:t>
      </w:r>
      <w:r w:rsidRPr="00DA2983">
        <w:rPr>
          <w:rFonts w:ascii="Times New Roman" w:hAnsi="Times New Roman"/>
          <w:sz w:val="28"/>
          <w:szCs w:val="28"/>
        </w:rPr>
        <w:t>минар</w:t>
      </w:r>
      <w:r w:rsidR="00297989" w:rsidRPr="00DA2983">
        <w:rPr>
          <w:rFonts w:ascii="Times New Roman" w:hAnsi="Times New Roman"/>
          <w:sz w:val="28"/>
          <w:szCs w:val="28"/>
        </w:rPr>
        <w:t>а</w:t>
      </w:r>
      <w:r w:rsidR="00A5699C" w:rsidRPr="00DA2983">
        <w:rPr>
          <w:rFonts w:ascii="Times New Roman" w:hAnsi="Times New Roman"/>
          <w:sz w:val="28"/>
          <w:szCs w:val="28"/>
        </w:rPr>
        <w:t xml:space="preserve">, в которых </w:t>
      </w:r>
      <w:r w:rsidR="00E82E87" w:rsidRPr="00DA2983">
        <w:rPr>
          <w:rFonts w:ascii="Times New Roman" w:hAnsi="Times New Roman"/>
          <w:sz w:val="28"/>
          <w:szCs w:val="28"/>
        </w:rPr>
        <w:t>принял</w:t>
      </w:r>
      <w:r w:rsidR="0047623E" w:rsidRPr="00DA2983">
        <w:rPr>
          <w:rFonts w:ascii="Times New Roman" w:hAnsi="Times New Roman"/>
          <w:sz w:val="28"/>
          <w:szCs w:val="28"/>
        </w:rPr>
        <w:t>о</w:t>
      </w:r>
      <w:r w:rsidR="00A5699C" w:rsidRPr="00DA2983">
        <w:rPr>
          <w:rFonts w:ascii="Times New Roman" w:hAnsi="Times New Roman"/>
          <w:sz w:val="28"/>
          <w:szCs w:val="28"/>
        </w:rPr>
        <w:t xml:space="preserve"> участие</w:t>
      </w:r>
      <w:r w:rsidRPr="00DA2983">
        <w:rPr>
          <w:rFonts w:ascii="Times New Roman" w:hAnsi="Times New Roman"/>
          <w:sz w:val="28"/>
          <w:szCs w:val="28"/>
        </w:rPr>
        <w:t xml:space="preserve"> </w:t>
      </w:r>
      <w:r w:rsidR="0047623E" w:rsidRPr="00DA2983">
        <w:rPr>
          <w:rFonts w:ascii="Times New Roman" w:hAnsi="Times New Roman"/>
          <w:sz w:val="28"/>
          <w:szCs w:val="28"/>
        </w:rPr>
        <w:t xml:space="preserve">более </w:t>
      </w:r>
      <w:r w:rsidR="00BF512D">
        <w:rPr>
          <w:rFonts w:ascii="Times New Roman" w:hAnsi="Times New Roman"/>
          <w:sz w:val="28"/>
          <w:szCs w:val="28"/>
        </w:rPr>
        <w:t>15</w:t>
      </w:r>
      <w:r w:rsidRPr="00DA2983">
        <w:rPr>
          <w:rFonts w:ascii="Times New Roman" w:hAnsi="Times New Roman"/>
          <w:sz w:val="28"/>
          <w:szCs w:val="28"/>
        </w:rPr>
        <w:t xml:space="preserve"> человек.</w:t>
      </w:r>
    </w:p>
    <w:p w:rsidR="0053565E" w:rsidRDefault="00101636" w:rsidP="005356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873">
        <w:rPr>
          <w:sz w:val="28"/>
          <w:szCs w:val="28"/>
        </w:rPr>
        <w:t xml:space="preserve"> В районе продолжает работать Общественный совет по развитию предпринимательства при главе района.</w:t>
      </w:r>
    </w:p>
    <w:p w:rsidR="003F1549" w:rsidRDefault="003F1549" w:rsidP="005356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655E" w:rsidRDefault="002E655E" w:rsidP="00AD3D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D3D0F" w:rsidRDefault="00AD3D0F" w:rsidP="00AD3D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0689E">
        <w:rPr>
          <w:b/>
          <w:sz w:val="28"/>
          <w:szCs w:val="28"/>
        </w:rPr>
        <w:t>ТУРИЗМ</w:t>
      </w:r>
    </w:p>
    <w:p w:rsidR="00AD3D0F" w:rsidRDefault="00AD3D0F" w:rsidP="00AD3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функционирует 1</w:t>
      </w:r>
      <w:r w:rsidR="00DA298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0311F">
        <w:rPr>
          <w:sz w:val="28"/>
          <w:szCs w:val="28"/>
        </w:rPr>
        <w:t>о</w:t>
      </w:r>
      <w:r>
        <w:rPr>
          <w:sz w:val="28"/>
          <w:szCs w:val="28"/>
        </w:rPr>
        <w:t>бъектов, оказывающих туристические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и</w:t>
      </w:r>
      <w:r w:rsidR="0020311F">
        <w:rPr>
          <w:sz w:val="28"/>
          <w:szCs w:val="28"/>
        </w:rPr>
        <w:t xml:space="preserve">з них: 2 гостиницы, </w:t>
      </w:r>
      <w:r w:rsidR="004B0570">
        <w:rPr>
          <w:sz w:val="28"/>
          <w:szCs w:val="28"/>
        </w:rPr>
        <w:t>2</w:t>
      </w:r>
      <w:r w:rsidR="0020311F">
        <w:rPr>
          <w:sz w:val="28"/>
          <w:szCs w:val="28"/>
        </w:rPr>
        <w:t xml:space="preserve"> базы</w:t>
      </w:r>
      <w:r w:rsidR="004B0570">
        <w:rPr>
          <w:sz w:val="28"/>
          <w:szCs w:val="28"/>
        </w:rPr>
        <w:t xml:space="preserve"> отдыха, 3</w:t>
      </w:r>
      <w:r>
        <w:rPr>
          <w:sz w:val="28"/>
          <w:szCs w:val="28"/>
        </w:rPr>
        <w:t xml:space="preserve"> гостевых дом</w:t>
      </w:r>
      <w:r w:rsidR="004B057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4B0570">
        <w:rPr>
          <w:sz w:val="28"/>
          <w:szCs w:val="28"/>
        </w:rPr>
        <w:t>3 объекта - инд</w:t>
      </w:r>
      <w:r w:rsidR="004B0570">
        <w:rPr>
          <w:sz w:val="28"/>
          <w:szCs w:val="28"/>
        </w:rPr>
        <w:t>и</w:t>
      </w:r>
      <w:r w:rsidR="004B0570">
        <w:rPr>
          <w:sz w:val="28"/>
          <w:szCs w:val="28"/>
        </w:rPr>
        <w:t xml:space="preserve">видуальные средства размещения, </w:t>
      </w:r>
      <w:r w:rsidR="004A0945">
        <w:rPr>
          <w:sz w:val="28"/>
          <w:szCs w:val="28"/>
        </w:rPr>
        <w:t>4 музея, 1 организованное место для р</w:t>
      </w:r>
      <w:r w:rsidR="004A0945">
        <w:rPr>
          <w:sz w:val="28"/>
          <w:szCs w:val="28"/>
        </w:rPr>
        <w:t>ы</w:t>
      </w:r>
      <w:r w:rsidR="004A0945">
        <w:rPr>
          <w:sz w:val="28"/>
          <w:szCs w:val="28"/>
        </w:rPr>
        <w:t>балки.</w:t>
      </w:r>
    </w:p>
    <w:p w:rsidR="00921037" w:rsidRDefault="00921037" w:rsidP="00921037">
      <w:pPr>
        <w:ind w:firstLine="708"/>
        <w:jc w:val="both"/>
        <w:rPr>
          <w:color w:val="000000"/>
          <w:sz w:val="28"/>
          <w:szCs w:val="28"/>
        </w:rPr>
      </w:pPr>
      <w:r w:rsidRPr="00423688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1 полугодие 2023 года</w:t>
      </w:r>
      <w:r w:rsidRPr="00423688">
        <w:rPr>
          <w:color w:val="000000"/>
          <w:sz w:val="28"/>
          <w:szCs w:val="28"/>
        </w:rPr>
        <w:t xml:space="preserve"> общее количество туристов, посетивших ра</w:t>
      </w:r>
      <w:r w:rsidRPr="00423688">
        <w:rPr>
          <w:color w:val="000000"/>
          <w:sz w:val="28"/>
          <w:szCs w:val="28"/>
        </w:rPr>
        <w:t>й</w:t>
      </w:r>
      <w:r w:rsidRPr="00423688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423688">
        <w:rPr>
          <w:color w:val="000000"/>
          <w:sz w:val="28"/>
          <w:szCs w:val="28"/>
        </w:rPr>
        <w:t>составля</w:t>
      </w:r>
      <w:r>
        <w:rPr>
          <w:color w:val="000000"/>
          <w:sz w:val="28"/>
          <w:szCs w:val="28"/>
        </w:rPr>
        <w:t>ет 16</w:t>
      </w:r>
      <w:r w:rsidRPr="00CB57BD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423688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F6184">
        <w:rPr>
          <w:color w:val="000000"/>
          <w:sz w:val="28"/>
          <w:szCs w:val="28"/>
        </w:rPr>
        <w:t>Численность лиц, размещенных в индивид</w:t>
      </w:r>
      <w:r w:rsidRPr="002F6184">
        <w:rPr>
          <w:color w:val="000000"/>
          <w:sz w:val="28"/>
          <w:szCs w:val="28"/>
        </w:rPr>
        <w:t>у</w:t>
      </w:r>
      <w:r w:rsidRPr="002F6184">
        <w:rPr>
          <w:color w:val="000000"/>
          <w:sz w:val="28"/>
          <w:szCs w:val="28"/>
        </w:rPr>
        <w:t xml:space="preserve">альных и коллективных средствах размещения </w:t>
      </w:r>
      <w:r>
        <w:rPr>
          <w:color w:val="000000"/>
          <w:sz w:val="28"/>
          <w:szCs w:val="28"/>
        </w:rPr>
        <w:t xml:space="preserve">– 2,0 тысячи человек. Доходы субъектов от оказания туристических услуг за 1 </w:t>
      </w:r>
      <w:r w:rsidR="00545251">
        <w:rPr>
          <w:color w:val="000000"/>
          <w:sz w:val="28"/>
          <w:szCs w:val="28"/>
        </w:rPr>
        <w:t>полугодие</w:t>
      </w:r>
      <w:r>
        <w:rPr>
          <w:color w:val="000000"/>
          <w:sz w:val="28"/>
          <w:szCs w:val="28"/>
        </w:rPr>
        <w:t xml:space="preserve"> 2023</w:t>
      </w:r>
      <w:r w:rsidRPr="0042368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423688">
        <w:rPr>
          <w:color w:val="000000"/>
          <w:sz w:val="28"/>
          <w:szCs w:val="28"/>
        </w:rPr>
        <w:t xml:space="preserve"> сост</w:t>
      </w:r>
      <w:r w:rsidRPr="0042368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вил </w:t>
      </w:r>
      <w:r w:rsidR="00545251">
        <w:rPr>
          <w:color w:val="000000"/>
          <w:sz w:val="28"/>
          <w:szCs w:val="28"/>
        </w:rPr>
        <w:t>2140,5 тыс</w:t>
      </w:r>
      <w:r w:rsidRPr="0042368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23688">
        <w:rPr>
          <w:color w:val="000000"/>
          <w:sz w:val="28"/>
          <w:szCs w:val="28"/>
        </w:rPr>
        <w:t>руб</w:t>
      </w:r>
      <w:r w:rsidR="00545251">
        <w:rPr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>.</w:t>
      </w:r>
    </w:p>
    <w:p w:rsidR="00493DDF" w:rsidRDefault="00493DDF" w:rsidP="00921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Музеи и экскурсии за</w:t>
      </w:r>
      <w:r w:rsidR="00996CFA">
        <w:rPr>
          <w:sz w:val="28"/>
          <w:szCs w:val="28"/>
        </w:rPr>
        <w:t xml:space="preserve"> </w:t>
      </w:r>
      <w:r>
        <w:rPr>
          <w:sz w:val="28"/>
          <w:szCs w:val="28"/>
        </w:rPr>
        <w:t>1 полугодие посетили 1</w:t>
      </w:r>
      <w:r w:rsidR="00996CFA">
        <w:rPr>
          <w:sz w:val="28"/>
          <w:szCs w:val="28"/>
        </w:rPr>
        <w:t>4 510</w:t>
      </w:r>
      <w:r>
        <w:rPr>
          <w:sz w:val="28"/>
          <w:szCs w:val="28"/>
        </w:rPr>
        <w:t xml:space="preserve"> человек.</w:t>
      </w:r>
    </w:p>
    <w:p w:rsidR="00626DB7" w:rsidRPr="00F83AB6" w:rsidRDefault="00626DB7" w:rsidP="00A64E15">
      <w:pPr>
        <w:pStyle w:val="1"/>
        <w:ind w:firstLine="708"/>
        <w:rPr>
          <w:rFonts w:ascii="Times New Roman" w:hAnsi="Times New Roman" w:cs="Times New Roman"/>
          <w:color w:val="auto"/>
        </w:rPr>
      </w:pPr>
      <w:r w:rsidRPr="00F83AB6">
        <w:rPr>
          <w:rFonts w:ascii="Times New Roman" w:hAnsi="Times New Roman" w:cs="Times New Roman"/>
          <w:color w:val="auto"/>
        </w:rPr>
        <w:t>ПОТРЕБИТЕЛЬСКИЙ РЫНОК</w:t>
      </w:r>
    </w:p>
    <w:p w:rsidR="009E4F11" w:rsidRDefault="008716C8" w:rsidP="00F12C0D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>На потребительском рынке сохраняется положительная динамика ра</w:t>
      </w:r>
      <w:r w:rsidRPr="00747898">
        <w:rPr>
          <w:sz w:val="28"/>
          <w:szCs w:val="28"/>
        </w:rPr>
        <w:t>з</w:t>
      </w:r>
      <w:r w:rsidRPr="00747898">
        <w:rPr>
          <w:sz w:val="28"/>
          <w:szCs w:val="28"/>
        </w:rPr>
        <w:t xml:space="preserve">вития: оборот розничной торговли в январе – </w:t>
      </w:r>
      <w:r w:rsidR="00FD007A">
        <w:rPr>
          <w:sz w:val="28"/>
          <w:szCs w:val="28"/>
        </w:rPr>
        <w:t>июне</w:t>
      </w:r>
      <w:r w:rsidRPr="00747898">
        <w:rPr>
          <w:sz w:val="28"/>
          <w:szCs w:val="28"/>
        </w:rPr>
        <w:t xml:space="preserve"> 20</w:t>
      </w:r>
      <w:r w:rsidR="00F52AB6">
        <w:rPr>
          <w:sz w:val="28"/>
          <w:szCs w:val="28"/>
        </w:rPr>
        <w:t>2</w:t>
      </w:r>
      <w:r w:rsidR="00A852C6">
        <w:rPr>
          <w:sz w:val="28"/>
          <w:szCs w:val="28"/>
        </w:rPr>
        <w:t>3</w:t>
      </w:r>
      <w:r w:rsidRPr="00747898">
        <w:rPr>
          <w:sz w:val="28"/>
          <w:szCs w:val="28"/>
        </w:rPr>
        <w:t xml:space="preserve"> года составил </w:t>
      </w:r>
      <w:r w:rsidR="00A852C6">
        <w:rPr>
          <w:sz w:val="28"/>
          <w:szCs w:val="28"/>
        </w:rPr>
        <w:t>522,7</w:t>
      </w:r>
      <w:r w:rsidRPr="00747898">
        <w:rPr>
          <w:sz w:val="28"/>
          <w:szCs w:val="28"/>
        </w:rPr>
        <w:t xml:space="preserve"> млн. рублей</w:t>
      </w:r>
      <w:r w:rsidR="00297989">
        <w:rPr>
          <w:sz w:val="28"/>
          <w:szCs w:val="28"/>
        </w:rPr>
        <w:t>,</w:t>
      </w:r>
      <w:r w:rsidRPr="00747898">
        <w:rPr>
          <w:sz w:val="28"/>
          <w:szCs w:val="28"/>
        </w:rPr>
        <w:t xml:space="preserve"> или </w:t>
      </w:r>
      <w:r w:rsidR="00F52AB6">
        <w:rPr>
          <w:sz w:val="28"/>
          <w:szCs w:val="28"/>
        </w:rPr>
        <w:t>1</w:t>
      </w:r>
      <w:r w:rsidR="00493DDF">
        <w:rPr>
          <w:sz w:val="28"/>
          <w:szCs w:val="28"/>
        </w:rPr>
        <w:t>1</w:t>
      </w:r>
      <w:r w:rsidR="00A852C6">
        <w:rPr>
          <w:sz w:val="28"/>
          <w:szCs w:val="28"/>
        </w:rPr>
        <w:t>7</w:t>
      </w:r>
      <w:r w:rsidR="00493DDF">
        <w:rPr>
          <w:sz w:val="28"/>
          <w:szCs w:val="28"/>
        </w:rPr>
        <w:t>,8</w:t>
      </w:r>
      <w:r w:rsidRPr="00747898">
        <w:rPr>
          <w:sz w:val="28"/>
          <w:szCs w:val="28"/>
        </w:rPr>
        <w:t>% относительно соответствующего периода 20</w:t>
      </w:r>
      <w:r w:rsidR="004C2748">
        <w:rPr>
          <w:sz w:val="28"/>
          <w:szCs w:val="28"/>
        </w:rPr>
        <w:t>2</w:t>
      </w:r>
      <w:r w:rsidR="00A852C6">
        <w:rPr>
          <w:sz w:val="28"/>
          <w:szCs w:val="28"/>
        </w:rPr>
        <w:t>2</w:t>
      </w:r>
      <w:r w:rsidRPr="00747898">
        <w:rPr>
          <w:sz w:val="28"/>
          <w:szCs w:val="28"/>
        </w:rPr>
        <w:t xml:space="preserve"> года</w:t>
      </w:r>
      <w:r w:rsidR="005579EE">
        <w:rPr>
          <w:sz w:val="28"/>
          <w:szCs w:val="28"/>
        </w:rPr>
        <w:t xml:space="preserve"> (по Алтайскому </w:t>
      </w:r>
      <w:r w:rsidR="005579EE" w:rsidRPr="00795795">
        <w:rPr>
          <w:sz w:val="28"/>
          <w:szCs w:val="28"/>
        </w:rPr>
        <w:t>краю темп роста– 10</w:t>
      </w:r>
      <w:r w:rsidR="00A852C6">
        <w:rPr>
          <w:sz w:val="28"/>
          <w:szCs w:val="28"/>
        </w:rPr>
        <w:t>1</w:t>
      </w:r>
      <w:r w:rsidR="00795795" w:rsidRPr="00795795">
        <w:rPr>
          <w:sz w:val="28"/>
          <w:szCs w:val="28"/>
        </w:rPr>
        <w:t>,</w:t>
      </w:r>
      <w:r w:rsidR="00A852C6">
        <w:rPr>
          <w:sz w:val="28"/>
          <w:szCs w:val="28"/>
        </w:rPr>
        <w:t>4</w:t>
      </w:r>
      <w:r w:rsidR="005579EE">
        <w:rPr>
          <w:sz w:val="28"/>
          <w:szCs w:val="28"/>
        </w:rPr>
        <w:t xml:space="preserve"> %)</w:t>
      </w:r>
      <w:r w:rsidRPr="00747898">
        <w:rPr>
          <w:sz w:val="28"/>
          <w:szCs w:val="28"/>
        </w:rPr>
        <w:t xml:space="preserve">. </w:t>
      </w:r>
      <w:r w:rsidR="009E4F11">
        <w:rPr>
          <w:sz w:val="28"/>
          <w:szCs w:val="28"/>
        </w:rPr>
        <w:t xml:space="preserve"> </w:t>
      </w:r>
    </w:p>
    <w:p w:rsidR="004C2748" w:rsidRDefault="008716C8" w:rsidP="00F12C0D">
      <w:pPr>
        <w:shd w:val="clear" w:color="auto" w:fill="FFFFFF"/>
        <w:ind w:firstLine="709"/>
        <w:jc w:val="both"/>
        <w:rPr>
          <w:sz w:val="28"/>
          <w:szCs w:val="28"/>
        </w:rPr>
      </w:pPr>
      <w:r w:rsidRPr="0059799A">
        <w:rPr>
          <w:sz w:val="28"/>
          <w:szCs w:val="28"/>
        </w:rPr>
        <w:t xml:space="preserve">Оборот общественного питания </w:t>
      </w:r>
      <w:r w:rsidR="004C2748" w:rsidRPr="0059799A">
        <w:rPr>
          <w:sz w:val="28"/>
          <w:szCs w:val="28"/>
        </w:rPr>
        <w:t>увеличился</w:t>
      </w:r>
      <w:r w:rsidR="00A33A0D" w:rsidRPr="0059799A">
        <w:rPr>
          <w:sz w:val="28"/>
          <w:szCs w:val="28"/>
        </w:rPr>
        <w:t xml:space="preserve"> </w:t>
      </w:r>
      <w:r w:rsidR="00D1327A" w:rsidRPr="0059799A">
        <w:rPr>
          <w:sz w:val="28"/>
          <w:szCs w:val="28"/>
        </w:rPr>
        <w:t xml:space="preserve">в сравнении с аналогичным периодом прошлого года </w:t>
      </w:r>
      <w:r w:rsidR="00747898" w:rsidRPr="0059799A">
        <w:rPr>
          <w:sz w:val="28"/>
          <w:szCs w:val="28"/>
        </w:rPr>
        <w:t xml:space="preserve">и составил </w:t>
      </w:r>
      <w:r w:rsidR="0059799A" w:rsidRPr="0059799A">
        <w:rPr>
          <w:sz w:val="28"/>
          <w:szCs w:val="28"/>
        </w:rPr>
        <w:t>11,9</w:t>
      </w:r>
      <w:r w:rsidR="00747898" w:rsidRPr="0059799A">
        <w:rPr>
          <w:sz w:val="28"/>
          <w:szCs w:val="28"/>
        </w:rPr>
        <w:t xml:space="preserve"> млн. рублей</w:t>
      </w:r>
      <w:r w:rsidR="00493DDF" w:rsidRPr="0059799A">
        <w:rPr>
          <w:sz w:val="28"/>
          <w:szCs w:val="28"/>
        </w:rPr>
        <w:t>, или 125</w:t>
      </w:r>
      <w:r w:rsidR="0059799A" w:rsidRPr="0059799A">
        <w:rPr>
          <w:sz w:val="28"/>
          <w:szCs w:val="28"/>
        </w:rPr>
        <w:t>,2</w:t>
      </w:r>
      <w:r w:rsidR="00D1327A" w:rsidRPr="0059799A">
        <w:rPr>
          <w:sz w:val="28"/>
          <w:szCs w:val="28"/>
        </w:rPr>
        <w:t>%</w:t>
      </w:r>
      <w:r w:rsidRPr="0059799A">
        <w:rPr>
          <w:sz w:val="28"/>
          <w:szCs w:val="28"/>
        </w:rPr>
        <w:t>.</w:t>
      </w:r>
      <w:r w:rsidRPr="00747898">
        <w:rPr>
          <w:sz w:val="28"/>
          <w:szCs w:val="28"/>
        </w:rPr>
        <w:t xml:space="preserve"> </w:t>
      </w:r>
    </w:p>
    <w:p w:rsidR="008716C8" w:rsidRPr="00747898" w:rsidRDefault="008716C8" w:rsidP="00F12C0D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 xml:space="preserve">Объем платных услуг, предоставленных населению, </w:t>
      </w:r>
      <w:r w:rsidR="004C2748">
        <w:rPr>
          <w:sz w:val="28"/>
          <w:szCs w:val="28"/>
        </w:rPr>
        <w:t>увеличился</w:t>
      </w:r>
      <w:r w:rsidR="00F52AB6">
        <w:rPr>
          <w:sz w:val="28"/>
          <w:szCs w:val="28"/>
        </w:rPr>
        <w:t xml:space="preserve"> </w:t>
      </w:r>
      <w:r w:rsidR="00D1327A">
        <w:rPr>
          <w:sz w:val="28"/>
          <w:szCs w:val="28"/>
        </w:rPr>
        <w:t>до</w:t>
      </w:r>
      <w:r w:rsidR="00747898" w:rsidRPr="00747898">
        <w:rPr>
          <w:sz w:val="28"/>
          <w:szCs w:val="28"/>
        </w:rPr>
        <w:t xml:space="preserve"> </w:t>
      </w:r>
      <w:r w:rsidR="004C2748">
        <w:rPr>
          <w:sz w:val="28"/>
          <w:szCs w:val="28"/>
        </w:rPr>
        <w:t>4</w:t>
      </w:r>
      <w:r w:rsidR="00A852C6">
        <w:rPr>
          <w:sz w:val="28"/>
          <w:szCs w:val="28"/>
        </w:rPr>
        <w:t>6,6</w:t>
      </w:r>
      <w:r w:rsidR="00747898" w:rsidRPr="00747898">
        <w:rPr>
          <w:sz w:val="28"/>
          <w:szCs w:val="28"/>
        </w:rPr>
        <w:t xml:space="preserve"> млн. рублей</w:t>
      </w:r>
      <w:r w:rsidR="00F52AB6">
        <w:rPr>
          <w:sz w:val="28"/>
          <w:szCs w:val="28"/>
        </w:rPr>
        <w:t>, и</w:t>
      </w:r>
      <w:r w:rsidR="00D1327A">
        <w:rPr>
          <w:sz w:val="28"/>
          <w:szCs w:val="28"/>
        </w:rPr>
        <w:t xml:space="preserve"> состави</w:t>
      </w:r>
      <w:r w:rsidR="00F52AB6">
        <w:rPr>
          <w:sz w:val="28"/>
          <w:szCs w:val="28"/>
        </w:rPr>
        <w:t xml:space="preserve">л </w:t>
      </w:r>
      <w:r w:rsidR="00A852C6">
        <w:rPr>
          <w:sz w:val="28"/>
          <w:szCs w:val="28"/>
        </w:rPr>
        <w:t>11</w:t>
      </w:r>
      <w:r w:rsidR="00493DDF">
        <w:rPr>
          <w:sz w:val="28"/>
          <w:szCs w:val="28"/>
        </w:rPr>
        <w:t>4</w:t>
      </w:r>
      <w:r w:rsidR="00A852C6">
        <w:rPr>
          <w:sz w:val="28"/>
          <w:szCs w:val="28"/>
        </w:rPr>
        <w:t>,0</w:t>
      </w:r>
      <w:r w:rsidR="00F52AB6">
        <w:rPr>
          <w:sz w:val="28"/>
          <w:szCs w:val="28"/>
        </w:rPr>
        <w:t xml:space="preserve">%  к уровню 1 </w:t>
      </w:r>
      <w:r w:rsidR="00D1327A">
        <w:rPr>
          <w:sz w:val="28"/>
          <w:szCs w:val="28"/>
        </w:rPr>
        <w:t>полугодия</w:t>
      </w:r>
      <w:r w:rsidR="004C2748">
        <w:rPr>
          <w:sz w:val="28"/>
          <w:szCs w:val="28"/>
        </w:rPr>
        <w:t xml:space="preserve"> 202</w:t>
      </w:r>
      <w:r w:rsidR="00A852C6">
        <w:rPr>
          <w:sz w:val="28"/>
          <w:szCs w:val="28"/>
        </w:rPr>
        <w:t>2</w:t>
      </w:r>
      <w:r w:rsidR="00F52AB6">
        <w:rPr>
          <w:sz w:val="28"/>
          <w:szCs w:val="28"/>
        </w:rPr>
        <w:t xml:space="preserve"> года</w:t>
      </w:r>
      <w:r w:rsidR="005579EE">
        <w:rPr>
          <w:sz w:val="28"/>
          <w:szCs w:val="28"/>
        </w:rPr>
        <w:t xml:space="preserve"> (по Алта</w:t>
      </w:r>
      <w:r w:rsidR="005579EE">
        <w:rPr>
          <w:sz w:val="28"/>
          <w:szCs w:val="28"/>
        </w:rPr>
        <w:t>й</w:t>
      </w:r>
      <w:r w:rsidR="005579EE">
        <w:rPr>
          <w:sz w:val="28"/>
          <w:szCs w:val="28"/>
        </w:rPr>
        <w:t xml:space="preserve">скому краю </w:t>
      </w:r>
      <w:r w:rsidR="005579EE" w:rsidRPr="00795795">
        <w:rPr>
          <w:sz w:val="28"/>
          <w:szCs w:val="28"/>
        </w:rPr>
        <w:t>темп роста– 10</w:t>
      </w:r>
      <w:r w:rsidR="00795795" w:rsidRPr="00795795">
        <w:rPr>
          <w:sz w:val="28"/>
          <w:szCs w:val="28"/>
        </w:rPr>
        <w:t>3,</w:t>
      </w:r>
      <w:r w:rsidR="00A852C6">
        <w:rPr>
          <w:sz w:val="28"/>
          <w:szCs w:val="28"/>
        </w:rPr>
        <w:t>3</w:t>
      </w:r>
      <w:r w:rsidR="005579EE" w:rsidRPr="00795795">
        <w:rPr>
          <w:sz w:val="28"/>
          <w:szCs w:val="28"/>
        </w:rPr>
        <w:t xml:space="preserve"> %).</w:t>
      </w:r>
      <w:r w:rsidR="005579EE" w:rsidRPr="00747898">
        <w:rPr>
          <w:sz w:val="28"/>
          <w:szCs w:val="28"/>
        </w:rPr>
        <w:t xml:space="preserve"> </w:t>
      </w:r>
    </w:p>
    <w:p w:rsidR="00F12C0D" w:rsidRPr="00E6159A" w:rsidRDefault="00F12C0D" w:rsidP="00F12C0D">
      <w:pPr>
        <w:ind w:firstLine="708"/>
        <w:jc w:val="both"/>
        <w:rPr>
          <w:sz w:val="28"/>
          <w:szCs w:val="28"/>
        </w:rPr>
      </w:pPr>
      <w:r w:rsidRPr="00E6159A">
        <w:rPr>
          <w:sz w:val="28"/>
          <w:szCs w:val="28"/>
        </w:rPr>
        <w:t>Торговая сеть района включает 18</w:t>
      </w:r>
      <w:r>
        <w:rPr>
          <w:sz w:val="28"/>
          <w:szCs w:val="28"/>
        </w:rPr>
        <w:t>6</w:t>
      </w:r>
      <w:r w:rsidRPr="00E6159A">
        <w:rPr>
          <w:sz w:val="28"/>
          <w:szCs w:val="28"/>
        </w:rPr>
        <w:t xml:space="preserve"> магазина, из них 2</w:t>
      </w:r>
      <w:r>
        <w:rPr>
          <w:sz w:val="28"/>
          <w:szCs w:val="28"/>
        </w:rPr>
        <w:t>3</w:t>
      </w:r>
      <w:r w:rsidRPr="00E6159A">
        <w:rPr>
          <w:sz w:val="28"/>
          <w:szCs w:val="28"/>
        </w:rPr>
        <w:t xml:space="preserve"> продовольс</w:t>
      </w:r>
      <w:r w:rsidRPr="00E6159A">
        <w:rPr>
          <w:sz w:val="28"/>
          <w:szCs w:val="28"/>
        </w:rPr>
        <w:t>т</w:t>
      </w:r>
      <w:r w:rsidRPr="00E6159A">
        <w:rPr>
          <w:sz w:val="28"/>
          <w:szCs w:val="28"/>
        </w:rPr>
        <w:t>венных, 8</w:t>
      </w:r>
      <w:r>
        <w:rPr>
          <w:sz w:val="28"/>
          <w:szCs w:val="28"/>
        </w:rPr>
        <w:t>4 непродовольственных и 79</w:t>
      </w:r>
      <w:r w:rsidRPr="00E6159A">
        <w:rPr>
          <w:sz w:val="28"/>
          <w:szCs w:val="28"/>
        </w:rPr>
        <w:t xml:space="preserve"> со смешанным ассортиментом. В селе Смоленском работает ежедневная универсальная ярмарка. В районе осущес</w:t>
      </w:r>
      <w:r w:rsidRPr="00E6159A"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вляют деятельность 27</w:t>
      </w:r>
      <w:r w:rsidRPr="00E6159A">
        <w:rPr>
          <w:sz w:val="28"/>
          <w:szCs w:val="28"/>
        </w:rPr>
        <w:t xml:space="preserve"> предпри</w:t>
      </w:r>
      <w:r>
        <w:rPr>
          <w:sz w:val="28"/>
          <w:szCs w:val="28"/>
        </w:rPr>
        <w:t>ятия общественного питания на 448</w:t>
      </w:r>
      <w:r w:rsidRPr="00E6159A">
        <w:rPr>
          <w:sz w:val="28"/>
          <w:szCs w:val="28"/>
        </w:rPr>
        <w:t xml:space="preserve"> посадо</w:t>
      </w:r>
      <w:r w:rsidRPr="00E6159A">
        <w:rPr>
          <w:sz w:val="28"/>
          <w:szCs w:val="28"/>
        </w:rPr>
        <w:t>ч</w:t>
      </w:r>
      <w:r w:rsidRPr="00E6159A">
        <w:rPr>
          <w:sz w:val="28"/>
          <w:szCs w:val="28"/>
        </w:rPr>
        <w:t>ных мест. Работает 15 школьных и 1 столовая при лицеи.</w:t>
      </w:r>
    </w:p>
    <w:p w:rsidR="00F12C0D" w:rsidRPr="00E6159A" w:rsidRDefault="00F12C0D" w:rsidP="00F12C0D">
      <w:pPr>
        <w:ind w:firstLine="708"/>
        <w:jc w:val="both"/>
        <w:rPr>
          <w:sz w:val="28"/>
          <w:szCs w:val="28"/>
        </w:rPr>
      </w:pPr>
      <w:r w:rsidRPr="00E6159A">
        <w:rPr>
          <w:sz w:val="28"/>
          <w:szCs w:val="28"/>
        </w:rPr>
        <w:t>Количество объектов бытового обслуживания</w:t>
      </w:r>
      <w:r>
        <w:rPr>
          <w:sz w:val="28"/>
          <w:szCs w:val="28"/>
        </w:rPr>
        <w:t xml:space="preserve"> населения составило 53 единицы</w:t>
      </w:r>
      <w:r w:rsidRPr="00E6159A">
        <w:rPr>
          <w:sz w:val="28"/>
          <w:szCs w:val="28"/>
        </w:rPr>
        <w:t>.</w:t>
      </w:r>
    </w:p>
    <w:p w:rsidR="00F12C0D" w:rsidRDefault="00F12C0D" w:rsidP="00F12C0D">
      <w:pPr>
        <w:ind w:firstLine="708"/>
        <w:jc w:val="both"/>
        <w:rPr>
          <w:sz w:val="28"/>
          <w:szCs w:val="28"/>
        </w:rPr>
      </w:pPr>
      <w:r w:rsidRPr="000F38D7">
        <w:rPr>
          <w:sz w:val="28"/>
          <w:szCs w:val="28"/>
        </w:rPr>
        <w:t>Одним из качественных показателей состояния и развития инфрастру</w:t>
      </w:r>
      <w:r w:rsidRPr="000F38D7">
        <w:rPr>
          <w:sz w:val="28"/>
          <w:szCs w:val="28"/>
        </w:rPr>
        <w:t>к</w:t>
      </w:r>
      <w:r w:rsidRPr="000F38D7">
        <w:rPr>
          <w:sz w:val="28"/>
          <w:szCs w:val="28"/>
        </w:rPr>
        <w:t>туры потребительского рынка является фактическая обеспеченность насел</w:t>
      </w:r>
      <w:r w:rsidRPr="000F38D7">
        <w:rPr>
          <w:sz w:val="28"/>
          <w:szCs w:val="28"/>
        </w:rPr>
        <w:t>е</w:t>
      </w:r>
      <w:r w:rsidRPr="000F38D7">
        <w:rPr>
          <w:sz w:val="28"/>
          <w:szCs w:val="28"/>
        </w:rPr>
        <w:t>ния площадью торговых объектов. Обеспеченность торговыми площадями по итогам 202</w:t>
      </w:r>
      <w:r>
        <w:rPr>
          <w:sz w:val="28"/>
          <w:szCs w:val="28"/>
        </w:rPr>
        <w:t>2</w:t>
      </w:r>
      <w:r w:rsidRPr="000F38D7">
        <w:rPr>
          <w:sz w:val="28"/>
          <w:szCs w:val="28"/>
        </w:rPr>
        <w:t xml:space="preserve"> года составила 8</w:t>
      </w:r>
      <w:r>
        <w:rPr>
          <w:sz w:val="28"/>
          <w:szCs w:val="28"/>
        </w:rPr>
        <w:t>92</w:t>
      </w:r>
      <w:r w:rsidRPr="000F38D7">
        <w:rPr>
          <w:sz w:val="28"/>
          <w:szCs w:val="28"/>
        </w:rPr>
        <w:t xml:space="preserve"> кв. м на 1000 жителей, рост к уровню 202</w:t>
      </w:r>
      <w:r>
        <w:rPr>
          <w:sz w:val="28"/>
          <w:szCs w:val="28"/>
        </w:rPr>
        <w:t>1</w:t>
      </w:r>
      <w:r w:rsidRPr="000F38D7">
        <w:rPr>
          <w:sz w:val="28"/>
          <w:szCs w:val="28"/>
        </w:rPr>
        <w:t xml:space="preserve"> года 10</w:t>
      </w:r>
      <w:r>
        <w:rPr>
          <w:sz w:val="28"/>
          <w:szCs w:val="28"/>
        </w:rPr>
        <w:t>3,2</w:t>
      </w:r>
      <w:r w:rsidRPr="000F38D7">
        <w:rPr>
          <w:sz w:val="28"/>
          <w:szCs w:val="28"/>
        </w:rPr>
        <w:t>%.</w:t>
      </w:r>
    </w:p>
    <w:p w:rsidR="00A70D55" w:rsidRDefault="00A70D55" w:rsidP="005C6FDA">
      <w:pPr>
        <w:ind w:firstLine="708"/>
        <w:jc w:val="both"/>
        <w:rPr>
          <w:sz w:val="28"/>
          <w:szCs w:val="28"/>
        </w:rPr>
      </w:pPr>
    </w:p>
    <w:tbl>
      <w:tblPr>
        <w:tblW w:w="9660" w:type="dxa"/>
        <w:tblInd w:w="95" w:type="dxa"/>
        <w:tblLook w:val="04A0"/>
      </w:tblPr>
      <w:tblGrid>
        <w:gridCol w:w="5116"/>
        <w:gridCol w:w="1292"/>
        <w:gridCol w:w="1543"/>
        <w:gridCol w:w="1709"/>
      </w:tblGrid>
      <w:tr w:rsidR="009D23A0" w:rsidRPr="00D70626" w:rsidTr="003379D4">
        <w:trPr>
          <w:trHeight w:val="600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3A0" w:rsidRPr="003379D4" w:rsidRDefault="009D23A0" w:rsidP="003379D4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t>Рейтинг района по основным показателям (по крупным и средним организациям):</w:t>
            </w:r>
          </w:p>
        </w:tc>
      </w:tr>
      <w:tr w:rsidR="009D23A0" w:rsidRPr="00D70626" w:rsidTr="009D23A0">
        <w:trPr>
          <w:trHeight w:val="660"/>
        </w:trPr>
        <w:tc>
          <w:tcPr>
            <w:tcW w:w="5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A0" w:rsidRPr="00D70626" w:rsidRDefault="009D23A0" w:rsidP="003379D4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A0" w:rsidRPr="00D70626" w:rsidRDefault="009D23A0" w:rsidP="003379D4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A0" w:rsidRPr="00D70626" w:rsidRDefault="009D23A0" w:rsidP="004B4F34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1</w:t>
            </w:r>
            <w:r>
              <w:rPr>
                <w:color w:val="000000"/>
              </w:rPr>
              <w:t>полугодие</w:t>
            </w:r>
            <w:r w:rsidRPr="00D70626">
              <w:rPr>
                <w:color w:val="000000"/>
              </w:rPr>
              <w:t xml:space="preserve"> 202</w:t>
            </w:r>
            <w:r w:rsidR="004B4F34">
              <w:rPr>
                <w:color w:val="000000"/>
              </w:rPr>
              <w:t>2</w:t>
            </w:r>
            <w:r w:rsidRPr="00D70626">
              <w:rPr>
                <w:color w:val="000000"/>
              </w:rPr>
              <w:t xml:space="preserve"> факт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A0" w:rsidRPr="00D70626" w:rsidRDefault="009D23A0" w:rsidP="004B4F34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полугодие</w:t>
            </w:r>
            <w:r w:rsidRPr="00D70626">
              <w:rPr>
                <w:color w:val="000000"/>
              </w:rPr>
              <w:t xml:space="preserve"> 202</w:t>
            </w:r>
            <w:r w:rsidR="004B4F34">
              <w:rPr>
                <w:color w:val="000000"/>
              </w:rPr>
              <w:t>3</w:t>
            </w:r>
            <w:r w:rsidRPr="00D70626">
              <w:rPr>
                <w:color w:val="000000"/>
              </w:rPr>
              <w:t xml:space="preserve"> факт</w:t>
            </w:r>
          </w:p>
        </w:tc>
      </w:tr>
      <w:tr w:rsidR="009D23A0" w:rsidRPr="00D70626" w:rsidTr="009D23A0">
        <w:trPr>
          <w:trHeight w:val="402"/>
        </w:trPr>
        <w:tc>
          <w:tcPr>
            <w:tcW w:w="5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A0" w:rsidRPr="00D70626" w:rsidRDefault="009D23A0" w:rsidP="003379D4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A0" w:rsidRPr="00D70626" w:rsidRDefault="009D23A0" w:rsidP="003379D4">
            <w:pPr>
              <w:rPr>
                <w:color w:val="000000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3A0" w:rsidRPr="00D70626" w:rsidRDefault="009D23A0" w:rsidP="003379D4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место</w:t>
            </w:r>
          </w:p>
        </w:tc>
      </w:tr>
      <w:tr w:rsidR="004B4F34" w:rsidRPr="00D70626" w:rsidTr="009D23A0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34" w:rsidRPr="00D70626" w:rsidRDefault="004B4F34" w:rsidP="003379D4">
            <w:pPr>
              <w:rPr>
                <w:color w:val="000000"/>
              </w:rPr>
            </w:pPr>
            <w:r w:rsidRPr="00D70626">
              <w:rPr>
                <w:color w:val="000000"/>
              </w:rPr>
              <w:t>Оборот розничной торговли на душу населения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34" w:rsidRPr="00D70626" w:rsidRDefault="004B4F34" w:rsidP="003379D4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руб.      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34" w:rsidRPr="00D70626" w:rsidRDefault="004B4F34" w:rsidP="00D56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34" w:rsidRPr="00D70626" w:rsidRDefault="00C746CF" w:rsidP="00337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4B4F34" w:rsidRPr="00D70626" w:rsidTr="009D23A0">
        <w:trPr>
          <w:trHeight w:val="630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34" w:rsidRPr="00D70626" w:rsidRDefault="004B4F34" w:rsidP="003379D4">
            <w:pPr>
              <w:rPr>
                <w:color w:val="000000"/>
              </w:rPr>
            </w:pPr>
            <w:r w:rsidRPr="00D70626">
              <w:rPr>
                <w:color w:val="000000"/>
              </w:rPr>
              <w:t>Оборот общественного питания на душу нас</w:t>
            </w:r>
            <w:r w:rsidRPr="00D70626">
              <w:rPr>
                <w:color w:val="000000"/>
              </w:rPr>
              <w:t>е</w:t>
            </w:r>
            <w:r w:rsidRPr="00D70626">
              <w:rPr>
                <w:color w:val="000000"/>
              </w:rPr>
              <w:t>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34" w:rsidRPr="00D70626" w:rsidRDefault="004B4F34" w:rsidP="003379D4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руб.      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34" w:rsidRPr="00D70626" w:rsidRDefault="004B4F34" w:rsidP="00D56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34" w:rsidRPr="00D70626" w:rsidRDefault="00C746CF" w:rsidP="00337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B4F34" w:rsidRPr="00D70626" w:rsidTr="009D23A0">
        <w:trPr>
          <w:trHeight w:val="315"/>
        </w:trPr>
        <w:tc>
          <w:tcPr>
            <w:tcW w:w="5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34" w:rsidRPr="00D70626" w:rsidRDefault="004B4F34" w:rsidP="003379D4">
            <w:pPr>
              <w:rPr>
                <w:color w:val="000000"/>
              </w:rPr>
            </w:pPr>
            <w:r w:rsidRPr="00D70626">
              <w:rPr>
                <w:color w:val="000000"/>
              </w:rPr>
              <w:t>Объем платных услуг на душу населения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34" w:rsidRPr="00D70626" w:rsidRDefault="004B4F34" w:rsidP="003379D4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руб.      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34" w:rsidRPr="00D70626" w:rsidRDefault="004B4F34" w:rsidP="00D568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F34" w:rsidRPr="00D70626" w:rsidRDefault="00C746CF" w:rsidP="00337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</w:tbl>
    <w:p w:rsidR="00D14560" w:rsidRDefault="00D14560" w:rsidP="00641B06">
      <w:pPr>
        <w:ind w:firstLine="709"/>
        <w:rPr>
          <w:b/>
          <w:sz w:val="28"/>
          <w:szCs w:val="28"/>
        </w:rPr>
      </w:pPr>
    </w:p>
    <w:p w:rsidR="00421E4A" w:rsidRPr="00743E5F" w:rsidRDefault="002E655E" w:rsidP="009D65A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B063C4" w:rsidRDefault="00B063C4" w:rsidP="00B063C4">
      <w:pPr>
        <w:ind w:firstLine="708"/>
        <w:rPr>
          <w:b/>
          <w:sz w:val="28"/>
          <w:szCs w:val="28"/>
        </w:rPr>
      </w:pPr>
      <w:r w:rsidRPr="00C74ED9">
        <w:rPr>
          <w:b/>
          <w:sz w:val="28"/>
          <w:szCs w:val="28"/>
        </w:rPr>
        <w:t>ЖИЛИЩНО-КОММУНАЛЬНОЕ ХОЗЯЙСТВО</w:t>
      </w:r>
    </w:p>
    <w:p w:rsidR="004B4F34" w:rsidRDefault="00C74ED9" w:rsidP="004B4F34">
      <w:pPr>
        <w:ind w:firstLine="709"/>
        <w:contextualSpacing/>
        <w:jc w:val="both"/>
        <w:rPr>
          <w:sz w:val="28"/>
          <w:szCs w:val="28"/>
        </w:rPr>
      </w:pPr>
      <w:r w:rsidRPr="00F92F89">
        <w:rPr>
          <w:sz w:val="28"/>
          <w:szCs w:val="28"/>
        </w:rPr>
        <w:t xml:space="preserve"> </w:t>
      </w:r>
      <w:r w:rsidR="004B4F34">
        <w:rPr>
          <w:sz w:val="28"/>
          <w:szCs w:val="28"/>
        </w:rPr>
        <w:t>За 1-ое полугодие 2023 года</w:t>
      </w:r>
      <w:r w:rsidR="004B4F34" w:rsidRPr="00532437">
        <w:rPr>
          <w:sz w:val="28"/>
          <w:szCs w:val="28"/>
        </w:rPr>
        <w:t xml:space="preserve"> </w:t>
      </w:r>
      <w:r w:rsidR="004B4F34">
        <w:rPr>
          <w:sz w:val="28"/>
          <w:szCs w:val="28"/>
        </w:rPr>
        <w:t>о</w:t>
      </w:r>
      <w:r w:rsidR="004B4F34" w:rsidRPr="00532437">
        <w:rPr>
          <w:sz w:val="28"/>
          <w:szCs w:val="28"/>
        </w:rPr>
        <w:t xml:space="preserve">бщий финансовый результат работы коммунального хозяйства выразился убытком в размере </w:t>
      </w:r>
      <w:r w:rsidR="004B4F34">
        <w:rPr>
          <w:sz w:val="28"/>
          <w:szCs w:val="28"/>
        </w:rPr>
        <w:t>8137,5</w:t>
      </w:r>
      <w:r w:rsidR="004B4F34" w:rsidRPr="00C13B59">
        <w:rPr>
          <w:color w:val="FF0000"/>
          <w:sz w:val="28"/>
          <w:szCs w:val="28"/>
        </w:rPr>
        <w:t xml:space="preserve"> </w:t>
      </w:r>
      <w:r w:rsidR="004B4F34" w:rsidRPr="007400C4">
        <w:rPr>
          <w:sz w:val="28"/>
          <w:szCs w:val="28"/>
        </w:rPr>
        <w:t>тыс</w:t>
      </w:r>
      <w:r w:rsidR="004B4F34">
        <w:rPr>
          <w:sz w:val="28"/>
          <w:szCs w:val="28"/>
        </w:rPr>
        <w:t>. рублей, в т.ч. КМП «Баланс» - 8131,2 тыс. руб., МУП «Тепло» - 6,3 тыс. руб.</w:t>
      </w:r>
    </w:p>
    <w:p w:rsidR="004B4F34" w:rsidRDefault="004B4F34" w:rsidP="004B4F3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прошлым годом убыток увеличился на 754 тыс. руб. Доходы организаций ЖКХ увеличились на 134,8% или на 10 731,7 тыс. руб. по сравнению с прошлым годом и составили 41 589,6 тыс. руб.</w:t>
      </w:r>
    </w:p>
    <w:p w:rsidR="004B4F34" w:rsidRDefault="004B4F34" w:rsidP="004B4F3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организаций ЖКХ увеличились на 130,0% или на 11 485,7 тыс. руб. по сравнению с прошлым годом и составили 49727,1 тыс. руб.</w:t>
      </w:r>
    </w:p>
    <w:p w:rsidR="004B4F34" w:rsidRDefault="004B4F34" w:rsidP="004B4F34">
      <w:pPr>
        <w:ind w:firstLine="709"/>
        <w:contextualSpacing/>
        <w:jc w:val="both"/>
        <w:rPr>
          <w:sz w:val="28"/>
          <w:szCs w:val="28"/>
        </w:rPr>
      </w:pPr>
      <w:r w:rsidRPr="00532437">
        <w:rPr>
          <w:sz w:val="28"/>
          <w:szCs w:val="28"/>
        </w:rPr>
        <w:t xml:space="preserve">Собираемость платежей </w:t>
      </w:r>
      <w:r>
        <w:rPr>
          <w:sz w:val="28"/>
          <w:szCs w:val="28"/>
        </w:rPr>
        <w:t xml:space="preserve">населения </w:t>
      </w:r>
      <w:r w:rsidRPr="00532437">
        <w:rPr>
          <w:sz w:val="28"/>
          <w:szCs w:val="28"/>
        </w:rPr>
        <w:t>за комму</w:t>
      </w:r>
      <w:r>
        <w:rPr>
          <w:sz w:val="28"/>
          <w:szCs w:val="28"/>
        </w:rPr>
        <w:t xml:space="preserve">нальные услуги за 1 –ое полугодие </w:t>
      </w:r>
      <w:r w:rsidRPr="0053243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32437">
        <w:rPr>
          <w:sz w:val="28"/>
          <w:szCs w:val="28"/>
        </w:rPr>
        <w:t xml:space="preserve"> </w:t>
      </w:r>
      <w:r w:rsidRPr="000F32F9">
        <w:rPr>
          <w:sz w:val="28"/>
          <w:szCs w:val="28"/>
        </w:rPr>
        <w:t xml:space="preserve">год составила </w:t>
      </w:r>
      <w:r>
        <w:rPr>
          <w:sz w:val="28"/>
          <w:szCs w:val="28"/>
        </w:rPr>
        <w:t>69,04 %, что ниже, чем в 1-м полугодие 2022 года - был 74,83%.</w:t>
      </w:r>
    </w:p>
    <w:p w:rsidR="004B4F34" w:rsidRDefault="004B4F34" w:rsidP="004B4F3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предприятий ЖКХ на 01.07.2023 года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ставила 14 042,0 тыс. руб., темп роста – 139,3% к аналогичному периоду прошлого года. За 1-ое полугодие 2023 года дебиторская задолженность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личилась на 1028,7 тыс. руб. за счет роста задолженность населения за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лищно-коммунальные услуги.</w:t>
      </w:r>
    </w:p>
    <w:p w:rsidR="004B4F34" w:rsidRDefault="004B4F34" w:rsidP="004B4F34">
      <w:pPr>
        <w:ind w:firstLine="709"/>
        <w:contextualSpacing/>
        <w:jc w:val="both"/>
        <w:rPr>
          <w:sz w:val="28"/>
          <w:szCs w:val="28"/>
        </w:rPr>
      </w:pPr>
      <w:r w:rsidRPr="008C628C">
        <w:rPr>
          <w:sz w:val="28"/>
          <w:szCs w:val="28"/>
        </w:rPr>
        <w:t>Кредиторская задолженность предприятий ЖКХ с учетом долгов пр</w:t>
      </w:r>
      <w:r w:rsidRPr="008C628C">
        <w:rPr>
          <w:sz w:val="28"/>
          <w:szCs w:val="28"/>
        </w:rPr>
        <w:t>о</w:t>
      </w:r>
      <w:r w:rsidRPr="008C628C">
        <w:rPr>
          <w:sz w:val="28"/>
          <w:szCs w:val="28"/>
        </w:rPr>
        <w:t xml:space="preserve">шлых лет составила </w:t>
      </w:r>
      <w:r>
        <w:rPr>
          <w:sz w:val="28"/>
          <w:szCs w:val="28"/>
        </w:rPr>
        <w:t>45279,9</w:t>
      </w:r>
      <w:r w:rsidRPr="008C628C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темп роста – 116,7% к аналогичн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периоду прошлого года. За 1-ое полугодие 2023 года кредиторская задо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женность увеличилась на 4580,3 тыс. руб., </w:t>
      </w:r>
      <w:r w:rsidRPr="008C628C">
        <w:rPr>
          <w:sz w:val="28"/>
          <w:szCs w:val="28"/>
        </w:rPr>
        <w:t xml:space="preserve"> просроченная кредиторская з</w:t>
      </w:r>
      <w:r w:rsidRPr="008C628C">
        <w:rPr>
          <w:sz w:val="28"/>
          <w:szCs w:val="28"/>
        </w:rPr>
        <w:t>а</w:t>
      </w:r>
      <w:r w:rsidRPr="008C628C">
        <w:rPr>
          <w:sz w:val="28"/>
          <w:szCs w:val="28"/>
        </w:rPr>
        <w:t>долженность</w:t>
      </w:r>
      <w:r>
        <w:rPr>
          <w:sz w:val="28"/>
          <w:szCs w:val="28"/>
        </w:rPr>
        <w:t xml:space="preserve"> за полугодие увеличилась на 6395</w:t>
      </w:r>
      <w:r w:rsidRPr="008C628C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>на 6161,5</w:t>
      </w:r>
      <w:r w:rsidRPr="008C628C">
        <w:rPr>
          <w:sz w:val="28"/>
          <w:szCs w:val="28"/>
        </w:rPr>
        <w:t xml:space="preserve"> тыс. рублей за уголь.</w:t>
      </w:r>
    </w:p>
    <w:p w:rsidR="00B063C4" w:rsidRPr="00C74ED9" w:rsidRDefault="00C74ED9" w:rsidP="00881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063C4" w:rsidRPr="00C74ED9">
        <w:rPr>
          <w:sz w:val="28"/>
          <w:szCs w:val="28"/>
        </w:rPr>
        <w:t xml:space="preserve">Организация мероприятий по сбору и вывозу отходов с территорий жилых домов и предприятий осуществляется двумя организациями: ООО «Экоресурс» и </w:t>
      </w:r>
      <w:r w:rsidR="00CB5BC5" w:rsidRPr="00C74ED9">
        <w:rPr>
          <w:sz w:val="28"/>
          <w:szCs w:val="28"/>
        </w:rPr>
        <w:t>КМП «Баланс»</w:t>
      </w:r>
      <w:r w:rsidR="00B063C4" w:rsidRPr="00C74ED9">
        <w:rPr>
          <w:sz w:val="28"/>
          <w:szCs w:val="28"/>
        </w:rPr>
        <w:t>.</w:t>
      </w:r>
    </w:p>
    <w:p w:rsidR="00B063C4" w:rsidRPr="00C74ED9" w:rsidRDefault="00B063C4" w:rsidP="00B063C4">
      <w:pPr>
        <w:ind w:firstLine="708"/>
        <w:jc w:val="both"/>
        <w:rPr>
          <w:sz w:val="28"/>
          <w:szCs w:val="28"/>
        </w:rPr>
      </w:pPr>
      <w:r w:rsidRPr="00C74ED9">
        <w:rPr>
          <w:sz w:val="28"/>
          <w:szCs w:val="28"/>
        </w:rPr>
        <w:t>На территории Смоленского района обустроен один санкционирова</w:t>
      </w:r>
      <w:r w:rsidRPr="00C74ED9">
        <w:rPr>
          <w:sz w:val="28"/>
          <w:szCs w:val="28"/>
        </w:rPr>
        <w:t>н</w:t>
      </w:r>
      <w:r w:rsidRPr="00C74ED9">
        <w:rPr>
          <w:sz w:val="28"/>
          <w:szCs w:val="28"/>
        </w:rPr>
        <w:t xml:space="preserve">ный объект накопления и размещения твердых бытовых отходов, который </w:t>
      </w:r>
    </w:p>
    <w:p w:rsidR="00F83AB6" w:rsidRDefault="00B063C4" w:rsidP="00B063C4">
      <w:pPr>
        <w:jc w:val="both"/>
        <w:rPr>
          <w:sz w:val="28"/>
          <w:szCs w:val="28"/>
        </w:rPr>
      </w:pPr>
      <w:r w:rsidRPr="00C74ED9">
        <w:rPr>
          <w:sz w:val="28"/>
          <w:szCs w:val="28"/>
        </w:rPr>
        <w:t>передан в аренду предприятию ООО «Экоресурс</w:t>
      </w:r>
      <w:r w:rsidR="004612C4" w:rsidRPr="00C74ED9">
        <w:rPr>
          <w:sz w:val="28"/>
          <w:szCs w:val="28"/>
        </w:rPr>
        <w:t>.</w:t>
      </w:r>
    </w:p>
    <w:p w:rsidR="00C73817" w:rsidRDefault="00C73817" w:rsidP="00B063C4">
      <w:pPr>
        <w:jc w:val="both"/>
        <w:rPr>
          <w:sz w:val="28"/>
          <w:szCs w:val="28"/>
        </w:rPr>
      </w:pPr>
    </w:p>
    <w:p w:rsidR="00C73817" w:rsidRPr="00DA1F7B" w:rsidRDefault="00C73817" w:rsidP="00C73817">
      <w:pPr>
        <w:ind w:firstLine="708"/>
        <w:jc w:val="both"/>
        <w:rPr>
          <w:b/>
          <w:sz w:val="28"/>
          <w:szCs w:val="28"/>
        </w:rPr>
      </w:pPr>
      <w:r w:rsidRPr="00DA1F7B">
        <w:rPr>
          <w:b/>
          <w:sz w:val="28"/>
          <w:szCs w:val="28"/>
        </w:rPr>
        <w:t>ГАЗИФИКАЦИЯ</w:t>
      </w:r>
    </w:p>
    <w:p w:rsidR="00743B17" w:rsidRDefault="00743B17" w:rsidP="00743B1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Активно идет работа по программе «Догазификация», так с начала 2023года проложено 11 км. газопроводной сети и подключено 50 домовлад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 Работы ведутся на объектах:</w:t>
      </w:r>
    </w:p>
    <w:p w:rsidR="00743B17" w:rsidRPr="00743B17" w:rsidRDefault="00743B17" w:rsidP="00743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«Распределительный газопровод в с.Новотырышкино Смоленского района Алтайского края» протяженность 46 км. строительство завершено в 2022 году. Построена магистраль и  6 газораспределительных шкафов.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 процесс сдачи документации в  Ростехнадзор для получения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соответствия построенного объекта</w:t>
      </w:r>
      <w:r w:rsidRPr="00743B17">
        <w:rPr>
          <w:sz w:val="28"/>
          <w:szCs w:val="28"/>
        </w:rPr>
        <w:t>;</w:t>
      </w:r>
    </w:p>
    <w:p w:rsidR="00743B17" w:rsidRPr="00743B17" w:rsidRDefault="00743B17" w:rsidP="00743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«Распределительный газопровод в с.Новотырышкино Смоленского района Алтайского края( ул.Заречная, ул.Камарова)» протяженность 11 км. С января по июнь 2023 года завершено строительство магистральной трубы и 1 газораспределительного шкафа. Готовится исполнительная документация технадзором  ООО «Газпром газораспределение Барнаул»</w:t>
      </w:r>
      <w:r w:rsidRPr="00743B17">
        <w:rPr>
          <w:sz w:val="28"/>
          <w:szCs w:val="28"/>
        </w:rPr>
        <w:t>;</w:t>
      </w:r>
    </w:p>
    <w:p w:rsidR="00743B17" w:rsidRDefault="00743B17" w:rsidP="00743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«Распределительный газопровод в п.Кировский», «Распределительный газопровод в с.Точильное» работы по строительству завершены,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тельная документация сдается в Ростехнадзор.</w:t>
      </w:r>
    </w:p>
    <w:p w:rsidR="00743B17" w:rsidRDefault="00743B17" w:rsidP="00743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ООО «Газпром газораспределение Барнаул» 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шили строительство газопроводной сети по пер. Успенскому в с. Смоленском Смоленского района. </w:t>
      </w:r>
    </w:p>
    <w:p w:rsidR="00743B17" w:rsidRDefault="00743B17" w:rsidP="00743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с. Смоленское Смоленского района на условиях частных инвестиций ООО «СибГазСтрой» должен был приступить к строительству  газопрово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сети по объекту «Распределительный газопровод: Газоснабжение жилых домов по ул. Советская, Набережная, Братьев Филатовых, Зеленый клин, пер. Алтайский, в с. Смоленское Смоленского района Алтайского края (ГРП-19)» протяженностью 9,8 км, но не приступал. Причиной срыва сроков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вызвано отсутствие финансирования со стороны ПАО «Газпром» по программе «Догазицикация».</w:t>
      </w:r>
    </w:p>
    <w:p w:rsidR="00743B17" w:rsidRDefault="00743B17" w:rsidP="00743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продолжено подключение объектов социальной сферы от  объекта газификации </w:t>
      </w:r>
      <w:r w:rsidRPr="00C558AD">
        <w:rPr>
          <w:sz w:val="28"/>
          <w:szCs w:val="28"/>
        </w:rPr>
        <w:t>«Газовой блочно-модульной котельной МБОУ «Смоленская СОШ № 2 по ул.</w:t>
      </w:r>
      <w:r>
        <w:rPr>
          <w:sz w:val="28"/>
          <w:szCs w:val="28"/>
        </w:rPr>
        <w:t xml:space="preserve"> </w:t>
      </w:r>
      <w:r w:rsidRPr="00C558AD">
        <w:rPr>
          <w:sz w:val="28"/>
          <w:szCs w:val="28"/>
        </w:rPr>
        <w:t>Советская, д.104  в с.</w:t>
      </w:r>
      <w:r>
        <w:rPr>
          <w:sz w:val="28"/>
          <w:szCs w:val="28"/>
        </w:rPr>
        <w:t xml:space="preserve"> </w:t>
      </w:r>
      <w:r w:rsidRPr="00C558AD">
        <w:rPr>
          <w:sz w:val="28"/>
          <w:szCs w:val="28"/>
        </w:rPr>
        <w:t>Смоленское Смоленск</w:t>
      </w:r>
      <w:r w:rsidRPr="00C558AD">
        <w:rPr>
          <w:sz w:val="28"/>
          <w:szCs w:val="28"/>
        </w:rPr>
        <w:t>о</w:t>
      </w:r>
      <w:r w:rsidRPr="00C558AD">
        <w:rPr>
          <w:sz w:val="28"/>
          <w:szCs w:val="28"/>
        </w:rPr>
        <w:t>го района Алтайского края</w:t>
      </w:r>
      <w:r>
        <w:rPr>
          <w:sz w:val="28"/>
          <w:szCs w:val="28"/>
        </w:rPr>
        <w:t>». Так в январе подключено здание детского сада «Ромашка». В апреле 2023 г заключен договор на подключение    здания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 культуры в с. Смоленское и Администрации Смоленского сельсовета.</w:t>
      </w:r>
    </w:p>
    <w:p w:rsidR="00FE03ED" w:rsidRDefault="00FE03ED" w:rsidP="00A507A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54E2" w:rsidRDefault="00EB54E2" w:rsidP="00A507A4">
      <w:pPr>
        <w:ind w:firstLine="709"/>
        <w:rPr>
          <w:b/>
          <w:sz w:val="28"/>
          <w:szCs w:val="28"/>
        </w:rPr>
      </w:pPr>
    </w:p>
    <w:p w:rsidR="00EB54E2" w:rsidRDefault="00EB54E2" w:rsidP="00A507A4">
      <w:pPr>
        <w:ind w:firstLine="709"/>
        <w:rPr>
          <w:b/>
          <w:sz w:val="28"/>
          <w:szCs w:val="28"/>
        </w:rPr>
      </w:pPr>
    </w:p>
    <w:p w:rsidR="00F83AB6" w:rsidRPr="0050337B" w:rsidRDefault="00FA660E" w:rsidP="00A507A4">
      <w:pPr>
        <w:ind w:firstLine="709"/>
        <w:rPr>
          <w:b/>
          <w:sz w:val="28"/>
          <w:szCs w:val="28"/>
        </w:rPr>
      </w:pPr>
      <w:r w:rsidRPr="00EB54E2">
        <w:rPr>
          <w:b/>
          <w:sz w:val="28"/>
          <w:szCs w:val="28"/>
        </w:rPr>
        <w:lastRenderedPageBreak/>
        <w:t>ФИНАНСЫ</w:t>
      </w:r>
    </w:p>
    <w:p w:rsidR="009D2161" w:rsidRPr="00EB54E2" w:rsidRDefault="00F83AB6" w:rsidP="00A507A4">
      <w:pPr>
        <w:ind w:firstLine="709"/>
        <w:jc w:val="both"/>
        <w:rPr>
          <w:sz w:val="28"/>
          <w:szCs w:val="28"/>
        </w:rPr>
      </w:pPr>
      <w:r w:rsidRPr="00EB54E2">
        <w:rPr>
          <w:sz w:val="28"/>
          <w:szCs w:val="28"/>
        </w:rPr>
        <w:t xml:space="preserve">Доходы консолидированного бюджета района </w:t>
      </w:r>
      <w:r w:rsidR="007C64C8" w:rsidRPr="00EB54E2">
        <w:rPr>
          <w:sz w:val="28"/>
          <w:szCs w:val="28"/>
        </w:rPr>
        <w:t xml:space="preserve">за </w:t>
      </w:r>
      <w:r w:rsidR="0045522D" w:rsidRPr="00EB54E2">
        <w:rPr>
          <w:sz w:val="28"/>
          <w:szCs w:val="28"/>
        </w:rPr>
        <w:t>январь</w:t>
      </w:r>
      <w:r w:rsidR="00CB5BC5" w:rsidRPr="00EB54E2">
        <w:rPr>
          <w:sz w:val="28"/>
          <w:szCs w:val="28"/>
        </w:rPr>
        <w:t xml:space="preserve"> </w:t>
      </w:r>
      <w:r w:rsidR="0045522D" w:rsidRPr="00EB54E2">
        <w:rPr>
          <w:sz w:val="28"/>
          <w:szCs w:val="28"/>
        </w:rPr>
        <w:t>-</w:t>
      </w:r>
      <w:r w:rsidR="00C3592D" w:rsidRPr="00EB54E2">
        <w:rPr>
          <w:sz w:val="28"/>
          <w:szCs w:val="28"/>
        </w:rPr>
        <w:t xml:space="preserve"> июнь</w:t>
      </w:r>
      <w:r w:rsidR="00371248" w:rsidRPr="00EB54E2">
        <w:rPr>
          <w:sz w:val="28"/>
          <w:szCs w:val="28"/>
        </w:rPr>
        <w:t xml:space="preserve"> </w:t>
      </w:r>
      <w:r w:rsidRPr="00EB54E2">
        <w:rPr>
          <w:sz w:val="28"/>
          <w:szCs w:val="28"/>
        </w:rPr>
        <w:t>20</w:t>
      </w:r>
      <w:r w:rsidR="001D2BBB" w:rsidRPr="00EB54E2">
        <w:rPr>
          <w:sz w:val="28"/>
          <w:szCs w:val="28"/>
        </w:rPr>
        <w:t>2</w:t>
      </w:r>
      <w:r w:rsidR="009D2161" w:rsidRPr="00EB54E2">
        <w:rPr>
          <w:sz w:val="28"/>
          <w:szCs w:val="28"/>
        </w:rPr>
        <w:t>3</w:t>
      </w:r>
      <w:r w:rsidRPr="00EB54E2">
        <w:rPr>
          <w:sz w:val="28"/>
          <w:szCs w:val="28"/>
        </w:rPr>
        <w:t xml:space="preserve"> год</w:t>
      </w:r>
      <w:r w:rsidR="00371248" w:rsidRPr="00EB54E2">
        <w:rPr>
          <w:sz w:val="28"/>
          <w:szCs w:val="28"/>
        </w:rPr>
        <w:t>а</w:t>
      </w:r>
      <w:r w:rsidR="00A507A4" w:rsidRPr="00EB54E2">
        <w:rPr>
          <w:sz w:val="28"/>
          <w:szCs w:val="28"/>
        </w:rPr>
        <w:t xml:space="preserve"> </w:t>
      </w:r>
      <w:r w:rsidRPr="00EB54E2">
        <w:rPr>
          <w:sz w:val="28"/>
          <w:szCs w:val="28"/>
        </w:rPr>
        <w:t xml:space="preserve">составили </w:t>
      </w:r>
      <w:r w:rsidR="009D2161" w:rsidRPr="00EB54E2">
        <w:rPr>
          <w:sz w:val="28"/>
          <w:szCs w:val="28"/>
        </w:rPr>
        <w:t>372,5</w:t>
      </w:r>
      <w:r w:rsidR="00CB5BC5" w:rsidRPr="00EB54E2">
        <w:rPr>
          <w:sz w:val="28"/>
          <w:szCs w:val="28"/>
        </w:rPr>
        <w:t xml:space="preserve"> млн</w:t>
      </w:r>
      <w:r w:rsidR="00371248" w:rsidRPr="00EB54E2">
        <w:rPr>
          <w:sz w:val="28"/>
          <w:szCs w:val="28"/>
        </w:rPr>
        <w:t xml:space="preserve">. </w:t>
      </w:r>
      <w:r w:rsidRPr="00EB54E2">
        <w:rPr>
          <w:sz w:val="28"/>
          <w:szCs w:val="28"/>
        </w:rPr>
        <w:t>рублей</w:t>
      </w:r>
      <w:r w:rsidR="00A0246D" w:rsidRPr="00EB54E2">
        <w:rPr>
          <w:sz w:val="28"/>
          <w:szCs w:val="28"/>
        </w:rPr>
        <w:t xml:space="preserve">, или </w:t>
      </w:r>
      <w:r w:rsidR="00CB5BC5" w:rsidRPr="00EB54E2">
        <w:rPr>
          <w:sz w:val="28"/>
          <w:szCs w:val="28"/>
        </w:rPr>
        <w:t>1</w:t>
      </w:r>
      <w:r w:rsidR="009D2161" w:rsidRPr="00EB54E2">
        <w:rPr>
          <w:sz w:val="28"/>
          <w:szCs w:val="28"/>
        </w:rPr>
        <w:t>03,7</w:t>
      </w:r>
      <w:r w:rsidR="00371248" w:rsidRPr="00EB54E2">
        <w:rPr>
          <w:sz w:val="28"/>
          <w:szCs w:val="28"/>
        </w:rPr>
        <w:t>%</w:t>
      </w:r>
      <w:r w:rsidRPr="00EB54E2">
        <w:rPr>
          <w:sz w:val="28"/>
          <w:szCs w:val="28"/>
        </w:rPr>
        <w:t xml:space="preserve"> по отношению к </w:t>
      </w:r>
      <w:r w:rsidR="00CB5BC5" w:rsidRPr="00EB54E2">
        <w:rPr>
          <w:sz w:val="28"/>
          <w:szCs w:val="28"/>
        </w:rPr>
        <w:t xml:space="preserve">аналогичному периоду </w:t>
      </w:r>
      <w:r w:rsidR="0050337B" w:rsidRPr="00EB54E2">
        <w:rPr>
          <w:sz w:val="28"/>
          <w:szCs w:val="28"/>
        </w:rPr>
        <w:t>202</w:t>
      </w:r>
      <w:r w:rsidR="009D2161" w:rsidRPr="00EB54E2">
        <w:rPr>
          <w:sz w:val="28"/>
          <w:szCs w:val="28"/>
        </w:rPr>
        <w:t>2</w:t>
      </w:r>
      <w:r w:rsidRPr="00EB54E2">
        <w:rPr>
          <w:sz w:val="28"/>
          <w:szCs w:val="28"/>
        </w:rPr>
        <w:t xml:space="preserve"> года. Объем собственных доходов района</w:t>
      </w:r>
      <w:r w:rsidR="007C64C8" w:rsidRPr="00EB54E2">
        <w:rPr>
          <w:sz w:val="28"/>
          <w:szCs w:val="28"/>
        </w:rPr>
        <w:t xml:space="preserve"> </w:t>
      </w:r>
      <w:r w:rsidR="0045522D" w:rsidRPr="00EB54E2">
        <w:rPr>
          <w:sz w:val="28"/>
          <w:szCs w:val="28"/>
        </w:rPr>
        <w:t>–</w:t>
      </w:r>
      <w:r w:rsidR="007C64C8" w:rsidRPr="00EB54E2">
        <w:rPr>
          <w:sz w:val="28"/>
          <w:szCs w:val="28"/>
        </w:rPr>
        <w:t xml:space="preserve"> </w:t>
      </w:r>
      <w:r w:rsidR="007C1E34" w:rsidRPr="00EB54E2">
        <w:rPr>
          <w:sz w:val="28"/>
          <w:szCs w:val="28"/>
        </w:rPr>
        <w:t>1</w:t>
      </w:r>
      <w:r w:rsidR="009D2161" w:rsidRPr="00EB54E2">
        <w:rPr>
          <w:sz w:val="28"/>
          <w:szCs w:val="28"/>
        </w:rPr>
        <w:t>12,8</w:t>
      </w:r>
      <w:r w:rsidRPr="00EB54E2">
        <w:rPr>
          <w:sz w:val="28"/>
          <w:szCs w:val="28"/>
        </w:rPr>
        <w:t xml:space="preserve"> </w:t>
      </w:r>
      <w:r w:rsidR="006D3487" w:rsidRPr="00EB54E2">
        <w:rPr>
          <w:sz w:val="28"/>
          <w:szCs w:val="28"/>
        </w:rPr>
        <w:t>млн</w:t>
      </w:r>
      <w:r w:rsidRPr="00EB54E2">
        <w:rPr>
          <w:sz w:val="28"/>
          <w:szCs w:val="28"/>
        </w:rPr>
        <w:t>. рублей</w:t>
      </w:r>
      <w:r w:rsidR="007C64C8" w:rsidRPr="00EB54E2">
        <w:rPr>
          <w:sz w:val="28"/>
          <w:szCs w:val="28"/>
        </w:rPr>
        <w:t>,</w:t>
      </w:r>
      <w:r w:rsidR="00CB6001" w:rsidRPr="00EB54E2">
        <w:rPr>
          <w:sz w:val="28"/>
          <w:szCs w:val="28"/>
        </w:rPr>
        <w:t xml:space="preserve"> или </w:t>
      </w:r>
      <w:r w:rsidR="009D2161" w:rsidRPr="00EB54E2">
        <w:rPr>
          <w:sz w:val="28"/>
          <w:szCs w:val="28"/>
        </w:rPr>
        <w:t>87,7</w:t>
      </w:r>
      <w:r w:rsidR="00CB6001" w:rsidRPr="00EB54E2">
        <w:rPr>
          <w:sz w:val="28"/>
          <w:szCs w:val="28"/>
        </w:rPr>
        <w:t>% к аналогичному периоду прошлого года</w:t>
      </w:r>
      <w:r w:rsidR="0050337B" w:rsidRPr="00EB54E2">
        <w:rPr>
          <w:sz w:val="28"/>
          <w:szCs w:val="28"/>
        </w:rPr>
        <w:t xml:space="preserve">, в т.ч. числе налоговые доходы – </w:t>
      </w:r>
      <w:r w:rsidR="009D2161" w:rsidRPr="00EB54E2">
        <w:rPr>
          <w:sz w:val="28"/>
          <w:szCs w:val="28"/>
        </w:rPr>
        <w:t>98,4</w:t>
      </w:r>
      <w:r w:rsidR="0050337B" w:rsidRPr="00EB54E2">
        <w:rPr>
          <w:sz w:val="28"/>
          <w:szCs w:val="28"/>
        </w:rPr>
        <w:t xml:space="preserve"> млн. руб. или </w:t>
      </w:r>
      <w:r w:rsidR="009D2161" w:rsidRPr="00EB54E2">
        <w:rPr>
          <w:sz w:val="28"/>
          <w:szCs w:val="28"/>
        </w:rPr>
        <w:t>87,1</w:t>
      </w:r>
      <w:r w:rsidR="0050337B" w:rsidRPr="00EB54E2">
        <w:rPr>
          <w:sz w:val="28"/>
          <w:szCs w:val="28"/>
        </w:rPr>
        <w:t>% к уровню прошлого года</w:t>
      </w:r>
      <w:r w:rsidR="009D2161" w:rsidRPr="00EB54E2">
        <w:rPr>
          <w:sz w:val="28"/>
          <w:szCs w:val="28"/>
        </w:rPr>
        <w:t>.</w:t>
      </w:r>
    </w:p>
    <w:p w:rsidR="00126F6E" w:rsidRPr="00EB54E2" w:rsidRDefault="009D2161" w:rsidP="00DD33E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4E2">
        <w:rPr>
          <w:rFonts w:ascii="Times New Roman" w:hAnsi="Times New Roman" w:cs="Times New Roman"/>
          <w:sz w:val="28"/>
          <w:szCs w:val="28"/>
        </w:rPr>
        <w:t xml:space="preserve">За анализируемый период объем </w:t>
      </w:r>
      <w:r w:rsidR="00126F6E" w:rsidRPr="00EB54E2">
        <w:rPr>
          <w:rFonts w:ascii="Times New Roman" w:hAnsi="Times New Roman" w:cs="Times New Roman"/>
          <w:sz w:val="28"/>
          <w:szCs w:val="28"/>
        </w:rPr>
        <w:t>налог</w:t>
      </w:r>
      <w:r w:rsidRPr="00EB54E2">
        <w:rPr>
          <w:rFonts w:ascii="Times New Roman" w:hAnsi="Times New Roman" w:cs="Times New Roman"/>
          <w:sz w:val="28"/>
          <w:szCs w:val="28"/>
        </w:rPr>
        <w:t xml:space="preserve">овых доходов </w:t>
      </w:r>
      <w:r w:rsidR="00126F6E" w:rsidRPr="00EB54E2">
        <w:rPr>
          <w:rFonts w:ascii="Times New Roman" w:hAnsi="Times New Roman" w:cs="Times New Roman"/>
          <w:sz w:val="28"/>
          <w:szCs w:val="28"/>
        </w:rPr>
        <w:t xml:space="preserve"> </w:t>
      </w:r>
      <w:r w:rsidRPr="00EB54E2">
        <w:rPr>
          <w:rFonts w:ascii="Times New Roman" w:hAnsi="Times New Roman" w:cs="Times New Roman"/>
          <w:sz w:val="28"/>
          <w:szCs w:val="28"/>
        </w:rPr>
        <w:t>в</w:t>
      </w:r>
      <w:r w:rsidR="00752B11" w:rsidRPr="00EB54E2">
        <w:rPr>
          <w:rFonts w:ascii="Times New Roman" w:hAnsi="Times New Roman" w:cs="Times New Roman"/>
          <w:sz w:val="28"/>
          <w:szCs w:val="28"/>
        </w:rPr>
        <w:t xml:space="preserve"> абсолютном выражении поступ</w:t>
      </w:r>
      <w:r w:rsidRPr="00EB54E2">
        <w:rPr>
          <w:rFonts w:ascii="Times New Roman" w:hAnsi="Times New Roman" w:cs="Times New Roman"/>
          <w:sz w:val="28"/>
          <w:szCs w:val="28"/>
        </w:rPr>
        <w:t>ил меньше</w:t>
      </w:r>
      <w:r w:rsidR="00752B11" w:rsidRPr="00EB54E2">
        <w:rPr>
          <w:rFonts w:ascii="Times New Roman" w:hAnsi="Times New Roman" w:cs="Times New Roman"/>
          <w:sz w:val="28"/>
          <w:szCs w:val="28"/>
        </w:rPr>
        <w:t xml:space="preserve"> на </w:t>
      </w:r>
      <w:r w:rsidRPr="00EB54E2">
        <w:rPr>
          <w:rFonts w:ascii="Times New Roman" w:hAnsi="Times New Roman" w:cs="Times New Roman"/>
          <w:sz w:val="28"/>
          <w:szCs w:val="28"/>
        </w:rPr>
        <w:t>13267</w:t>
      </w:r>
      <w:r w:rsidR="00752B11" w:rsidRPr="00EB54E2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DD33E2" w:rsidRPr="00EB54E2">
        <w:rPr>
          <w:rFonts w:ascii="Times New Roman" w:hAnsi="Times New Roman" w:cs="Times New Roman"/>
          <w:sz w:val="28"/>
          <w:szCs w:val="28"/>
        </w:rPr>
        <w:t>Основной причиной, п</w:t>
      </w:r>
      <w:r w:rsidR="00DD33E2" w:rsidRPr="00EB54E2">
        <w:rPr>
          <w:rFonts w:ascii="Times New Roman" w:hAnsi="Times New Roman" w:cs="Times New Roman"/>
          <w:sz w:val="28"/>
          <w:szCs w:val="28"/>
        </w:rPr>
        <w:t>о</w:t>
      </w:r>
      <w:r w:rsidR="00DD33E2" w:rsidRPr="00EB54E2">
        <w:rPr>
          <w:rFonts w:ascii="Times New Roman" w:hAnsi="Times New Roman" w:cs="Times New Roman"/>
          <w:sz w:val="28"/>
          <w:szCs w:val="28"/>
        </w:rPr>
        <w:t>влиявшей на сложившуюся динамику поступлений по налогам, является вступление в силу Федерального закона от 14.07.2022 № 263-ФЗ «О внесении изменений в части первую и вторую НК РФ» в части введения с 1 января 2023 года единого налогов</w:t>
      </w:r>
      <w:r w:rsidR="00DD33E2" w:rsidRPr="00EB54E2">
        <w:rPr>
          <w:rFonts w:ascii="Times New Roman" w:hAnsi="Times New Roman" w:cs="Times New Roman"/>
          <w:sz w:val="28"/>
          <w:szCs w:val="28"/>
        </w:rPr>
        <w:t>о</w:t>
      </w:r>
      <w:r w:rsidR="00DD33E2" w:rsidRPr="00EB54E2">
        <w:rPr>
          <w:rFonts w:ascii="Times New Roman" w:hAnsi="Times New Roman" w:cs="Times New Roman"/>
          <w:sz w:val="28"/>
          <w:szCs w:val="28"/>
        </w:rPr>
        <w:t>го счета (ЕНС). Законом предусмотрена уплата организациями и ИП налогов, сб</w:t>
      </w:r>
      <w:r w:rsidR="00DD33E2" w:rsidRPr="00EB54E2">
        <w:rPr>
          <w:rFonts w:ascii="Times New Roman" w:hAnsi="Times New Roman" w:cs="Times New Roman"/>
          <w:sz w:val="28"/>
          <w:szCs w:val="28"/>
        </w:rPr>
        <w:t>о</w:t>
      </w:r>
      <w:r w:rsidR="00DD33E2" w:rsidRPr="00EB54E2">
        <w:rPr>
          <w:rFonts w:ascii="Times New Roman" w:hAnsi="Times New Roman" w:cs="Times New Roman"/>
          <w:sz w:val="28"/>
          <w:szCs w:val="28"/>
        </w:rPr>
        <w:t>ров и взносов в виде единого налогового платежа (ЕНП) и сальдированный учет их обязательств перед бюджетной системой.</w:t>
      </w:r>
    </w:p>
    <w:p w:rsidR="00DD33E2" w:rsidRPr="00EB54E2" w:rsidRDefault="00DD33E2" w:rsidP="00DD33E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4E2">
        <w:rPr>
          <w:rFonts w:ascii="Times New Roman" w:hAnsi="Times New Roman" w:cs="Times New Roman"/>
          <w:sz w:val="28"/>
          <w:szCs w:val="28"/>
        </w:rPr>
        <w:t>Положительная динамика поступлений по сравнению с аналогичным периодом прошлого года наблюдается по единому налогу, взимаемому в св</w:t>
      </w:r>
      <w:r w:rsidRPr="00EB54E2">
        <w:rPr>
          <w:rFonts w:ascii="Times New Roman" w:hAnsi="Times New Roman" w:cs="Times New Roman"/>
          <w:sz w:val="28"/>
          <w:szCs w:val="28"/>
        </w:rPr>
        <w:t>я</w:t>
      </w:r>
      <w:r w:rsidRPr="00EB54E2">
        <w:rPr>
          <w:rFonts w:ascii="Times New Roman" w:hAnsi="Times New Roman" w:cs="Times New Roman"/>
          <w:sz w:val="28"/>
          <w:szCs w:val="28"/>
        </w:rPr>
        <w:t>зи с применением УСНО – 109,5% и госпошлине – 116,8%.</w:t>
      </w:r>
    </w:p>
    <w:p w:rsidR="00DD33E2" w:rsidRPr="00EB54E2" w:rsidRDefault="003379D4" w:rsidP="00DD33E2">
      <w:pPr>
        <w:jc w:val="both"/>
        <w:rPr>
          <w:sz w:val="28"/>
          <w:szCs w:val="28"/>
        </w:rPr>
      </w:pPr>
      <w:r w:rsidRPr="00EB54E2">
        <w:rPr>
          <w:sz w:val="28"/>
          <w:szCs w:val="28"/>
        </w:rPr>
        <w:t xml:space="preserve">   </w:t>
      </w:r>
      <w:r w:rsidR="00DD33E2" w:rsidRPr="00EB54E2">
        <w:rPr>
          <w:sz w:val="28"/>
          <w:szCs w:val="28"/>
        </w:rPr>
        <w:t>Снижение поступлений произошло по налогу на доходы физических лиц -</w:t>
      </w:r>
    </w:p>
    <w:p w:rsidR="00DD33E2" w:rsidRPr="00EB54E2" w:rsidRDefault="00DD33E2" w:rsidP="00DD33E2">
      <w:pPr>
        <w:jc w:val="both"/>
        <w:rPr>
          <w:sz w:val="28"/>
          <w:szCs w:val="28"/>
        </w:rPr>
      </w:pPr>
      <w:r w:rsidRPr="00EB54E2">
        <w:rPr>
          <w:sz w:val="28"/>
          <w:szCs w:val="28"/>
        </w:rPr>
        <w:t>93,0%, единому налогу на вмененный доход – 3,6%, единому сельскохозя</w:t>
      </w:r>
      <w:r w:rsidRPr="00EB54E2">
        <w:rPr>
          <w:sz w:val="28"/>
          <w:szCs w:val="28"/>
        </w:rPr>
        <w:t>й</w:t>
      </w:r>
      <w:r w:rsidRPr="00EB54E2">
        <w:rPr>
          <w:sz w:val="28"/>
          <w:szCs w:val="28"/>
        </w:rPr>
        <w:t>ственному налогу – 63,8%, налогу, взимаемому в связи с применением п</w:t>
      </w:r>
      <w:r w:rsidRPr="00EB54E2">
        <w:rPr>
          <w:sz w:val="28"/>
          <w:szCs w:val="28"/>
        </w:rPr>
        <w:t>а</w:t>
      </w:r>
      <w:r w:rsidRPr="00EB54E2">
        <w:rPr>
          <w:sz w:val="28"/>
          <w:szCs w:val="28"/>
        </w:rPr>
        <w:t>тентной системы налогообложения – 73,0%, налогу на имущество физич</w:t>
      </w:r>
      <w:r w:rsidRPr="00EB54E2">
        <w:rPr>
          <w:sz w:val="28"/>
          <w:szCs w:val="28"/>
        </w:rPr>
        <w:t>е</w:t>
      </w:r>
      <w:r w:rsidRPr="00EB54E2">
        <w:rPr>
          <w:sz w:val="28"/>
          <w:szCs w:val="28"/>
        </w:rPr>
        <w:t>ских лиц – (-109,6%) земельному налогу – 57,7%.</w:t>
      </w:r>
    </w:p>
    <w:p w:rsidR="00DD33E2" w:rsidRPr="00EB54E2" w:rsidRDefault="00DD33E2" w:rsidP="00DD33E2">
      <w:pPr>
        <w:jc w:val="both"/>
        <w:rPr>
          <w:sz w:val="28"/>
          <w:szCs w:val="28"/>
        </w:rPr>
      </w:pPr>
      <w:r w:rsidRPr="00EB54E2">
        <w:rPr>
          <w:sz w:val="28"/>
          <w:szCs w:val="28"/>
        </w:rPr>
        <w:t xml:space="preserve">      Поступления по земельному налогу уменьшились на 42,3% (в абсолю</w:t>
      </w:r>
      <w:r w:rsidRPr="00EB54E2">
        <w:rPr>
          <w:sz w:val="28"/>
          <w:szCs w:val="28"/>
        </w:rPr>
        <w:t>т</w:t>
      </w:r>
      <w:r w:rsidRPr="00EB54E2">
        <w:rPr>
          <w:sz w:val="28"/>
          <w:szCs w:val="28"/>
        </w:rPr>
        <w:t>ном выражении на 1812 тыс. рублей).</w:t>
      </w:r>
    </w:p>
    <w:p w:rsidR="00DD33E2" w:rsidRPr="00EB54E2" w:rsidRDefault="00DD33E2" w:rsidP="00DD33E2">
      <w:pPr>
        <w:jc w:val="both"/>
        <w:rPr>
          <w:sz w:val="28"/>
          <w:szCs w:val="28"/>
        </w:rPr>
      </w:pPr>
      <w:r w:rsidRPr="00EB54E2">
        <w:rPr>
          <w:sz w:val="28"/>
          <w:szCs w:val="28"/>
        </w:rPr>
        <w:t xml:space="preserve">     За 1 полугодие текущего года объем планового задания по налоговым платежам на 2023 год в местный бюджет выполнен на 42,9%, при средн</w:t>
      </w:r>
      <w:r w:rsidRPr="00EB54E2">
        <w:rPr>
          <w:sz w:val="28"/>
          <w:szCs w:val="28"/>
        </w:rPr>
        <w:t>е</w:t>
      </w:r>
      <w:r w:rsidRPr="00EB54E2">
        <w:rPr>
          <w:sz w:val="28"/>
          <w:szCs w:val="28"/>
        </w:rPr>
        <w:t>краевом уровне в 41,4%.</w:t>
      </w:r>
    </w:p>
    <w:p w:rsidR="007A1607" w:rsidRPr="00EB54E2" w:rsidRDefault="00F83AB6" w:rsidP="00A507A4">
      <w:pPr>
        <w:ind w:firstLine="709"/>
        <w:jc w:val="both"/>
        <w:rPr>
          <w:sz w:val="28"/>
          <w:szCs w:val="28"/>
        </w:rPr>
      </w:pPr>
      <w:r w:rsidRPr="00EB54E2">
        <w:rPr>
          <w:sz w:val="28"/>
          <w:szCs w:val="28"/>
        </w:rPr>
        <w:t xml:space="preserve">За </w:t>
      </w:r>
      <w:r w:rsidR="0045522D" w:rsidRPr="00EB54E2">
        <w:rPr>
          <w:sz w:val="28"/>
          <w:szCs w:val="28"/>
        </w:rPr>
        <w:t>январь</w:t>
      </w:r>
      <w:r w:rsidR="00EE6E0E" w:rsidRPr="00EB54E2">
        <w:rPr>
          <w:sz w:val="28"/>
          <w:szCs w:val="28"/>
        </w:rPr>
        <w:t xml:space="preserve"> </w:t>
      </w:r>
      <w:r w:rsidR="0045522D" w:rsidRPr="00EB54E2">
        <w:rPr>
          <w:sz w:val="28"/>
          <w:szCs w:val="28"/>
        </w:rPr>
        <w:t>-</w:t>
      </w:r>
      <w:r w:rsidR="00EE6E0E" w:rsidRPr="00EB54E2">
        <w:rPr>
          <w:sz w:val="28"/>
          <w:szCs w:val="28"/>
        </w:rPr>
        <w:t xml:space="preserve"> </w:t>
      </w:r>
      <w:r w:rsidR="00177F71" w:rsidRPr="00EB54E2">
        <w:rPr>
          <w:sz w:val="28"/>
          <w:szCs w:val="28"/>
        </w:rPr>
        <w:t>июнь</w:t>
      </w:r>
      <w:r w:rsidR="00CB6001" w:rsidRPr="00EB54E2">
        <w:rPr>
          <w:sz w:val="28"/>
          <w:szCs w:val="28"/>
        </w:rPr>
        <w:t xml:space="preserve"> </w:t>
      </w:r>
      <w:r w:rsidRPr="00EB54E2">
        <w:rPr>
          <w:sz w:val="28"/>
          <w:szCs w:val="28"/>
        </w:rPr>
        <w:t>20</w:t>
      </w:r>
      <w:r w:rsidR="00177F71" w:rsidRPr="00EB54E2">
        <w:rPr>
          <w:sz w:val="28"/>
          <w:szCs w:val="28"/>
        </w:rPr>
        <w:t>2</w:t>
      </w:r>
      <w:r w:rsidR="00DD33E2" w:rsidRPr="00EB54E2">
        <w:rPr>
          <w:sz w:val="28"/>
          <w:szCs w:val="28"/>
        </w:rPr>
        <w:t>3</w:t>
      </w:r>
      <w:r w:rsidRPr="00EB54E2">
        <w:rPr>
          <w:sz w:val="28"/>
          <w:szCs w:val="28"/>
        </w:rPr>
        <w:t xml:space="preserve"> год</w:t>
      </w:r>
      <w:r w:rsidR="00CB6001" w:rsidRPr="00EB54E2">
        <w:rPr>
          <w:sz w:val="28"/>
          <w:szCs w:val="28"/>
        </w:rPr>
        <w:t>а</w:t>
      </w:r>
      <w:r w:rsidRPr="00EB54E2">
        <w:rPr>
          <w:sz w:val="28"/>
          <w:szCs w:val="28"/>
        </w:rPr>
        <w:t xml:space="preserve"> расходы бюджета, направленные на выпо</w:t>
      </w:r>
      <w:r w:rsidRPr="00EB54E2">
        <w:rPr>
          <w:sz w:val="28"/>
          <w:szCs w:val="28"/>
        </w:rPr>
        <w:t>л</w:t>
      </w:r>
      <w:r w:rsidRPr="00EB54E2">
        <w:rPr>
          <w:sz w:val="28"/>
          <w:szCs w:val="28"/>
        </w:rPr>
        <w:t>нение функций, возложенных на органы местного самоуправления, состав</w:t>
      </w:r>
      <w:r w:rsidRPr="00EB54E2">
        <w:rPr>
          <w:sz w:val="28"/>
          <w:szCs w:val="28"/>
        </w:rPr>
        <w:t>и</w:t>
      </w:r>
      <w:r w:rsidRPr="00EB54E2">
        <w:rPr>
          <w:sz w:val="28"/>
          <w:szCs w:val="28"/>
        </w:rPr>
        <w:t xml:space="preserve">ли </w:t>
      </w:r>
      <w:r w:rsidR="00177F71" w:rsidRPr="00EB54E2">
        <w:rPr>
          <w:sz w:val="28"/>
          <w:szCs w:val="28"/>
        </w:rPr>
        <w:t>3</w:t>
      </w:r>
      <w:r w:rsidR="00DD33E2" w:rsidRPr="00EB54E2">
        <w:rPr>
          <w:sz w:val="28"/>
          <w:szCs w:val="28"/>
        </w:rPr>
        <w:t>88,9</w:t>
      </w:r>
      <w:r w:rsidR="007C64C8" w:rsidRPr="00EB54E2">
        <w:rPr>
          <w:sz w:val="28"/>
          <w:szCs w:val="28"/>
        </w:rPr>
        <w:t xml:space="preserve"> </w:t>
      </w:r>
      <w:r w:rsidR="00EE6E0E" w:rsidRPr="00EB54E2">
        <w:rPr>
          <w:sz w:val="28"/>
          <w:szCs w:val="28"/>
        </w:rPr>
        <w:t>млн. рублей</w:t>
      </w:r>
      <w:r w:rsidRPr="00EB54E2">
        <w:rPr>
          <w:sz w:val="28"/>
          <w:szCs w:val="28"/>
        </w:rPr>
        <w:t xml:space="preserve">. Темп роста к </w:t>
      </w:r>
      <w:r w:rsidR="00CB6001" w:rsidRPr="00EB54E2">
        <w:rPr>
          <w:sz w:val="28"/>
          <w:szCs w:val="28"/>
        </w:rPr>
        <w:t>аналогичному периоду прошлого года</w:t>
      </w:r>
      <w:r w:rsidRPr="00EB54E2">
        <w:rPr>
          <w:sz w:val="28"/>
          <w:szCs w:val="28"/>
        </w:rPr>
        <w:t xml:space="preserve"> </w:t>
      </w:r>
      <w:r w:rsidR="00CB6001" w:rsidRPr="00EB54E2">
        <w:rPr>
          <w:sz w:val="28"/>
          <w:szCs w:val="28"/>
        </w:rPr>
        <w:t>–</w:t>
      </w:r>
      <w:r w:rsidRPr="00EB54E2">
        <w:rPr>
          <w:sz w:val="28"/>
          <w:szCs w:val="28"/>
        </w:rPr>
        <w:t xml:space="preserve"> 1</w:t>
      </w:r>
      <w:r w:rsidR="00DD33E2" w:rsidRPr="00EB54E2">
        <w:rPr>
          <w:sz w:val="28"/>
          <w:szCs w:val="28"/>
        </w:rPr>
        <w:t>17,2</w:t>
      </w:r>
      <w:r w:rsidR="00CB6001" w:rsidRPr="00EB54E2">
        <w:rPr>
          <w:sz w:val="28"/>
          <w:szCs w:val="28"/>
        </w:rPr>
        <w:t>%</w:t>
      </w:r>
      <w:r w:rsidRPr="00EB54E2">
        <w:rPr>
          <w:sz w:val="28"/>
          <w:szCs w:val="28"/>
        </w:rPr>
        <w:t>. Наибольший удельный вес в структуре расходов бюджета за</w:t>
      </w:r>
      <w:r w:rsidR="00126F6E" w:rsidRPr="00EB54E2">
        <w:rPr>
          <w:sz w:val="28"/>
          <w:szCs w:val="28"/>
        </w:rPr>
        <w:t xml:space="preserve">нимают расходы на образование – </w:t>
      </w:r>
      <w:r w:rsidR="007A1607" w:rsidRPr="00EB54E2">
        <w:rPr>
          <w:sz w:val="28"/>
          <w:szCs w:val="28"/>
        </w:rPr>
        <w:t>7</w:t>
      </w:r>
      <w:r w:rsidR="00DD33E2" w:rsidRPr="00EB54E2">
        <w:rPr>
          <w:sz w:val="28"/>
          <w:szCs w:val="28"/>
        </w:rPr>
        <w:t>1,2</w:t>
      </w:r>
      <w:r w:rsidR="007A1607" w:rsidRPr="00EB54E2">
        <w:rPr>
          <w:sz w:val="28"/>
          <w:szCs w:val="28"/>
        </w:rPr>
        <w:t>% или 2</w:t>
      </w:r>
      <w:r w:rsidR="00DD33E2" w:rsidRPr="00EB54E2">
        <w:rPr>
          <w:sz w:val="28"/>
          <w:szCs w:val="28"/>
        </w:rPr>
        <w:t>77,1</w:t>
      </w:r>
      <w:r w:rsidR="007C64C8" w:rsidRPr="00EB54E2">
        <w:rPr>
          <w:sz w:val="28"/>
          <w:szCs w:val="28"/>
        </w:rPr>
        <w:t xml:space="preserve"> </w:t>
      </w:r>
      <w:r w:rsidR="00EE6E0E" w:rsidRPr="00EB54E2">
        <w:rPr>
          <w:sz w:val="28"/>
          <w:szCs w:val="28"/>
        </w:rPr>
        <w:t>млн</w:t>
      </w:r>
      <w:r w:rsidRPr="00EB54E2">
        <w:rPr>
          <w:sz w:val="28"/>
          <w:szCs w:val="28"/>
        </w:rPr>
        <w:t>. рублей</w:t>
      </w:r>
      <w:r w:rsidR="007A1607" w:rsidRPr="00EB54E2">
        <w:rPr>
          <w:sz w:val="28"/>
          <w:szCs w:val="28"/>
        </w:rPr>
        <w:t>.</w:t>
      </w:r>
    </w:p>
    <w:p w:rsidR="0045522D" w:rsidRPr="00EB54E2" w:rsidRDefault="0045522D" w:rsidP="00A507A4">
      <w:pPr>
        <w:ind w:firstLine="709"/>
        <w:jc w:val="both"/>
        <w:rPr>
          <w:sz w:val="28"/>
          <w:szCs w:val="28"/>
        </w:rPr>
      </w:pPr>
      <w:r w:rsidRPr="00EB54E2">
        <w:rPr>
          <w:sz w:val="28"/>
          <w:szCs w:val="28"/>
        </w:rPr>
        <w:t>Налоговые и неналоговые доходы бюджета на душу населения</w:t>
      </w:r>
      <w:r w:rsidR="00EE6E0E" w:rsidRPr="00EB54E2">
        <w:rPr>
          <w:sz w:val="28"/>
          <w:szCs w:val="28"/>
        </w:rPr>
        <w:t xml:space="preserve"> </w:t>
      </w:r>
      <w:r w:rsidRPr="00EB54E2">
        <w:rPr>
          <w:sz w:val="28"/>
          <w:szCs w:val="28"/>
        </w:rPr>
        <w:t>сост</w:t>
      </w:r>
      <w:r w:rsidRPr="00EB54E2">
        <w:rPr>
          <w:sz w:val="28"/>
          <w:szCs w:val="28"/>
        </w:rPr>
        <w:t>а</w:t>
      </w:r>
      <w:r w:rsidRPr="00EB54E2">
        <w:rPr>
          <w:sz w:val="28"/>
          <w:szCs w:val="28"/>
        </w:rPr>
        <w:t xml:space="preserve">вили – </w:t>
      </w:r>
      <w:r w:rsidR="00DD33E2" w:rsidRPr="00EB54E2">
        <w:rPr>
          <w:sz w:val="28"/>
          <w:szCs w:val="28"/>
        </w:rPr>
        <w:t>5329</w:t>
      </w:r>
      <w:r w:rsidRPr="00EB54E2">
        <w:rPr>
          <w:sz w:val="28"/>
          <w:szCs w:val="28"/>
        </w:rPr>
        <w:t xml:space="preserve"> рублей</w:t>
      </w:r>
      <w:r w:rsidR="001D2BBB" w:rsidRPr="00EB54E2">
        <w:rPr>
          <w:sz w:val="28"/>
          <w:szCs w:val="28"/>
        </w:rPr>
        <w:t xml:space="preserve"> или </w:t>
      </w:r>
      <w:r w:rsidR="00DD33E2" w:rsidRPr="00EB54E2">
        <w:rPr>
          <w:sz w:val="28"/>
          <w:szCs w:val="28"/>
        </w:rPr>
        <w:t>86,8</w:t>
      </w:r>
      <w:r w:rsidR="001D2BBB" w:rsidRPr="00EB54E2">
        <w:rPr>
          <w:sz w:val="28"/>
          <w:szCs w:val="28"/>
        </w:rPr>
        <w:t>% к аналогичному периоду прошлого года.</w:t>
      </w:r>
      <w:r w:rsidRPr="00EB54E2">
        <w:rPr>
          <w:sz w:val="28"/>
          <w:szCs w:val="28"/>
        </w:rPr>
        <w:t xml:space="preserve"> Ра</w:t>
      </w:r>
      <w:r w:rsidRPr="00EB54E2">
        <w:rPr>
          <w:sz w:val="28"/>
          <w:szCs w:val="28"/>
        </w:rPr>
        <w:t>с</w:t>
      </w:r>
      <w:r w:rsidRPr="00EB54E2">
        <w:rPr>
          <w:sz w:val="28"/>
          <w:szCs w:val="28"/>
        </w:rPr>
        <w:t xml:space="preserve">ходы бюджета на душу населения выросли на </w:t>
      </w:r>
      <w:r w:rsidR="007A1607" w:rsidRPr="00EB54E2">
        <w:rPr>
          <w:sz w:val="28"/>
          <w:szCs w:val="28"/>
        </w:rPr>
        <w:t>1</w:t>
      </w:r>
      <w:r w:rsidR="005324A0" w:rsidRPr="00EB54E2">
        <w:rPr>
          <w:sz w:val="28"/>
          <w:szCs w:val="28"/>
        </w:rPr>
        <w:t>14,9</w:t>
      </w:r>
      <w:r w:rsidRPr="00EB54E2">
        <w:rPr>
          <w:sz w:val="28"/>
          <w:szCs w:val="28"/>
        </w:rPr>
        <w:t xml:space="preserve">% и составили </w:t>
      </w:r>
      <w:r w:rsidR="0068626D" w:rsidRPr="00EB54E2">
        <w:rPr>
          <w:sz w:val="28"/>
          <w:szCs w:val="28"/>
        </w:rPr>
        <w:t>1</w:t>
      </w:r>
      <w:r w:rsidR="005324A0" w:rsidRPr="00EB54E2">
        <w:rPr>
          <w:sz w:val="28"/>
          <w:szCs w:val="28"/>
        </w:rPr>
        <w:t>8842,8</w:t>
      </w:r>
      <w:r w:rsidRPr="00EB54E2">
        <w:rPr>
          <w:sz w:val="28"/>
          <w:szCs w:val="28"/>
        </w:rPr>
        <w:t xml:space="preserve"> рубл</w:t>
      </w:r>
      <w:r w:rsidR="001D2BBB" w:rsidRPr="00EB54E2">
        <w:rPr>
          <w:sz w:val="28"/>
          <w:szCs w:val="28"/>
        </w:rPr>
        <w:t>ей</w:t>
      </w:r>
      <w:r w:rsidRPr="00EB54E2">
        <w:rPr>
          <w:sz w:val="28"/>
          <w:szCs w:val="28"/>
        </w:rPr>
        <w:t>.</w:t>
      </w:r>
    </w:p>
    <w:p w:rsidR="007A1607" w:rsidRPr="00DD33E2" w:rsidRDefault="007A1607" w:rsidP="00A507A4">
      <w:pPr>
        <w:ind w:firstLine="709"/>
        <w:jc w:val="both"/>
        <w:rPr>
          <w:sz w:val="28"/>
          <w:szCs w:val="28"/>
        </w:rPr>
      </w:pPr>
      <w:r w:rsidRPr="00DD33E2">
        <w:rPr>
          <w:sz w:val="28"/>
          <w:szCs w:val="28"/>
        </w:rPr>
        <w:t>Удельный вес налоговых и неналоговых доходов</w:t>
      </w:r>
      <w:r w:rsidR="005324A0">
        <w:rPr>
          <w:sz w:val="28"/>
          <w:szCs w:val="28"/>
        </w:rPr>
        <w:t xml:space="preserve"> бюджета в расходах составил – 29,0%</w:t>
      </w:r>
      <w:r w:rsidRPr="00DD33E2">
        <w:rPr>
          <w:sz w:val="28"/>
          <w:szCs w:val="28"/>
        </w:rPr>
        <w:t>.</w:t>
      </w:r>
    </w:p>
    <w:p w:rsidR="007A1607" w:rsidRDefault="007A1607" w:rsidP="00A507A4">
      <w:pPr>
        <w:ind w:firstLine="709"/>
        <w:jc w:val="both"/>
        <w:rPr>
          <w:sz w:val="28"/>
          <w:szCs w:val="28"/>
        </w:rPr>
      </w:pPr>
      <w:r w:rsidRPr="00DD33E2">
        <w:rPr>
          <w:sz w:val="28"/>
          <w:szCs w:val="28"/>
        </w:rPr>
        <w:t>Расходы на содержание органов местного самоуправления увеличились в сравнении с прошлым го</w:t>
      </w:r>
      <w:r>
        <w:rPr>
          <w:sz w:val="28"/>
          <w:szCs w:val="28"/>
        </w:rPr>
        <w:t>дом на 1</w:t>
      </w:r>
      <w:r w:rsidR="005324A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5324A0">
        <w:rPr>
          <w:sz w:val="28"/>
          <w:szCs w:val="28"/>
        </w:rPr>
        <w:t>,7 % и составили 27163,5 тыс.</w:t>
      </w:r>
      <w:r>
        <w:rPr>
          <w:sz w:val="28"/>
          <w:szCs w:val="28"/>
        </w:rPr>
        <w:t xml:space="preserve"> руб</w:t>
      </w:r>
      <w:r w:rsidR="005324A0">
        <w:rPr>
          <w:sz w:val="28"/>
          <w:szCs w:val="28"/>
        </w:rPr>
        <w:t>лей.</w:t>
      </w:r>
    </w:p>
    <w:p w:rsidR="00EB54E2" w:rsidRDefault="00EB54E2" w:rsidP="00A507A4">
      <w:pPr>
        <w:ind w:firstLine="709"/>
        <w:jc w:val="both"/>
        <w:rPr>
          <w:sz w:val="28"/>
          <w:szCs w:val="28"/>
        </w:rPr>
      </w:pPr>
    </w:p>
    <w:p w:rsidR="00EB54E2" w:rsidRDefault="00EB54E2" w:rsidP="00A507A4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5065"/>
        <w:gridCol w:w="1292"/>
        <w:gridCol w:w="1525"/>
        <w:gridCol w:w="1688"/>
      </w:tblGrid>
      <w:tr w:rsidR="00BB6B30" w:rsidRPr="003379D4" w:rsidTr="003468ED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B30" w:rsidRPr="003379D4" w:rsidRDefault="00BB6B30" w:rsidP="00BB6B3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79D4">
              <w:rPr>
                <w:b/>
                <w:bCs/>
                <w:color w:val="000000"/>
                <w:u w:val="single"/>
              </w:rPr>
              <w:lastRenderedPageBreak/>
              <w:t xml:space="preserve">Рейтинг района по основным показателям </w:t>
            </w:r>
            <w:r>
              <w:rPr>
                <w:b/>
                <w:bCs/>
                <w:color w:val="000000"/>
                <w:u w:val="single"/>
              </w:rPr>
              <w:t xml:space="preserve">исполнения бюджета </w:t>
            </w:r>
            <w:r w:rsidRPr="003379D4">
              <w:rPr>
                <w:b/>
                <w:bCs/>
                <w:color w:val="000000"/>
                <w:u w:val="single"/>
              </w:rPr>
              <w:t>:</w:t>
            </w:r>
          </w:p>
        </w:tc>
      </w:tr>
      <w:tr w:rsidR="00BB6B30" w:rsidRPr="00D70626" w:rsidTr="003468ED">
        <w:trPr>
          <w:trHeight w:val="660"/>
        </w:trPr>
        <w:tc>
          <w:tcPr>
            <w:tcW w:w="2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30" w:rsidRPr="00D70626" w:rsidRDefault="00BB6B30" w:rsidP="00022073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Наименование показателя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30" w:rsidRPr="00D70626" w:rsidRDefault="00BB6B30" w:rsidP="00022073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Единица измерения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30" w:rsidRPr="00D70626" w:rsidRDefault="00BB6B30" w:rsidP="00022073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1</w:t>
            </w:r>
            <w:r>
              <w:rPr>
                <w:color w:val="000000"/>
              </w:rPr>
              <w:t>полугодие</w:t>
            </w:r>
            <w:r w:rsidR="005324A0">
              <w:rPr>
                <w:color w:val="000000"/>
              </w:rPr>
              <w:t xml:space="preserve"> 2022</w:t>
            </w:r>
            <w:r w:rsidRPr="00D70626">
              <w:rPr>
                <w:color w:val="000000"/>
              </w:rPr>
              <w:t xml:space="preserve"> факт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30" w:rsidRPr="00D70626" w:rsidRDefault="00BB6B30" w:rsidP="00022073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полугодие</w:t>
            </w:r>
            <w:r w:rsidR="005324A0">
              <w:rPr>
                <w:color w:val="000000"/>
              </w:rPr>
              <w:t xml:space="preserve"> 2023</w:t>
            </w:r>
            <w:r w:rsidRPr="00D70626">
              <w:rPr>
                <w:color w:val="000000"/>
              </w:rPr>
              <w:t xml:space="preserve"> факт</w:t>
            </w:r>
          </w:p>
        </w:tc>
      </w:tr>
      <w:tr w:rsidR="00BB6B30" w:rsidRPr="00D70626" w:rsidTr="003468ED">
        <w:trPr>
          <w:trHeight w:val="402"/>
        </w:trPr>
        <w:tc>
          <w:tcPr>
            <w:tcW w:w="2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30" w:rsidRPr="00D70626" w:rsidRDefault="00BB6B30" w:rsidP="00022073">
            <w:pPr>
              <w:rPr>
                <w:color w:val="00000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30" w:rsidRPr="00D70626" w:rsidRDefault="00BB6B30" w:rsidP="00022073">
            <w:pPr>
              <w:rPr>
                <w:color w:val="000000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B30" w:rsidRPr="00D70626" w:rsidRDefault="00BB6B30" w:rsidP="00022073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>место</w:t>
            </w:r>
          </w:p>
        </w:tc>
      </w:tr>
      <w:tr w:rsidR="005324A0" w:rsidRPr="00D70626" w:rsidTr="003468ED">
        <w:trPr>
          <w:trHeight w:val="315"/>
        </w:trPr>
        <w:tc>
          <w:tcPr>
            <w:tcW w:w="26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A0" w:rsidRPr="00D70626" w:rsidRDefault="005324A0" w:rsidP="00022073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Бюджетная обеспеченность </w:t>
            </w:r>
            <w:r w:rsidRPr="00D56218">
              <w:rPr>
                <w:color w:val="000000"/>
              </w:rPr>
              <w:t>за счет налоговых и неналоговых доходов консолидированного бюджета на 1 жителя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A0" w:rsidRPr="00D70626" w:rsidRDefault="005324A0" w:rsidP="00022073">
            <w:pPr>
              <w:jc w:val="center"/>
              <w:rPr>
                <w:color w:val="000000"/>
              </w:rPr>
            </w:pPr>
            <w:r w:rsidRPr="00D70626">
              <w:rPr>
                <w:color w:val="000000"/>
              </w:rPr>
              <w:t xml:space="preserve">руб.      </w:t>
            </w:r>
          </w:p>
        </w:tc>
        <w:tc>
          <w:tcPr>
            <w:tcW w:w="7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A0" w:rsidRPr="00D70626" w:rsidRDefault="005324A0" w:rsidP="00B75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A0" w:rsidRPr="00D70626" w:rsidRDefault="005324A0" w:rsidP="0002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5324A0" w:rsidRPr="00D70626" w:rsidTr="003468ED">
        <w:trPr>
          <w:trHeight w:val="630"/>
        </w:trPr>
        <w:tc>
          <w:tcPr>
            <w:tcW w:w="26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A0" w:rsidRPr="00D56218" w:rsidRDefault="005324A0" w:rsidP="00022073">
            <w:pPr>
              <w:rPr>
                <w:color w:val="000000"/>
              </w:rPr>
            </w:pPr>
            <w:r w:rsidRPr="00D56218">
              <w:rPr>
                <w:color w:val="000000"/>
              </w:rPr>
              <w:t>Уд. Вес налоговых и неналоговых доходов в расходах бюджета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A0" w:rsidRPr="00D70626" w:rsidRDefault="005324A0" w:rsidP="0002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  <w:r w:rsidRPr="00D70626">
              <w:rPr>
                <w:color w:val="000000"/>
              </w:rPr>
              <w:t xml:space="preserve">      </w:t>
            </w:r>
          </w:p>
        </w:tc>
        <w:tc>
          <w:tcPr>
            <w:tcW w:w="7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A0" w:rsidRPr="00D70626" w:rsidRDefault="005324A0" w:rsidP="00B75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A0" w:rsidRPr="00D70626" w:rsidRDefault="005324A0" w:rsidP="0002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324A0" w:rsidRPr="00D70626" w:rsidTr="003468ED">
        <w:trPr>
          <w:trHeight w:val="315"/>
        </w:trPr>
        <w:tc>
          <w:tcPr>
            <w:tcW w:w="26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4A0" w:rsidRPr="00D56218" w:rsidRDefault="005324A0" w:rsidP="00022073">
            <w:pPr>
              <w:rPr>
                <w:color w:val="000000"/>
              </w:rPr>
            </w:pPr>
            <w:r w:rsidRPr="00D56218">
              <w:rPr>
                <w:color w:val="000000"/>
              </w:rPr>
              <w:t>Динамика налоговых и неналоговых доходов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A0" w:rsidRPr="00D70626" w:rsidRDefault="005324A0" w:rsidP="0002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  <w:r w:rsidRPr="00D70626">
              <w:rPr>
                <w:color w:val="000000"/>
              </w:rPr>
              <w:t xml:space="preserve">      </w:t>
            </w:r>
          </w:p>
        </w:tc>
        <w:tc>
          <w:tcPr>
            <w:tcW w:w="7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A0" w:rsidRPr="00D70626" w:rsidRDefault="005324A0" w:rsidP="00B75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A0" w:rsidRPr="00D70626" w:rsidRDefault="005324A0" w:rsidP="0002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</w:tbl>
    <w:p w:rsidR="00BB6B30" w:rsidRDefault="00BB6B30" w:rsidP="00F83AB6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3468ED" w:rsidRDefault="003468ED" w:rsidP="00F83AB6">
      <w:pPr>
        <w:ind w:firstLine="709"/>
        <w:jc w:val="both"/>
        <w:rPr>
          <w:sz w:val="28"/>
          <w:szCs w:val="28"/>
        </w:rPr>
      </w:pPr>
    </w:p>
    <w:p w:rsidR="003468ED" w:rsidRDefault="003468ED" w:rsidP="00F83AB6">
      <w:pPr>
        <w:ind w:firstLine="709"/>
        <w:jc w:val="both"/>
        <w:rPr>
          <w:sz w:val="28"/>
          <w:szCs w:val="28"/>
        </w:rPr>
      </w:pPr>
    </w:p>
    <w:p w:rsidR="003468ED" w:rsidRDefault="003468ED" w:rsidP="00F83AB6">
      <w:pPr>
        <w:ind w:firstLine="709"/>
        <w:jc w:val="both"/>
        <w:rPr>
          <w:sz w:val="28"/>
          <w:szCs w:val="28"/>
        </w:rPr>
      </w:pPr>
    </w:p>
    <w:p w:rsidR="003468ED" w:rsidRDefault="003468ED" w:rsidP="00F83AB6">
      <w:pPr>
        <w:ind w:firstLine="709"/>
        <w:jc w:val="both"/>
        <w:rPr>
          <w:sz w:val="28"/>
          <w:szCs w:val="28"/>
        </w:rPr>
      </w:pPr>
    </w:p>
    <w:p w:rsidR="003468ED" w:rsidRDefault="003468ED" w:rsidP="00F83AB6">
      <w:pPr>
        <w:ind w:firstLine="709"/>
        <w:jc w:val="both"/>
        <w:rPr>
          <w:sz w:val="28"/>
          <w:szCs w:val="28"/>
        </w:rPr>
      </w:pPr>
    </w:p>
    <w:p w:rsidR="003468ED" w:rsidRDefault="003468ED" w:rsidP="00F83AB6">
      <w:pPr>
        <w:ind w:firstLine="709"/>
        <w:jc w:val="both"/>
        <w:rPr>
          <w:sz w:val="28"/>
          <w:szCs w:val="28"/>
        </w:rPr>
      </w:pPr>
    </w:p>
    <w:p w:rsidR="003468ED" w:rsidRDefault="003468ED" w:rsidP="00F83AB6">
      <w:pPr>
        <w:ind w:firstLine="709"/>
        <w:jc w:val="both"/>
        <w:rPr>
          <w:sz w:val="28"/>
          <w:szCs w:val="28"/>
        </w:rPr>
      </w:pPr>
    </w:p>
    <w:p w:rsidR="003468ED" w:rsidRDefault="003468ED" w:rsidP="00F83AB6">
      <w:pPr>
        <w:ind w:firstLine="709"/>
        <w:jc w:val="both"/>
        <w:rPr>
          <w:sz w:val="28"/>
          <w:szCs w:val="28"/>
        </w:rPr>
      </w:pPr>
    </w:p>
    <w:p w:rsidR="00055F18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</w:t>
      </w:r>
      <w:r w:rsidR="00055F18">
        <w:rPr>
          <w:sz w:val="28"/>
          <w:szCs w:val="28"/>
        </w:rPr>
        <w:t xml:space="preserve">        </w:t>
      </w:r>
      <w:r w:rsidR="003468ED">
        <w:rPr>
          <w:sz w:val="28"/>
          <w:szCs w:val="28"/>
        </w:rPr>
        <w:t xml:space="preserve">                  </w:t>
      </w:r>
      <w:r w:rsidR="00055F18">
        <w:rPr>
          <w:sz w:val="28"/>
          <w:szCs w:val="28"/>
        </w:rPr>
        <w:t xml:space="preserve">   Комарова Н.В.</w:t>
      </w:r>
    </w:p>
    <w:p w:rsidR="004537F2" w:rsidRPr="00CB6001" w:rsidRDefault="003468ED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24A0">
        <w:rPr>
          <w:sz w:val="28"/>
          <w:szCs w:val="28"/>
        </w:rPr>
        <w:t>3</w:t>
      </w:r>
      <w:r w:rsidR="00055F18">
        <w:rPr>
          <w:sz w:val="28"/>
          <w:szCs w:val="28"/>
        </w:rPr>
        <w:t>.09.202</w:t>
      </w:r>
      <w:r w:rsidR="005324A0">
        <w:rPr>
          <w:sz w:val="28"/>
          <w:szCs w:val="28"/>
        </w:rPr>
        <w:t>3</w:t>
      </w:r>
      <w:r w:rsidR="00055F18">
        <w:rPr>
          <w:sz w:val="28"/>
          <w:szCs w:val="28"/>
        </w:rPr>
        <w:t>г.</w:t>
      </w:r>
      <w:r w:rsidR="004537F2">
        <w:rPr>
          <w:sz w:val="28"/>
          <w:szCs w:val="28"/>
        </w:rPr>
        <w:t xml:space="preserve"> </w:t>
      </w:r>
    </w:p>
    <w:sectPr w:rsidR="004537F2" w:rsidRPr="00CB6001" w:rsidSect="00F27902">
      <w:footerReference w:type="default" r:id="rId9"/>
      <w:pgSz w:w="11906" w:h="16838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4CF" w:rsidRDefault="00C514CF" w:rsidP="00F83AB6">
      <w:r>
        <w:separator/>
      </w:r>
    </w:p>
  </w:endnote>
  <w:endnote w:type="continuationSeparator" w:id="1">
    <w:p w:rsidR="00C514CF" w:rsidRDefault="00C514CF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3" w:rsidRDefault="00CB13E3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CB13E3" w:rsidRDefault="00CB13E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4CF" w:rsidRDefault="00C514CF" w:rsidP="00F83AB6">
      <w:r>
        <w:separator/>
      </w:r>
    </w:p>
  </w:footnote>
  <w:footnote w:type="continuationSeparator" w:id="1">
    <w:p w:rsidR="00C514CF" w:rsidRDefault="00C514CF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798"/>
    <w:multiLevelType w:val="hybridMultilevel"/>
    <w:tmpl w:val="DC4020D4"/>
    <w:lvl w:ilvl="0" w:tplc="38A44A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F032D9"/>
    <w:multiLevelType w:val="hybridMultilevel"/>
    <w:tmpl w:val="776CF29C"/>
    <w:lvl w:ilvl="0" w:tplc="CD442BE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162"/>
    <w:rsid w:val="00005E46"/>
    <w:rsid w:val="0000746F"/>
    <w:rsid w:val="000101AA"/>
    <w:rsid w:val="00015F51"/>
    <w:rsid w:val="00020767"/>
    <w:rsid w:val="00020F7D"/>
    <w:rsid w:val="00022073"/>
    <w:rsid w:val="0002210E"/>
    <w:rsid w:val="00022AE6"/>
    <w:rsid w:val="00027ADB"/>
    <w:rsid w:val="00033F61"/>
    <w:rsid w:val="0003534C"/>
    <w:rsid w:val="000366B8"/>
    <w:rsid w:val="00041C7D"/>
    <w:rsid w:val="00045892"/>
    <w:rsid w:val="00051C97"/>
    <w:rsid w:val="00053F7C"/>
    <w:rsid w:val="00055F18"/>
    <w:rsid w:val="00056808"/>
    <w:rsid w:val="000621A1"/>
    <w:rsid w:val="00062859"/>
    <w:rsid w:val="000704F5"/>
    <w:rsid w:val="0007121E"/>
    <w:rsid w:val="000736A5"/>
    <w:rsid w:val="0007791D"/>
    <w:rsid w:val="0008007F"/>
    <w:rsid w:val="0008157B"/>
    <w:rsid w:val="00087D0F"/>
    <w:rsid w:val="00091DB4"/>
    <w:rsid w:val="00091E9F"/>
    <w:rsid w:val="00093435"/>
    <w:rsid w:val="0009407C"/>
    <w:rsid w:val="000A5484"/>
    <w:rsid w:val="000B36E4"/>
    <w:rsid w:val="000B3920"/>
    <w:rsid w:val="000B4657"/>
    <w:rsid w:val="000B54A1"/>
    <w:rsid w:val="000B73E3"/>
    <w:rsid w:val="000C035F"/>
    <w:rsid w:val="000C064E"/>
    <w:rsid w:val="000C08A3"/>
    <w:rsid w:val="000C2BCD"/>
    <w:rsid w:val="000C6C5D"/>
    <w:rsid w:val="000C7E77"/>
    <w:rsid w:val="000D0C23"/>
    <w:rsid w:val="000D5138"/>
    <w:rsid w:val="000D5AD3"/>
    <w:rsid w:val="000D7073"/>
    <w:rsid w:val="000E3A24"/>
    <w:rsid w:val="000F3897"/>
    <w:rsid w:val="00101636"/>
    <w:rsid w:val="00103FDA"/>
    <w:rsid w:val="00104E44"/>
    <w:rsid w:val="00107E01"/>
    <w:rsid w:val="001136FA"/>
    <w:rsid w:val="001217C7"/>
    <w:rsid w:val="001220E4"/>
    <w:rsid w:val="001258F7"/>
    <w:rsid w:val="00126E28"/>
    <w:rsid w:val="00126F6E"/>
    <w:rsid w:val="00130491"/>
    <w:rsid w:val="0013578A"/>
    <w:rsid w:val="001402AE"/>
    <w:rsid w:val="00142044"/>
    <w:rsid w:val="0015104A"/>
    <w:rsid w:val="00151C6B"/>
    <w:rsid w:val="00152E6D"/>
    <w:rsid w:val="00153837"/>
    <w:rsid w:val="0015774F"/>
    <w:rsid w:val="00162860"/>
    <w:rsid w:val="00162DB6"/>
    <w:rsid w:val="001724F2"/>
    <w:rsid w:val="00172BAA"/>
    <w:rsid w:val="00177F71"/>
    <w:rsid w:val="00182913"/>
    <w:rsid w:val="001943E4"/>
    <w:rsid w:val="00194776"/>
    <w:rsid w:val="001953F4"/>
    <w:rsid w:val="00195775"/>
    <w:rsid w:val="00196199"/>
    <w:rsid w:val="001A2ED8"/>
    <w:rsid w:val="001A3D83"/>
    <w:rsid w:val="001A52BE"/>
    <w:rsid w:val="001A55CA"/>
    <w:rsid w:val="001B222F"/>
    <w:rsid w:val="001B2C4C"/>
    <w:rsid w:val="001B5482"/>
    <w:rsid w:val="001C041F"/>
    <w:rsid w:val="001C151F"/>
    <w:rsid w:val="001C1A33"/>
    <w:rsid w:val="001C3502"/>
    <w:rsid w:val="001C3933"/>
    <w:rsid w:val="001C6EF2"/>
    <w:rsid w:val="001D2BBB"/>
    <w:rsid w:val="001D44BE"/>
    <w:rsid w:val="001E280D"/>
    <w:rsid w:val="001E7306"/>
    <w:rsid w:val="001F0257"/>
    <w:rsid w:val="001F0FE7"/>
    <w:rsid w:val="001F7B24"/>
    <w:rsid w:val="001F7BA3"/>
    <w:rsid w:val="0020311F"/>
    <w:rsid w:val="00203AEB"/>
    <w:rsid w:val="00207B3B"/>
    <w:rsid w:val="00210E53"/>
    <w:rsid w:val="002158ED"/>
    <w:rsid w:val="00225DE2"/>
    <w:rsid w:val="00226A84"/>
    <w:rsid w:val="002272C3"/>
    <w:rsid w:val="002311A8"/>
    <w:rsid w:val="0023128C"/>
    <w:rsid w:val="00232186"/>
    <w:rsid w:val="00235791"/>
    <w:rsid w:val="00235D74"/>
    <w:rsid w:val="00247991"/>
    <w:rsid w:val="00250278"/>
    <w:rsid w:val="002519C8"/>
    <w:rsid w:val="002546DA"/>
    <w:rsid w:val="002547AE"/>
    <w:rsid w:val="002717D4"/>
    <w:rsid w:val="00276CB7"/>
    <w:rsid w:val="00277F48"/>
    <w:rsid w:val="0028138A"/>
    <w:rsid w:val="00287AEC"/>
    <w:rsid w:val="00296227"/>
    <w:rsid w:val="00297989"/>
    <w:rsid w:val="00297CA2"/>
    <w:rsid w:val="002A0F9C"/>
    <w:rsid w:val="002A3C3D"/>
    <w:rsid w:val="002A3E5A"/>
    <w:rsid w:val="002A5223"/>
    <w:rsid w:val="002A6632"/>
    <w:rsid w:val="002A75F4"/>
    <w:rsid w:val="002B47A0"/>
    <w:rsid w:val="002C160D"/>
    <w:rsid w:val="002D147C"/>
    <w:rsid w:val="002D3C9A"/>
    <w:rsid w:val="002D40B6"/>
    <w:rsid w:val="002D4126"/>
    <w:rsid w:val="002D416D"/>
    <w:rsid w:val="002D7B6B"/>
    <w:rsid w:val="002E0D7F"/>
    <w:rsid w:val="002E655E"/>
    <w:rsid w:val="002F2448"/>
    <w:rsid w:val="002F5536"/>
    <w:rsid w:val="002F7CF3"/>
    <w:rsid w:val="0030007F"/>
    <w:rsid w:val="00300718"/>
    <w:rsid w:val="003034E1"/>
    <w:rsid w:val="00305983"/>
    <w:rsid w:val="00306BAB"/>
    <w:rsid w:val="00311336"/>
    <w:rsid w:val="0031234A"/>
    <w:rsid w:val="00316E56"/>
    <w:rsid w:val="0031770C"/>
    <w:rsid w:val="00317EC8"/>
    <w:rsid w:val="003232D2"/>
    <w:rsid w:val="00324C43"/>
    <w:rsid w:val="0033795B"/>
    <w:rsid w:val="003379D4"/>
    <w:rsid w:val="00343D1D"/>
    <w:rsid w:val="0034606D"/>
    <w:rsid w:val="003468ED"/>
    <w:rsid w:val="00350A11"/>
    <w:rsid w:val="00356126"/>
    <w:rsid w:val="0036172F"/>
    <w:rsid w:val="0036313F"/>
    <w:rsid w:val="00363CF4"/>
    <w:rsid w:val="00366144"/>
    <w:rsid w:val="003664E9"/>
    <w:rsid w:val="00371248"/>
    <w:rsid w:val="0037551A"/>
    <w:rsid w:val="00376C6B"/>
    <w:rsid w:val="00381438"/>
    <w:rsid w:val="0038517B"/>
    <w:rsid w:val="003876A4"/>
    <w:rsid w:val="00394B5B"/>
    <w:rsid w:val="00395B8B"/>
    <w:rsid w:val="00395D6C"/>
    <w:rsid w:val="003A119E"/>
    <w:rsid w:val="003A4150"/>
    <w:rsid w:val="003A415D"/>
    <w:rsid w:val="003A42BE"/>
    <w:rsid w:val="003B0431"/>
    <w:rsid w:val="003B64AE"/>
    <w:rsid w:val="003C195C"/>
    <w:rsid w:val="003C3E7E"/>
    <w:rsid w:val="003D2F07"/>
    <w:rsid w:val="003D67D9"/>
    <w:rsid w:val="003E3DED"/>
    <w:rsid w:val="003E5237"/>
    <w:rsid w:val="003E5B51"/>
    <w:rsid w:val="003E5DD2"/>
    <w:rsid w:val="003F1549"/>
    <w:rsid w:val="003F70BF"/>
    <w:rsid w:val="004038F4"/>
    <w:rsid w:val="00404431"/>
    <w:rsid w:val="00404E53"/>
    <w:rsid w:val="00410F18"/>
    <w:rsid w:val="0041113D"/>
    <w:rsid w:val="00412232"/>
    <w:rsid w:val="00413AB4"/>
    <w:rsid w:val="004206B7"/>
    <w:rsid w:val="00421898"/>
    <w:rsid w:val="00421CA5"/>
    <w:rsid w:val="00421E4A"/>
    <w:rsid w:val="004252C9"/>
    <w:rsid w:val="00426623"/>
    <w:rsid w:val="00442E96"/>
    <w:rsid w:val="00447B12"/>
    <w:rsid w:val="004537F2"/>
    <w:rsid w:val="00454723"/>
    <w:rsid w:val="0045522D"/>
    <w:rsid w:val="00455D4A"/>
    <w:rsid w:val="004612C4"/>
    <w:rsid w:val="004619FE"/>
    <w:rsid w:val="00463C2A"/>
    <w:rsid w:val="00466ADF"/>
    <w:rsid w:val="004717D7"/>
    <w:rsid w:val="00473817"/>
    <w:rsid w:val="00473DF4"/>
    <w:rsid w:val="00475D26"/>
    <w:rsid w:val="0047623E"/>
    <w:rsid w:val="00477038"/>
    <w:rsid w:val="004808AE"/>
    <w:rsid w:val="004843BC"/>
    <w:rsid w:val="00484473"/>
    <w:rsid w:val="004860A4"/>
    <w:rsid w:val="00492556"/>
    <w:rsid w:val="00493593"/>
    <w:rsid w:val="0049395D"/>
    <w:rsid w:val="00493DDF"/>
    <w:rsid w:val="00497433"/>
    <w:rsid w:val="004A0945"/>
    <w:rsid w:val="004A0AFC"/>
    <w:rsid w:val="004B0570"/>
    <w:rsid w:val="004B1715"/>
    <w:rsid w:val="004B3E53"/>
    <w:rsid w:val="004B4F34"/>
    <w:rsid w:val="004B52E7"/>
    <w:rsid w:val="004B74D6"/>
    <w:rsid w:val="004C1BA0"/>
    <w:rsid w:val="004C2748"/>
    <w:rsid w:val="004C7AC7"/>
    <w:rsid w:val="004D19CD"/>
    <w:rsid w:val="004D53B2"/>
    <w:rsid w:val="004D65DF"/>
    <w:rsid w:val="004E314A"/>
    <w:rsid w:val="004E5A23"/>
    <w:rsid w:val="004E7D27"/>
    <w:rsid w:val="004F2D99"/>
    <w:rsid w:val="004F2FAF"/>
    <w:rsid w:val="0050165F"/>
    <w:rsid w:val="0050337B"/>
    <w:rsid w:val="00507A51"/>
    <w:rsid w:val="005143A9"/>
    <w:rsid w:val="0052270F"/>
    <w:rsid w:val="0052387D"/>
    <w:rsid w:val="00523C52"/>
    <w:rsid w:val="00523F5D"/>
    <w:rsid w:val="00524E52"/>
    <w:rsid w:val="005276D1"/>
    <w:rsid w:val="00530A92"/>
    <w:rsid w:val="005324A0"/>
    <w:rsid w:val="00532B05"/>
    <w:rsid w:val="00532B34"/>
    <w:rsid w:val="0053493C"/>
    <w:rsid w:val="0053565E"/>
    <w:rsid w:val="0053596B"/>
    <w:rsid w:val="005414FE"/>
    <w:rsid w:val="00545251"/>
    <w:rsid w:val="0054567D"/>
    <w:rsid w:val="00547F64"/>
    <w:rsid w:val="00552796"/>
    <w:rsid w:val="00553A80"/>
    <w:rsid w:val="005579EE"/>
    <w:rsid w:val="00557F48"/>
    <w:rsid w:val="005719AA"/>
    <w:rsid w:val="00572CC8"/>
    <w:rsid w:val="005747C6"/>
    <w:rsid w:val="00575559"/>
    <w:rsid w:val="005839E2"/>
    <w:rsid w:val="00583C04"/>
    <w:rsid w:val="00585AC5"/>
    <w:rsid w:val="00585BF1"/>
    <w:rsid w:val="00590DC3"/>
    <w:rsid w:val="00591361"/>
    <w:rsid w:val="00591F40"/>
    <w:rsid w:val="00591FE8"/>
    <w:rsid w:val="00592668"/>
    <w:rsid w:val="00594BC6"/>
    <w:rsid w:val="00595BB0"/>
    <w:rsid w:val="00595D95"/>
    <w:rsid w:val="0059799A"/>
    <w:rsid w:val="005A3650"/>
    <w:rsid w:val="005A4093"/>
    <w:rsid w:val="005A5AE4"/>
    <w:rsid w:val="005A5FD2"/>
    <w:rsid w:val="005A71D0"/>
    <w:rsid w:val="005B0E20"/>
    <w:rsid w:val="005B3F11"/>
    <w:rsid w:val="005B442F"/>
    <w:rsid w:val="005B4514"/>
    <w:rsid w:val="005C6FDA"/>
    <w:rsid w:val="005D0792"/>
    <w:rsid w:val="005D44CD"/>
    <w:rsid w:val="005D7D04"/>
    <w:rsid w:val="005E5F19"/>
    <w:rsid w:val="005E799E"/>
    <w:rsid w:val="005F63DD"/>
    <w:rsid w:val="00600F84"/>
    <w:rsid w:val="00606ABA"/>
    <w:rsid w:val="00612B7D"/>
    <w:rsid w:val="00612FCA"/>
    <w:rsid w:val="00613E27"/>
    <w:rsid w:val="00616932"/>
    <w:rsid w:val="00617753"/>
    <w:rsid w:val="006178AD"/>
    <w:rsid w:val="00617DB5"/>
    <w:rsid w:val="00621F3B"/>
    <w:rsid w:val="00624102"/>
    <w:rsid w:val="006242BE"/>
    <w:rsid w:val="00626DB7"/>
    <w:rsid w:val="00627377"/>
    <w:rsid w:val="00630435"/>
    <w:rsid w:val="006316DE"/>
    <w:rsid w:val="0063527D"/>
    <w:rsid w:val="00636844"/>
    <w:rsid w:val="00637317"/>
    <w:rsid w:val="006416B8"/>
    <w:rsid w:val="00641B06"/>
    <w:rsid w:val="00652610"/>
    <w:rsid w:val="00667B69"/>
    <w:rsid w:val="00674229"/>
    <w:rsid w:val="006742D8"/>
    <w:rsid w:val="00676D6F"/>
    <w:rsid w:val="00680D44"/>
    <w:rsid w:val="00685D4D"/>
    <w:rsid w:val="0068626D"/>
    <w:rsid w:val="00693919"/>
    <w:rsid w:val="006945AD"/>
    <w:rsid w:val="00696833"/>
    <w:rsid w:val="006A7360"/>
    <w:rsid w:val="006B1D49"/>
    <w:rsid w:val="006B2217"/>
    <w:rsid w:val="006B3DD9"/>
    <w:rsid w:val="006B47A2"/>
    <w:rsid w:val="006C4105"/>
    <w:rsid w:val="006C5049"/>
    <w:rsid w:val="006D3487"/>
    <w:rsid w:val="006D543B"/>
    <w:rsid w:val="006D5767"/>
    <w:rsid w:val="006D5E55"/>
    <w:rsid w:val="006E0281"/>
    <w:rsid w:val="006E21FA"/>
    <w:rsid w:val="006E30F6"/>
    <w:rsid w:val="006F14B9"/>
    <w:rsid w:val="006F1853"/>
    <w:rsid w:val="006F3B7C"/>
    <w:rsid w:val="00711A00"/>
    <w:rsid w:val="0071236A"/>
    <w:rsid w:val="00713A11"/>
    <w:rsid w:val="007204BE"/>
    <w:rsid w:val="00721607"/>
    <w:rsid w:val="00722C45"/>
    <w:rsid w:val="0072445F"/>
    <w:rsid w:val="00724F60"/>
    <w:rsid w:val="00732E66"/>
    <w:rsid w:val="00735231"/>
    <w:rsid w:val="00735269"/>
    <w:rsid w:val="00736082"/>
    <w:rsid w:val="00743B17"/>
    <w:rsid w:val="00744FAC"/>
    <w:rsid w:val="00745749"/>
    <w:rsid w:val="00747898"/>
    <w:rsid w:val="00752B11"/>
    <w:rsid w:val="0075375D"/>
    <w:rsid w:val="00753782"/>
    <w:rsid w:val="00760B4C"/>
    <w:rsid w:val="00762790"/>
    <w:rsid w:val="00762D60"/>
    <w:rsid w:val="0076346E"/>
    <w:rsid w:val="00763532"/>
    <w:rsid w:val="00764653"/>
    <w:rsid w:val="007705F3"/>
    <w:rsid w:val="00772BB8"/>
    <w:rsid w:val="00774746"/>
    <w:rsid w:val="00781FD5"/>
    <w:rsid w:val="007826F8"/>
    <w:rsid w:val="0079074A"/>
    <w:rsid w:val="0079075D"/>
    <w:rsid w:val="00793785"/>
    <w:rsid w:val="00795421"/>
    <w:rsid w:val="00795795"/>
    <w:rsid w:val="007964CC"/>
    <w:rsid w:val="007967AF"/>
    <w:rsid w:val="007971CB"/>
    <w:rsid w:val="007A1607"/>
    <w:rsid w:val="007A30BE"/>
    <w:rsid w:val="007A5AC9"/>
    <w:rsid w:val="007A7A6E"/>
    <w:rsid w:val="007B294E"/>
    <w:rsid w:val="007B3455"/>
    <w:rsid w:val="007B3EBE"/>
    <w:rsid w:val="007B68EB"/>
    <w:rsid w:val="007C0B98"/>
    <w:rsid w:val="007C1E34"/>
    <w:rsid w:val="007C36D8"/>
    <w:rsid w:val="007C64C8"/>
    <w:rsid w:val="007D163A"/>
    <w:rsid w:val="007D4A46"/>
    <w:rsid w:val="007E1180"/>
    <w:rsid w:val="007E3C8D"/>
    <w:rsid w:val="007E449F"/>
    <w:rsid w:val="007E48AE"/>
    <w:rsid w:val="007E559A"/>
    <w:rsid w:val="007F2B7C"/>
    <w:rsid w:val="007F3F36"/>
    <w:rsid w:val="007F650C"/>
    <w:rsid w:val="007F6524"/>
    <w:rsid w:val="00805E45"/>
    <w:rsid w:val="0081157E"/>
    <w:rsid w:val="00821285"/>
    <w:rsid w:val="0082252A"/>
    <w:rsid w:val="00832886"/>
    <w:rsid w:val="00835F06"/>
    <w:rsid w:val="0083610B"/>
    <w:rsid w:val="00840E66"/>
    <w:rsid w:val="0084662C"/>
    <w:rsid w:val="0085141A"/>
    <w:rsid w:val="00856150"/>
    <w:rsid w:val="008565E1"/>
    <w:rsid w:val="00857528"/>
    <w:rsid w:val="00862B45"/>
    <w:rsid w:val="00863AC5"/>
    <w:rsid w:val="00870C78"/>
    <w:rsid w:val="00870DFD"/>
    <w:rsid w:val="008716C8"/>
    <w:rsid w:val="00872860"/>
    <w:rsid w:val="00880099"/>
    <w:rsid w:val="008817A1"/>
    <w:rsid w:val="00881D16"/>
    <w:rsid w:val="00882927"/>
    <w:rsid w:val="008832E9"/>
    <w:rsid w:val="008902FB"/>
    <w:rsid w:val="00892B08"/>
    <w:rsid w:val="00892B2C"/>
    <w:rsid w:val="00894B9E"/>
    <w:rsid w:val="0089545C"/>
    <w:rsid w:val="00896F6B"/>
    <w:rsid w:val="008A050F"/>
    <w:rsid w:val="008A3A13"/>
    <w:rsid w:val="008A64B2"/>
    <w:rsid w:val="008B1616"/>
    <w:rsid w:val="008C062C"/>
    <w:rsid w:val="008C2B5A"/>
    <w:rsid w:val="008C3F5B"/>
    <w:rsid w:val="008C3FFA"/>
    <w:rsid w:val="008C4522"/>
    <w:rsid w:val="008C652F"/>
    <w:rsid w:val="008D1DC4"/>
    <w:rsid w:val="008D5B7F"/>
    <w:rsid w:val="008D6A18"/>
    <w:rsid w:val="008F0D0C"/>
    <w:rsid w:val="008F56F0"/>
    <w:rsid w:val="00903C32"/>
    <w:rsid w:val="009048B4"/>
    <w:rsid w:val="009054E9"/>
    <w:rsid w:val="00921037"/>
    <w:rsid w:val="009216E7"/>
    <w:rsid w:val="00921E49"/>
    <w:rsid w:val="0092413E"/>
    <w:rsid w:val="009244E3"/>
    <w:rsid w:val="00933BA6"/>
    <w:rsid w:val="009365F0"/>
    <w:rsid w:val="009368E4"/>
    <w:rsid w:val="009377B4"/>
    <w:rsid w:val="00937873"/>
    <w:rsid w:val="00942ECA"/>
    <w:rsid w:val="00951B21"/>
    <w:rsid w:val="00953B08"/>
    <w:rsid w:val="0096003C"/>
    <w:rsid w:val="009604B7"/>
    <w:rsid w:val="00961DC9"/>
    <w:rsid w:val="00964C67"/>
    <w:rsid w:val="00965190"/>
    <w:rsid w:val="0096580C"/>
    <w:rsid w:val="0097416F"/>
    <w:rsid w:val="00974D35"/>
    <w:rsid w:val="0097534B"/>
    <w:rsid w:val="00975C64"/>
    <w:rsid w:val="00976836"/>
    <w:rsid w:val="00990464"/>
    <w:rsid w:val="00990D95"/>
    <w:rsid w:val="009937B2"/>
    <w:rsid w:val="00994B97"/>
    <w:rsid w:val="00996CFA"/>
    <w:rsid w:val="00997E32"/>
    <w:rsid w:val="009A353C"/>
    <w:rsid w:val="009A3827"/>
    <w:rsid w:val="009A5643"/>
    <w:rsid w:val="009B20DA"/>
    <w:rsid w:val="009B43D1"/>
    <w:rsid w:val="009B5F16"/>
    <w:rsid w:val="009C1476"/>
    <w:rsid w:val="009C3893"/>
    <w:rsid w:val="009D01A9"/>
    <w:rsid w:val="009D0FD3"/>
    <w:rsid w:val="009D11ED"/>
    <w:rsid w:val="009D172B"/>
    <w:rsid w:val="009D2161"/>
    <w:rsid w:val="009D23A0"/>
    <w:rsid w:val="009D65A1"/>
    <w:rsid w:val="009D6E20"/>
    <w:rsid w:val="009E197C"/>
    <w:rsid w:val="009E3DF2"/>
    <w:rsid w:val="009E4F11"/>
    <w:rsid w:val="009F0839"/>
    <w:rsid w:val="009F0856"/>
    <w:rsid w:val="009F1DC0"/>
    <w:rsid w:val="009F3657"/>
    <w:rsid w:val="009F3686"/>
    <w:rsid w:val="009F3C99"/>
    <w:rsid w:val="009F4920"/>
    <w:rsid w:val="009F4A3D"/>
    <w:rsid w:val="009F5C34"/>
    <w:rsid w:val="00A0246D"/>
    <w:rsid w:val="00A134FB"/>
    <w:rsid w:val="00A156D5"/>
    <w:rsid w:val="00A1763B"/>
    <w:rsid w:val="00A17F03"/>
    <w:rsid w:val="00A23763"/>
    <w:rsid w:val="00A2413E"/>
    <w:rsid w:val="00A265B4"/>
    <w:rsid w:val="00A27D3A"/>
    <w:rsid w:val="00A31283"/>
    <w:rsid w:val="00A33A0D"/>
    <w:rsid w:val="00A35E26"/>
    <w:rsid w:val="00A443C4"/>
    <w:rsid w:val="00A45328"/>
    <w:rsid w:val="00A454F7"/>
    <w:rsid w:val="00A507A4"/>
    <w:rsid w:val="00A511D3"/>
    <w:rsid w:val="00A51252"/>
    <w:rsid w:val="00A54BEA"/>
    <w:rsid w:val="00A54EA2"/>
    <w:rsid w:val="00A557A1"/>
    <w:rsid w:val="00A5699C"/>
    <w:rsid w:val="00A6431E"/>
    <w:rsid w:val="00A64534"/>
    <w:rsid w:val="00A64E15"/>
    <w:rsid w:val="00A677E8"/>
    <w:rsid w:val="00A70D55"/>
    <w:rsid w:val="00A73664"/>
    <w:rsid w:val="00A74CC4"/>
    <w:rsid w:val="00A8012D"/>
    <w:rsid w:val="00A84771"/>
    <w:rsid w:val="00A852C6"/>
    <w:rsid w:val="00A921D6"/>
    <w:rsid w:val="00AA183C"/>
    <w:rsid w:val="00AA469E"/>
    <w:rsid w:val="00AB3BB5"/>
    <w:rsid w:val="00AB4C9A"/>
    <w:rsid w:val="00AC2B07"/>
    <w:rsid w:val="00AC5627"/>
    <w:rsid w:val="00AD3D0F"/>
    <w:rsid w:val="00AD7B8C"/>
    <w:rsid w:val="00AE0668"/>
    <w:rsid w:val="00AE0D78"/>
    <w:rsid w:val="00AE1ADD"/>
    <w:rsid w:val="00AE2F73"/>
    <w:rsid w:val="00AE4F15"/>
    <w:rsid w:val="00AF0285"/>
    <w:rsid w:val="00AF41A7"/>
    <w:rsid w:val="00AF67C9"/>
    <w:rsid w:val="00AF6BA2"/>
    <w:rsid w:val="00B00977"/>
    <w:rsid w:val="00B01B2E"/>
    <w:rsid w:val="00B063C4"/>
    <w:rsid w:val="00B10B15"/>
    <w:rsid w:val="00B12C1F"/>
    <w:rsid w:val="00B17F27"/>
    <w:rsid w:val="00B21D10"/>
    <w:rsid w:val="00B24C5A"/>
    <w:rsid w:val="00B256F9"/>
    <w:rsid w:val="00B264B2"/>
    <w:rsid w:val="00B30AD2"/>
    <w:rsid w:val="00B41407"/>
    <w:rsid w:val="00B54C2F"/>
    <w:rsid w:val="00B67C1D"/>
    <w:rsid w:val="00B73133"/>
    <w:rsid w:val="00B7412A"/>
    <w:rsid w:val="00B828E8"/>
    <w:rsid w:val="00B874A2"/>
    <w:rsid w:val="00B96915"/>
    <w:rsid w:val="00BA14E5"/>
    <w:rsid w:val="00BA1643"/>
    <w:rsid w:val="00BB35CB"/>
    <w:rsid w:val="00BB3D58"/>
    <w:rsid w:val="00BB4F1E"/>
    <w:rsid w:val="00BB6943"/>
    <w:rsid w:val="00BB6B30"/>
    <w:rsid w:val="00BC7B5D"/>
    <w:rsid w:val="00BD0914"/>
    <w:rsid w:val="00BD343F"/>
    <w:rsid w:val="00BD5508"/>
    <w:rsid w:val="00BE048A"/>
    <w:rsid w:val="00BE64AC"/>
    <w:rsid w:val="00BE7A98"/>
    <w:rsid w:val="00BF19ED"/>
    <w:rsid w:val="00BF1A59"/>
    <w:rsid w:val="00BF2D81"/>
    <w:rsid w:val="00BF512D"/>
    <w:rsid w:val="00BF71EF"/>
    <w:rsid w:val="00BF73BF"/>
    <w:rsid w:val="00C001B6"/>
    <w:rsid w:val="00C034AB"/>
    <w:rsid w:val="00C039AF"/>
    <w:rsid w:val="00C068DA"/>
    <w:rsid w:val="00C06C21"/>
    <w:rsid w:val="00C07C7B"/>
    <w:rsid w:val="00C1037D"/>
    <w:rsid w:val="00C1566B"/>
    <w:rsid w:val="00C16F6C"/>
    <w:rsid w:val="00C17D67"/>
    <w:rsid w:val="00C21869"/>
    <w:rsid w:val="00C23CD2"/>
    <w:rsid w:val="00C23F36"/>
    <w:rsid w:val="00C30301"/>
    <w:rsid w:val="00C323D5"/>
    <w:rsid w:val="00C3592D"/>
    <w:rsid w:val="00C514CF"/>
    <w:rsid w:val="00C53381"/>
    <w:rsid w:val="00C54E0F"/>
    <w:rsid w:val="00C57F3F"/>
    <w:rsid w:val="00C63488"/>
    <w:rsid w:val="00C640B7"/>
    <w:rsid w:val="00C713F7"/>
    <w:rsid w:val="00C72D08"/>
    <w:rsid w:val="00C73817"/>
    <w:rsid w:val="00C746CF"/>
    <w:rsid w:val="00C74ED9"/>
    <w:rsid w:val="00C74FAC"/>
    <w:rsid w:val="00C80AE4"/>
    <w:rsid w:val="00C81A31"/>
    <w:rsid w:val="00C83D90"/>
    <w:rsid w:val="00C90A8B"/>
    <w:rsid w:val="00C92215"/>
    <w:rsid w:val="00C93849"/>
    <w:rsid w:val="00CA71BA"/>
    <w:rsid w:val="00CB13E3"/>
    <w:rsid w:val="00CB5BC5"/>
    <w:rsid w:val="00CB6001"/>
    <w:rsid w:val="00CC0172"/>
    <w:rsid w:val="00CC069B"/>
    <w:rsid w:val="00CC3A25"/>
    <w:rsid w:val="00CD2A7F"/>
    <w:rsid w:val="00CD5F4B"/>
    <w:rsid w:val="00CE3E23"/>
    <w:rsid w:val="00CF1CC1"/>
    <w:rsid w:val="00CF5E0A"/>
    <w:rsid w:val="00D07B6C"/>
    <w:rsid w:val="00D1327A"/>
    <w:rsid w:val="00D14560"/>
    <w:rsid w:val="00D17C08"/>
    <w:rsid w:val="00D21CFE"/>
    <w:rsid w:val="00D21FEF"/>
    <w:rsid w:val="00D25A89"/>
    <w:rsid w:val="00D26725"/>
    <w:rsid w:val="00D36735"/>
    <w:rsid w:val="00D3747C"/>
    <w:rsid w:val="00D44113"/>
    <w:rsid w:val="00D460CE"/>
    <w:rsid w:val="00D556C6"/>
    <w:rsid w:val="00D56218"/>
    <w:rsid w:val="00D64612"/>
    <w:rsid w:val="00D65D5D"/>
    <w:rsid w:val="00D70528"/>
    <w:rsid w:val="00D743F2"/>
    <w:rsid w:val="00D75FAD"/>
    <w:rsid w:val="00D77898"/>
    <w:rsid w:val="00D8084C"/>
    <w:rsid w:val="00D83916"/>
    <w:rsid w:val="00D83E23"/>
    <w:rsid w:val="00D87F2E"/>
    <w:rsid w:val="00D901BC"/>
    <w:rsid w:val="00D9053D"/>
    <w:rsid w:val="00D97A5D"/>
    <w:rsid w:val="00DA1787"/>
    <w:rsid w:val="00DA19D8"/>
    <w:rsid w:val="00DA1F7B"/>
    <w:rsid w:val="00DA2983"/>
    <w:rsid w:val="00DA69D6"/>
    <w:rsid w:val="00DA7853"/>
    <w:rsid w:val="00DA79EB"/>
    <w:rsid w:val="00DB178D"/>
    <w:rsid w:val="00DB2713"/>
    <w:rsid w:val="00DB71D7"/>
    <w:rsid w:val="00DC3260"/>
    <w:rsid w:val="00DC7601"/>
    <w:rsid w:val="00DD33E2"/>
    <w:rsid w:val="00DD5673"/>
    <w:rsid w:val="00DD57FC"/>
    <w:rsid w:val="00DD6F38"/>
    <w:rsid w:val="00DE1A33"/>
    <w:rsid w:val="00DE1BAD"/>
    <w:rsid w:val="00DE4E44"/>
    <w:rsid w:val="00DE627B"/>
    <w:rsid w:val="00DF0B92"/>
    <w:rsid w:val="00DF137C"/>
    <w:rsid w:val="00DF49A2"/>
    <w:rsid w:val="00DF603F"/>
    <w:rsid w:val="00E03360"/>
    <w:rsid w:val="00E06E2C"/>
    <w:rsid w:val="00E07566"/>
    <w:rsid w:val="00E1025F"/>
    <w:rsid w:val="00E1145C"/>
    <w:rsid w:val="00E16C16"/>
    <w:rsid w:val="00E233E3"/>
    <w:rsid w:val="00E2390E"/>
    <w:rsid w:val="00E25B65"/>
    <w:rsid w:val="00E31E8B"/>
    <w:rsid w:val="00E35EB0"/>
    <w:rsid w:val="00E40CD6"/>
    <w:rsid w:val="00E46844"/>
    <w:rsid w:val="00E506EE"/>
    <w:rsid w:val="00E55112"/>
    <w:rsid w:val="00E5582B"/>
    <w:rsid w:val="00E62568"/>
    <w:rsid w:val="00E674CD"/>
    <w:rsid w:val="00E75125"/>
    <w:rsid w:val="00E81666"/>
    <w:rsid w:val="00E82E87"/>
    <w:rsid w:val="00E94085"/>
    <w:rsid w:val="00EA079E"/>
    <w:rsid w:val="00EA30AB"/>
    <w:rsid w:val="00EA6ADD"/>
    <w:rsid w:val="00EB13E5"/>
    <w:rsid w:val="00EB2126"/>
    <w:rsid w:val="00EB54E2"/>
    <w:rsid w:val="00EB6EEB"/>
    <w:rsid w:val="00EC0700"/>
    <w:rsid w:val="00ED120A"/>
    <w:rsid w:val="00ED695A"/>
    <w:rsid w:val="00ED7035"/>
    <w:rsid w:val="00EE1335"/>
    <w:rsid w:val="00EE14B7"/>
    <w:rsid w:val="00EE30E9"/>
    <w:rsid w:val="00EE6E0E"/>
    <w:rsid w:val="00EF4107"/>
    <w:rsid w:val="00EF4999"/>
    <w:rsid w:val="00F0067F"/>
    <w:rsid w:val="00F019D8"/>
    <w:rsid w:val="00F024DC"/>
    <w:rsid w:val="00F02C03"/>
    <w:rsid w:val="00F0316B"/>
    <w:rsid w:val="00F11284"/>
    <w:rsid w:val="00F11E47"/>
    <w:rsid w:val="00F12C0D"/>
    <w:rsid w:val="00F13278"/>
    <w:rsid w:val="00F2010D"/>
    <w:rsid w:val="00F20C46"/>
    <w:rsid w:val="00F20DC5"/>
    <w:rsid w:val="00F250FC"/>
    <w:rsid w:val="00F274E2"/>
    <w:rsid w:val="00F274F9"/>
    <w:rsid w:val="00F27902"/>
    <w:rsid w:val="00F301DE"/>
    <w:rsid w:val="00F31A30"/>
    <w:rsid w:val="00F31C2A"/>
    <w:rsid w:val="00F36A66"/>
    <w:rsid w:val="00F37603"/>
    <w:rsid w:val="00F4021D"/>
    <w:rsid w:val="00F47056"/>
    <w:rsid w:val="00F52AB6"/>
    <w:rsid w:val="00F5696C"/>
    <w:rsid w:val="00F56AED"/>
    <w:rsid w:val="00F61305"/>
    <w:rsid w:val="00F63E61"/>
    <w:rsid w:val="00F6525A"/>
    <w:rsid w:val="00F76E80"/>
    <w:rsid w:val="00F80424"/>
    <w:rsid w:val="00F83AB6"/>
    <w:rsid w:val="00F84EB7"/>
    <w:rsid w:val="00F87987"/>
    <w:rsid w:val="00F92F89"/>
    <w:rsid w:val="00F942E7"/>
    <w:rsid w:val="00F94EF8"/>
    <w:rsid w:val="00F95528"/>
    <w:rsid w:val="00F96049"/>
    <w:rsid w:val="00FA0F8A"/>
    <w:rsid w:val="00FA1033"/>
    <w:rsid w:val="00FA5F28"/>
    <w:rsid w:val="00FA660E"/>
    <w:rsid w:val="00FA67EB"/>
    <w:rsid w:val="00FA701B"/>
    <w:rsid w:val="00FB18E7"/>
    <w:rsid w:val="00FB6A83"/>
    <w:rsid w:val="00FB6B0E"/>
    <w:rsid w:val="00FC4D0A"/>
    <w:rsid w:val="00FC61EF"/>
    <w:rsid w:val="00FC6826"/>
    <w:rsid w:val="00FD007A"/>
    <w:rsid w:val="00FD109E"/>
    <w:rsid w:val="00FD197A"/>
    <w:rsid w:val="00FD2819"/>
    <w:rsid w:val="00FD296B"/>
    <w:rsid w:val="00FD3C3D"/>
    <w:rsid w:val="00FD6AEE"/>
    <w:rsid w:val="00FE03ED"/>
    <w:rsid w:val="00FE419D"/>
    <w:rsid w:val="00FE4AE0"/>
    <w:rsid w:val="00FE5EE6"/>
    <w:rsid w:val="00FF040D"/>
    <w:rsid w:val="00FF1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  <w:style w:type="paragraph" w:customStyle="1" w:styleId="13">
    <w:name w:val="Без интервала1"/>
    <w:rsid w:val="00D14560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14"/>
    <w:rsid w:val="00421E4A"/>
    <w:rPr>
      <w:shd w:val="clear" w:color="auto" w:fill="FFFFFF"/>
    </w:rPr>
  </w:style>
  <w:style w:type="paragraph" w:customStyle="1" w:styleId="14">
    <w:name w:val="Основной текст1"/>
    <w:basedOn w:val="a"/>
    <w:link w:val="af5"/>
    <w:rsid w:val="00421E4A"/>
    <w:pPr>
      <w:shd w:val="clear" w:color="auto" w:fill="FFFFFF"/>
      <w:spacing w:before="120" w:line="245" w:lineRule="exact"/>
      <w:ind w:firstLine="320"/>
      <w:jc w:val="both"/>
    </w:pPr>
    <w:rPr>
      <w:sz w:val="20"/>
      <w:szCs w:val="20"/>
    </w:rPr>
  </w:style>
  <w:style w:type="paragraph" w:customStyle="1" w:styleId="ConsPlusNormal">
    <w:name w:val="ConsPlusNormal"/>
    <w:rsid w:val="00BB3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997" b="1" i="0" baseline="0">
                <a:latin typeface="Times New Roman" pitchFamily="18" charset="0"/>
                <a:cs typeface="Times New Roman" pitchFamily="18" charset="0"/>
              </a:rPr>
              <a:t>ТЕРРИТОРИИ, ВОШЕДШИЕ В ПЕРВУЮ ДЕСЯТКУ ПО  ВВОДУ  ОБЩЕЙ ПЛОЩАДИ ЖИЛЫХ  ДОМОВ НА 1000 ЧЕЛОВЕК НАСЕЛЕНИЯ
в январе-июне 2023 года 
(кв. метров)</a:t>
            </a:r>
          </a:p>
          <a:p>
            <a:pPr algn="ctr">
              <a:defRPr/>
            </a:pPr>
            <a:endParaRPr lang="ru-RU" sz="800" b="1" i="0" baseline="0"/>
          </a:p>
        </c:rich>
      </c:tx>
      <c:layout>
        <c:manualLayout>
          <c:xMode val="edge"/>
          <c:yMode val="edge"/>
          <c:x val="0.10020606693446139"/>
          <c:y val="2.5619183965640672E-2"/>
        </c:manualLayout>
      </c:layout>
    </c:title>
    <c:plotArea>
      <c:layout>
        <c:manualLayout>
          <c:layoutTarget val="inner"/>
          <c:xMode val="edge"/>
          <c:yMode val="edge"/>
          <c:x val="0.38898709325074643"/>
          <c:y val="0.25435446085768304"/>
          <c:w val="0.48768829543804915"/>
          <c:h val="0.6951291729029746"/>
        </c:manualLayout>
      </c:layout>
      <c:barChart>
        <c:barDir val="bar"/>
        <c:grouping val="clustered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  <a:ln w="12666">
              <a:solidFill>
                <a:srgbClr val="7030A0"/>
              </a:solidFill>
              <a:prstDash val="solid"/>
            </a:ln>
          </c:spPr>
          <c:dLbls>
            <c:dLbl>
              <c:idx val="0"/>
              <c:layout>
                <c:manualLayout>
                  <c:x val="0"/>
                  <c:y val="-4.761904761904788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1279</a:t>
                    </a:r>
                  </a:p>
                </c:rich>
              </c:tx>
              <c:dLblPos val="outEnd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1C7-4E64-9C15-F875A62005D8}"/>
                </c:ext>
              </c:extLst>
            </c:dLbl>
            <c:dLbl>
              <c:idx val="9"/>
              <c:layout>
                <c:manualLayout>
                  <c:x val="-1.8048505358150405E-3"/>
                  <c:y val="5.4123198499109084E-4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C7-4E64-9C15-F875A62005D8}"/>
                </c:ext>
              </c:extLst>
            </c:dLbl>
            <c:spPr>
              <a:noFill/>
              <a:ln w="9299">
                <a:noFill/>
              </a:ln>
            </c:spPr>
            <c:txPr>
              <a:bodyPr/>
              <a:lstStyle/>
              <a:p>
                <a:pPr>
                  <a:defRPr sz="997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Narrow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Лист1!$A$1:$A$10</c:f>
              <c:strCache>
                <c:ptCount val="10"/>
                <c:pt idx="0">
                  <c:v>1. г. Белокуриха</c:v>
                </c:pt>
                <c:pt idx="1">
                  <c:v>2. Первомайский район</c:v>
                </c:pt>
                <c:pt idx="2">
                  <c:v>3. г. Барнаул</c:v>
                </c:pt>
                <c:pt idx="3">
                  <c:v>4. Смоленский район</c:v>
                </c:pt>
                <c:pt idx="4">
                  <c:v>5. г. Новоалтайск</c:v>
                </c:pt>
                <c:pt idx="5">
                  <c:v>6. Алтайский район</c:v>
                </c:pt>
                <c:pt idx="6">
                  <c:v>7. Павловский район</c:v>
                </c:pt>
                <c:pt idx="7">
                  <c:v>8. Бийский  район</c:v>
                </c:pt>
                <c:pt idx="8">
                  <c:v>9. Зональный район</c:v>
                </c:pt>
                <c:pt idx="9">
                  <c:v>10. г. Бийск</c:v>
                </c:pt>
              </c:strCache>
            </c:strRef>
          </c:cat>
          <c:val>
            <c:numRef>
              <c:f>Лист1!$B$1:$B$10</c:f>
              <c:numCache>
                <c:formatCode>General</c:formatCode>
                <c:ptCount val="10"/>
                <c:pt idx="0">
                  <c:v>1279</c:v>
                </c:pt>
                <c:pt idx="1">
                  <c:v>1140</c:v>
                </c:pt>
                <c:pt idx="2">
                  <c:v>396</c:v>
                </c:pt>
                <c:pt idx="3">
                  <c:v>362</c:v>
                </c:pt>
                <c:pt idx="4">
                  <c:v>250</c:v>
                </c:pt>
                <c:pt idx="5">
                  <c:v>239</c:v>
                </c:pt>
                <c:pt idx="6">
                  <c:v>231</c:v>
                </c:pt>
                <c:pt idx="7">
                  <c:v>175</c:v>
                </c:pt>
                <c:pt idx="8">
                  <c:v>170</c:v>
                </c:pt>
                <c:pt idx="9">
                  <c:v>167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1C7-4E64-9C15-F875A62005D8}"/>
            </c:ext>
          </c:extLst>
        </c:ser>
        <c:gapWidth val="100"/>
        <c:axId val="81020800"/>
        <c:axId val="81022336"/>
      </c:barChart>
      <c:catAx>
        <c:axId val="81020800"/>
        <c:scaling>
          <c:orientation val="maxMin"/>
        </c:scaling>
        <c:axPos val="l"/>
        <c:numFmt formatCode="General" sourceLinked="1"/>
        <c:tickLblPos val="nextTo"/>
        <c:spPr>
          <a:ln w="19809">
            <a:solidFill>
              <a:srgbClr val="7030A0"/>
            </a:solidFill>
            <a:prstDash val="solid"/>
          </a:ln>
        </c:spPr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Narrow"/>
                <a:cs typeface="Times New Roman" pitchFamily="18" charset="0"/>
              </a:defRPr>
            </a:pPr>
            <a:endParaRPr lang="ru-RU"/>
          </a:p>
        </c:txPr>
        <c:crossAx val="81022336"/>
        <c:crosses val="autoZero"/>
        <c:auto val="1"/>
        <c:lblAlgn val="ctr"/>
        <c:lblOffset val="100"/>
        <c:tickLblSkip val="1"/>
        <c:tickMarkSkip val="1"/>
      </c:catAx>
      <c:valAx>
        <c:axId val="81022336"/>
        <c:scaling>
          <c:orientation val="minMax"/>
        </c:scaling>
        <c:delete val="1"/>
        <c:axPos val="t"/>
        <c:numFmt formatCode="General" sourceLinked="1"/>
        <c:tickLblPos val="nextTo"/>
        <c:crossAx val="81020800"/>
        <c:crosses val="autoZero"/>
        <c:crossBetween val="between"/>
      </c:valAx>
      <c:spPr>
        <a:solidFill>
          <a:srgbClr val="FFFFFF"/>
        </a:solidFill>
        <a:ln w="9299">
          <a:noFill/>
        </a:ln>
      </c:spPr>
    </c:plotArea>
    <c:plotVisOnly val="1"/>
    <c:dispBlanksAs val="gap"/>
  </c:chart>
  <c:spPr>
    <a:solidFill>
      <a:srgbClr val="8064A2">
        <a:lumMod val="20000"/>
        <a:lumOff val="80000"/>
      </a:srgbClr>
    </a:solidFill>
    <a:ln>
      <a:solidFill>
        <a:srgbClr val="1F497D"/>
      </a:solidFill>
    </a:ln>
  </c:spPr>
  <c:txPr>
    <a:bodyPr/>
    <a:lstStyle/>
    <a:p>
      <a:pPr>
        <a:defRPr sz="374" b="1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0.017</cdr:x>
      <cdr:y>0</cdr:y>
    </cdr:from>
    <cdr:to>
      <cdr:x>0.0205</cdr:x>
      <cdr:y>0</cdr:y>
    </cdr:to>
    <cdr:sp macro="" textlink="">
      <cdr:nvSpPr>
        <cdr:cNvPr id="5121" name="Rectangle 1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763" y="0"/>
          <a:ext cx="5674553" cy="42344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Narrow"/>
            </a:rPr>
            <a:t>ТЕРРИТОРИИ, ВОШЕДШИЕ В ПЕРВУЮ ДЕСЯТКУ ПО ВВОДУ </a:t>
          </a:r>
        </a:p>
        <a:p xmlns:a="http://schemas.openxmlformats.org/drawingml/2006/main">
          <a:pPr algn="ctr" rtl="0">
            <a:defRPr sz="1000"/>
          </a:pPr>
          <a:r>
            <a:rPr lang="ru-RU" sz="900" b="1" i="0" u="none" strike="noStrike" baseline="0">
              <a:solidFill>
                <a:srgbClr val="000000"/>
              </a:solidFill>
              <a:latin typeface="Arial Narrow"/>
            </a:rPr>
            <a:t>ОБЩЕЙ ПЛОЩАДИ ЖИЛЫХ ДОМОВ НА 1000 ЧЕЛОВЕК  НАСЕЛЕНИЯ  (кв. метров)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8E33-CB4B-4250-9E22-525FF755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11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22757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86</cp:revision>
  <cp:lastPrinted>2022-09-16T04:24:00Z</cp:lastPrinted>
  <dcterms:created xsi:type="dcterms:W3CDTF">2023-09-05T02:51:00Z</dcterms:created>
  <dcterms:modified xsi:type="dcterms:W3CDTF">2023-09-13T04:42:00Z</dcterms:modified>
</cp:coreProperties>
</file>