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94" w:rsidRPr="00286294" w:rsidRDefault="00C02720" w:rsidP="00286294">
      <w:pPr>
        <w:jc w:val="center"/>
        <w:rPr>
          <w:sz w:val="28"/>
          <w:szCs w:val="28"/>
        </w:rPr>
      </w:pPr>
      <w:r>
        <w:rPr>
          <w:sz w:val="28"/>
          <w:szCs w:val="28"/>
        </w:rPr>
        <w:t>ИНФОРМАЦИЯ</w:t>
      </w:r>
      <w:r w:rsidR="00C678D8" w:rsidRPr="00286294">
        <w:rPr>
          <w:sz w:val="28"/>
          <w:szCs w:val="28"/>
        </w:rPr>
        <w:t xml:space="preserve"> </w:t>
      </w:r>
    </w:p>
    <w:p w:rsidR="00C02720" w:rsidRDefault="00C02720" w:rsidP="00C02720">
      <w:pPr>
        <w:jc w:val="center"/>
        <w:rPr>
          <w:bCs/>
          <w:iCs/>
          <w:sz w:val="28"/>
          <w:szCs w:val="28"/>
        </w:rPr>
      </w:pPr>
      <w:r>
        <w:rPr>
          <w:bCs/>
          <w:iCs/>
          <w:sz w:val="28"/>
          <w:szCs w:val="28"/>
        </w:rPr>
        <w:t>о социально-экономической ситуации в муниципальном образовании</w:t>
      </w:r>
    </w:p>
    <w:p w:rsidR="00C02720" w:rsidRDefault="00C02720" w:rsidP="00C02720">
      <w:pPr>
        <w:jc w:val="center"/>
        <w:rPr>
          <w:bCs/>
          <w:iCs/>
          <w:sz w:val="28"/>
          <w:szCs w:val="28"/>
        </w:rPr>
      </w:pPr>
      <w:r>
        <w:rPr>
          <w:bCs/>
          <w:iCs/>
          <w:sz w:val="28"/>
          <w:szCs w:val="28"/>
        </w:rPr>
        <w:t xml:space="preserve"> Смоленский район Алтайского края за</w:t>
      </w:r>
      <w:r w:rsidR="000A6EED">
        <w:rPr>
          <w:bCs/>
          <w:iCs/>
          <w:sz w:val="28"/>
          <w:szCs w:val="28"/>
        </w:rPr>
        <w:t xml:space="preserve"> 1 кв.</w:t>
      </w:r>
      <w:r>
        <w:rPr>
          <w:bCs/>
          <w:iCs/>
          <w:sz w:val="28"/>
          <w:szCs w:val="28"/>
        </w:rPr>
        <w:t xml:space="preserve"> 202</w:t>
      </w:r>
      <w:r w:rsidR="00A117D7">
        <w:rPr>
          <w:bCs/>
          <w:iCs/>
          <w:sz w:val="28"/>
          <w:szCs w:val="28"/>
        </w:rPr>
        <w:t>4</w:t>
      </w:r>
      <w:r w:rsidR="00C92122">
        <w:rPr>
          <w:bCs/>
          <w:iCs/>
          <w:sz w:val="28"/>
          <w:szCs w:val="28"/>
        </w:rPr>
        <w:t xml:space="preserve"> года</w:t>
      </w:r>
    </w:p>
    <w:p w:rsidR="00C02720" w:rsidRDefault="00C02720" w:rsidP="00C02720">
      <w:pPr>
        <w:jc w:val="center"/>
        <w:rPr>
          <w:sz w:val="28"/>
          <w:szCs w:val="28"/>
        </w:rPr>
      </w:pPr>
    </w:p>
    <w:p w:rsidR="00C02720" w:rsidRDefault="00C02720" w:rsidP="00C02720">
      <w:pPr>
        <w:autoSpaceDE w:val="0"/>
        <w:autoSpaceDN w:val="0"/>
        <w:adjustRightInd w:val="0"/>
        <w:ind w:firstLine="708"/>
        <w:rPr>
          <w:i/>
          <w:sz w:val="28"/>
          <w:szCs w:val="28"/>
        </w:rPr>
      </w:pPr>
      <w:r w:rsidRPr="00905961">
        <w:rPr>
          <w:i/>
        </w:rPr>
        <w:t xml:space="preserve">Информация о социально-экономической ситуации в муниципальном образовании Смоленский район за  </w:t>
      </w:r>
      <w:r w:rsidR="000A6EED">
        <w:rPr>
          <w:i/>
        </w:rPr>
        <w:t xml:space="preserve">1 кв. </w:t>
      </w:r>
      <w:r w:rsidRPr="00905961">
        <w:rPr>
          <w:i/>
        </w:rPr>
        <w:t>202</w:t>
      </w:r>
      <w:r w:rsidR="00C024AC">
        <w:rPr>
          <w:i/>
        </w:rPr>
        <w:t>4</w:t>
      </w:r>
      <w:r w:rsidRPr="00905961">
        <w:rPr>
          <w:i/>
        </w:rPr>
        <w:t xml:space="preserve"> года подготовлена на основе анализа социально-экономических показателей развития муниципального образования, предоставленных те</w:t>
      </w:r>
      <w:r w:rsidRPr="00905961">
        <w:rPr>
          <w:i/>
        </w:rPr>
        <w:t>р</w:t>
      </w:r>
      <w:r w:rsidRPr="00905961">
        <w:rPr>
          <w:i/>
        </w:rPr>
        <w:t>риториальным органом Федеральной службы государственной статистики по Алтайскому краю, предприятиями, организациями и учреждениями района. В информации отражена общая оценка социально-экономического развития района за  отчетный период</w:t>
      </w:r>
      <w:r>
        <w:rPr>
          <w:i/>
          <w:sz w:val="28"/>
          <w:szCs w:val="28"/>
        </w:rPr>
        <w:t xml:space="preserve">. </w:t>
      </w:r>
    </w:p>
    <w:p w:rsidR="00F14CB4" w:rsidRDefault="00F14CB4" w:rsidP="00F14CB4">
      <w:pPr>
        <w:ind w:firstLine="720"/>
        <w:rPr>
          <w:bCs/>
          <w:sz w:val="28"/>
          <w:szCs w:val="28"/>
        </w:rPr>
      </w:pPr>
      <w:r w:rsidRPr="0094347C">
        <w:rPr>
          <w:bCs/>
          <w:sz w:val="28"/>
          <w:szCs w:val="28"/>
        </w:rPr>
        <w:t xml:space="preserve">По социально-экономическому развитию Смоленский район по итогам </w:t>
      </w:r>
      <w:r>
        <w:rPr>
          <w:bCs/>
          <w:sz w:val="28"/>
          <w:szCs w:val="28"/>
        </w:rPr>
        <w:t xml:space="preserve">1 кв. </w:t>
      </w:r>
      <w:r w:rsidRPr="0094347C">
        <w:rPr>
          <w:bCs/>
          <w:sz w:val="28"/>
          <w:szCs w:val="28"/>
        </w:rPr>
        <w:t>202</w:t>
      </w:r>
      <w:r w:rsidR="00C024AC">
        <w:rPr>
          <w:bCs/>
          <w:sz w:val="28"/>
          <w:szCs w:val="28"/>
        </w:rPr>
        <w:t>4</w:t>
      </w:r>
      <w:r w:rsidRPr="0094347C">
        <w:rPr>
          <w:bCs/>
          <w:sz w:val="28"/>
          <w:szCs w:val="28"/>
        </w:rPr>
        <w:t xml:space="preserve"> года  </w:t>
      </w:r>
      <w:r w:rsidRPr="00300F52">
        <w:rPr>
          <w:bCs/>
          <w:sz w:val="28"/>
          <w:szCs w:val="28"/>
        </w:rPr>
        <w:t xml:space="preserve">занимает </w:t>
      </w:r>
      <w:r w:rsidR="0080141B" w:rsidRPr="0080141B">
        <w:rPr>
          <w:bCs/>
          <w:color w:val="000000" w:themeColor="text1"/>
          <w:sz w:val="28"/>
          <w:szCs w:val="28"/>
        </w:rPr>
        <w:t>25</w:t>
      </w:r>
      <w:r w:rsidRPr="0080141B">
        <w:rPr>
          <w:bCs/>
          <w:color w:val="000000" w:themeColor="text1"/>
          <w:sz w:val="32"/>
          <w:szCs w:val="32"/>
        </w:rPr>
        <w:t xml:space="preserve"> </w:t>
      </w:r>
      <w:r w:rsidRPr="0080141B">
        <w:rPr>
          <w:bCs/>
          <w:color w:val="000000" w:themeColor="text1"/>
          <w:sz w:val="28"/>
          <w:szCs w:val="28"/>
        </w:rPr>
        <w:t>место (из 69) в Рейтинге по основным показателям</w:t>
      </w:r>
      <w:r w:rsidRPr="0094347C">
        <w:rPr>
          <w:bCs/>
          <w:sz w:val="28"/>
          <w:szCs w:val="28"/>
        </w:rPr>
        <w:t xml:space="preserve"> социально-экономического развития муниципальных образований края (по кру</w:t>
      </w:r>
      <w:r w:rsidRPr="0094347C">
        <w:rPr>
          <w:bCs/>
          <w:sz w:val="28"/>
          <w:szCs w:val="28"/>
        </w:rPr>
        <w:t>п</w:t>
      </w:r>
      <w:r w:rsidRPr="0094347C">
        <w:rPr>
          <w:bCs/>
          <w:sz w:val="28"/>
          <w:szCs w:val="28"/>
        </w:rPr>
        <w:t xml:space="preserve">ным и средним организациям). </w:t>
      </w:r>
    </w:p>
    <w:p w:rsidR="00F14CB4" w:rsidRPr="00155046" w:rsidRDefault="00F14CB4" w:rsidP="00F14CB4">
      <w:pPr>
        <w:ind w:firstLine="720"/>
        <w:rPr>
          <w:bCs/>
          <w:sz w:val="28"/>
          <w:szCs w:val="28"/>
        </w:rPr>
      </w:pPr>
      <w:r>
        <w:rPr>
          <w:bCs/>
          <w:sz w:val="28"/>
          <w:szCs w:val="28"/>
        </w:rPr>
        <w:t>Лидирующие позиции по следующим показателям</w:t>
      </w:r>
      <w:r w:rsidRPr="00155046">
        <w:rPr>
          <w:bCs/>
          <w:sz w:val="28"/>
          <w:szCs w:val="28"/>
        </w:rPr>
        <w:t>:</w:t>
      </w:r>
    </w:p>
    <w:tbl>
      <w:tblPr>
        <w:tblW w:w="5000" w:type="pct"/>
        <w:tblLook w:val="04A0"/>
      </w:tblPr>
      <w:tblGrid>
        <w:gridCol w:w="538"/>
        <w:gridCol w:w="7940"/>
        <w:gridCol w:w="1375"/>
      </w:tblGrid>
      <w:tr w:rsidR="0080141B" w:rsidRPr="0080141B" w:rsidTr="0080141B">
        <w:trPr>
          <w:trHeight w:val="439"/>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141B" w:rsidRPr="0080141B" w:rsidRDefault="0080141B" w:rsidP="0080141B">
            <w:pPr>
              <w:jc w:val="center"/>
              <w:rPr>
                <w:color w:val="000000"/>
              </w:rPr>
            </w:pPr>
            <w:r w:rsidRPr="0080141B">
              <w:rPr>
                <w:color w:val="000000"/>
              </w:rPr>
              <w:t> </w:t>
            </w:r>
          </w:p>
        </w:tc>
        <w:tc>
          <w:tcPr>
            <w:tcW w:w="4028" w:type="pct"/>
            <w:tcBorders>
              <w:top w:val="single" w:sz="4" w:space="0" w:color="auto"/>
              <w:left w:val="nil"/>
              <w:bottom w:val="single" w:sz="4" w:space="0" w:color="auto"/>
              <w:right w:val="single" w:sz="4" w:space="0" w:color="auto"/>
            </w:tcBorders>
            <w:shd w:val="clear" w:color="auto" w:fill="auto"/>
            <w:noWrap/>
            <w:vAlign w:val="bottom"/>
            <w:hideMark/>
          </w:tcPr>
          <w:p w:rsidR="0080141B" w:rsidRPr="0080141B" w:rsidRDefault="0080141B" w:rsidP="0080141B">
            <w:pPr>
              <w:jc w:val="center"/>
              <w:rPr>
                <w:color w:val="000000"/>
              </w:rPr>
            </w:pPr>
            <w:r w:rsidRPr="0080141B">
              <w:rPr>
                <w:color w:val="000000"/>
              </w:rPr>
              <w:t>ПОКАЗАТЕЛИ</w:t>
            </w:r>
          </w:p>
        </w:tc>
        <w:tc>
          <w:tcPr>
            <w:tcW w:w="698" w:type="pct"/>
            <w:tcBorders>
              <w:top w:val="single" w:sz="4" w:space="0" w:color="auto"/>
              <w:left w:val="nil"/>
              <w:bottom w:val="single" w:sz="4" w:space="0" w:color="auto"/>
              <w:right w:val="single" w:sz="4" w:space="0" w:color="auto"/>
            </w:tcBorders>
            <w:shd w:val="clear" w:color="auto" w:fill="auto"/>
            <w:noWrap/>
            <w:vAlign w:val="bottom"/>
            <w:hideMark/>
          </w:tcPr>
          <w:p w:rsidR="0080141B" w:rsidRPr="0080141B" w:rsidRDefault="0080141B" w:rsidP="0080141B">
            <w:pPr>
              <w:jc w:val="left"/>
              <w:rPr>
                <w:color w:val="000000"/>
              </w:rPr>
            </w:pPr>
            <w:r w:rsidRPr="0080141B">
              <w:rPr>
                <w:color w:val="000000"/>
              </w:rPr>
              <w:t>рейтинг</w:t>
            </w:r>
          </w:p>
        </w:tc>
      </w:tr>
      <w:tr w:rsidR="0080141B" w:rsidRPr="0080141B" w:rsidTr="0080141B">
        <w:trPr>
          <w:trHeight w:val="439"/>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rsidR="0080141B" w:rsidRPr="0080141B" w:rsidRDefault="0080141B" w:rsidP="0080141B">
            <w:pPr>
              <w:jc w:val="left"/>
              <w:rPr>
                <w:color w:val="000000"/>
              </w:rPr>
            </w:pPr>
            <w:r w:rsidRPr="0080141B">
              <w:rPr>
                <w:color w:val="000000"/>
              </w:rPr>
              <w:t> </w:t>
            </w:r>
            <w:r>
              <w:rPr>
                <w:color w:val="000000"/>
              </w:rPr>
              <w:t>1</w:t>
            </w:r>
          </w:p>
        </w:tc>
        <w:tc>
          <w:tcPr>
            <w:tcW w:w="4028" w:type="pct"/>
            <w:tcBorders>
              <w:top w:val="nil"/>
              <w:left w:val="nil"/>
              <w:bottom w:val="single" w:sz="4" w:space="0" w:color="auto"/>
              <w:right w:val="single" w:sz="4" w:space="0" w:color="auto"/>
            </w:tcBorders>
            <w:shd w:val="clear" w:color="auto" w:fill="auto"/>
            <w:vAlign w:val="bottom"/>
            <w:hideMark/>
          </w:tcPr>
          <w:p w:rsidR="0080141B" w:rsidRPr="0080141B" w:rsidRDefault="0080141B" w:rsidP="0080141B">
            <w:pPr>
              <w:jc w:val="left"/>
              <w:rPr>
                <w:color w:val="000000"/>
              </w:rPr>
            </w:pPr>
            <w:r w:rsidRPr="0080141B">
              <w:rPr>
                <w:color w:val="000000"/>
              </w:rPr>
              <w:t>Надой молока в сельхоз организациях на 1 корову</w:t>
            </w:r>
          </w:p>
        </w:tc>
        <w:tc>
          <w:tcPr>
            <w:tcW w:w="698" w:type="pct"/>
            <w:tcBorders>
              <w:top w:val="nil"/>
              <w:left w:val="nil"/>
              <w:bottom w:val="single" w:sz="4" w:space="0" w:color="auto"/>
              <w:right w:val="single" w:sz="4" w:space="0" w:color="auto"/>
            </w:tcBorders>
            <w:shd w:val="clear" w:color="auto" w:fill="auto"/>
            <w:noWrap/>
            <w:vAlign w:val="bottom"/>
            <w:hideMark/>
          </w:tcPr>
          <w:p w:rsidR="0080141B" w:rsidRPr="0080141B" w:rsidRDefault="0080141B" w:rsidP="0080141B">
            <w:pPr>
              <w:jc w:val="right"/>
              <w:rPr>
                <w:color w:val="000000"/>
              </w:rPr>
            </w:pPr>
            <w:r w:rsidRPr="0080141B">
              <w:rPr>
                <w:color w:val="000000"/>
              </w:rPr>
              <w:t>3</w:t>
            </w:r>
          </w:p>
        </w:tc>
      </w:tr>
      <w:tr w:rsidR="0080141B" w:rsidRPr="0080141B" w:rsidTr="0080141B">
        <w:trPr>
          <w:trHeight w:val="439"/>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rsidR="0080141B" w:rsidRPr="0080141B" w:rsidRDefault="0080141B" w:rsidP="0080141B">
            <w:pPr>
              <w:jc w:val="left"/>
              <w:rPr>
                <w:color w:val="000000"/>
              </w:rPr>
            </w:pPr>
            <w:r w:rsidRPr="0080141B">
              <w:rPr>
                <w:color w:val="000000"/>
              </w:rPr>
              <w:t> </w:t>
            </w:r>
            <w:r>
              <w:rPr>
                <w:color w:val="000000"/>
              </w:rPr>
              <w:t>2</w:t>
            </w:r>
          </w:p>
        </w:tc>
        <w:tc>
          <w:tcPr>
            <w:tcW w:w="4028" w:type="pct"/>
            <w:tcBorders>
              <w:top w:val="nil"/>
              <w:left w:val="nil"/>
              <w:bottom w:val="single" w:sz="4" w:space="0" w:color="auto"/>
              <w:right w:val="single" w:sz="4" w:space="0" w:color="auto"/>
            </w:tcBorders>
            <w:shd w:val="clear" w:color="auto" w:fill="auto"/>
            <w:vAlign w:val="bottom"/>
            <w:hideMark/>
          </w:tcPr>
          <w:p w:rsidR="0080141B" w:rsidRPr="0080141B" w:rsidRDefault="0080141B" w:rsidP="0080141B">
            <w:pPr>
              <w:jc w:val="left"/>
              <w:rPr>
                <w:color w:val="000000"/>
              </w:rPr>
            </w:pPr>
            <w:r w:rsidRPr="0080141B">
              <w:rPr>
                <w:color w:val="000000"/>
              </w:rPr>
              <w:t>Оборот общественного питания на душу населения</w:t>
            </w:r>
          </w:p>
        </w:tc>
        <w:tc>
          <w:tcPr>
            <w:tcW w:w="698" w:type="pct"/>
            <w:tcBorders>
              <w:top w:val="nil"/>
              <w:left w:val="nil"/>
              <w:bottom w:val="single" w:sz="4" w:space="0" w:color="auto"/>
              <w:right w:val="single" w:sz="4" w:space="0" w:color="auto"/>
            </w:tcBorders>
            <w:shd w:val="clear" w:color="auto" w:fill="auto"/>
            <w:noWrap/>
            <w:vAlign w:val="bottom"/>
            <w:hideMark/>
          </w:tcPr>
          <w:p w:rsidR="0080141B" w:rsidRPr="0080141B" w:rsidRDefault="0080141B" w:rsidP="0080141B">
            <w:pPr>
              <w:jc w:val="right"/>
              <w:rPr>
                <w:color w:val="000000"/>
              </w:rPr>
            </w:pPr>
            <w:r w:rsidRPr="0080141B">
              <w:rPr>
                <w:color w:val="000000"/>
              </w:rPr>
              <w:t>4</w:t>
            </w:r>
          </w:p>
        </w:tc>
      </w:tr>
      <w:tr w:rsidR="0080141B" w:rsidRPr="0080141B" w:rsidTr="0080141B">
        <w:trPr>
          <w:trHeight w:val="439"/>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rsidR="0080141B" w:rsidRPr="0080141B" w:rsidRDefault="0080141B" w:rsidP="0080141B">
            <w:pPr>
              <w:jc w:val="left"/>
              <w:rPr>
                <w:color w:val="000000"/>
              </w:rPr>
            </w:pPr>
            <w:r w:rsidRPr="0080141B">
              <w:rPr>
                <w:color w:val="000000"/>
              </w:rPr>
              <w:t> </w:t>
            </w:r>
            <w:r>
              <w:rPr>
                <w:color w:val="000000"/>
              </w:rPr>
              <w:t>3</w:t>
            </w:r>
          </w:p>
        </w:tc>
        <w:tc>
          <w:tcPr>
            <w:tcW w:w="4028" w:type="pct"/>
            <w:tcBorders>
              <w:top w:val="nil"/>
              <w:left w:val="nil"/>
              <w:bottom w:val="single" w:sz="4" w:space="0" w:color="auto"/>
              <w:right w:val="single" w:sz="4" w:space="0" w:color="auto"/>
            </w:tcBorders>
            <w:shd w:val="clear" w:color="auto" w:fill="auto"/>
            <w:vAlign w:val="bottom"/>
            <w:hideMark/>
          </w:tcPr>
          <w:p w:rsidR="0080141B" w:rsidRPr="0080141B" w:rsidRDefault="0080141B" w:rsidP="0080141B">
            <w:pPr>
              <w:jc w:val="left"/>
              <w:rPr>
                <w:color w:val="000000"/>
              </w:rPr>
            </w:pPr>
            <w:r w:rsidRPr="0080141B">
              <w:rPr>
                <w:color w:val="000000"/>
              </w:rPr>
              <w:t>Ввод в действие жилых домов на 1000 жителей</w:t>
            </w:r>
          </w:p>
        </w:tc>
        <w:tc>
          <w:tcPr>
            <w:tcW w:w="698" w:type="pct"/>
            <w:tcBorders>
              <w:top w:val="nil"/>
              <w:left w:val="nil"/>
              <w:bottom w:val="single" w:sz="4" w:space="0" w:color="auto"/>
              <w:right w:val="single" w:sz="4" w:space="0" w:color="auto"/>
            </w:tcBorders>
            <w:shd w:val="clear" w:color="auto" w:fill="auto"/>
            <w:noWrap/>
            <w:vAlign w:val="bottom"/>
            <w:hideMark/>
          </w:tcPr>
          <w:p w:rsidR="0080141B" w:rsidRPr="0080141B" w:rsidRDefault="0080141B" w:rsidP="0080141B">
            <w:pPr>
              <w:jc w:val="right"/>
              <w:rPr>
                <w:color w:val="000000"/>
              </w:rPr>
            </w:pPr>
            <w:r w:rsidRPr="0080141B">
              <w:rPr>
                <w:color w:val="000000"/>
              </w:rPr>
              <w:t>5</w:t>
            </w:r>
          </w:p>
        </w:tc>
      </w:tr>
      <w:tr w:rsidR="0080141B" w:rsidRPr="0080141B" w:rsidTr="0080141B">
        <w:trPr>
          <w:trHeight w:val="439"/>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rsidR="0080141B" w:rsidRPr="0080141B" w:rsidRDefault="0080141B" w:rsidP="0080141B">
            <w:pPr>
              <w:jc w:val="left"/>
              <w:rPr>
                <w:color w:val="000000"/>
              </w:rPr>
            </w:pPr>
            <w:r w:rsidRPr="0080141B">
              <w:rPr>
                <w:color w:val="000000"/>
              </w:rPr>
              <w:t> </w:t>
            </w:r>
            <w:r>
              <w:rPr>
                <w:color w:val="000000"/>
              </w:rPr>
              <w:t>4</w:t>
            </w:r>
          </w:p>
        </w:tc>
        <w:tc>
          <w:tcPr>
            <w:tcW w:w="4028" w:type="pct"/>
            <w:tcBorders>
              <w:top w:val="nil"/>
              <w:left w:val="nil"/>
              <w:bottom w:val="single" w:sz="4" w:space="0" w:color="auto"/>
              <w:right w:val="single" w:sz="4" w:space="0" w:color="auto"/>
            </w:tcBorders>
            <w:shd w:val="clear" w:color="auto" w:fill="auto"/>
            <w:vAlign w:val="bottom"/>
            <w:hideMark/>
          </w:tcPr>
          <w:p w:rsidR="0080141B" w:rsidRPr="0080141B" w:rsidRDefault="0080141B" w:rsidP="0080141B">
            <w:pPr>
              <w:jc w:val="left"/>
              <w:rPr>
                <w:color w:val="000000"/>
              </w:rPr>
            </w:pPr>
            <w:r w:rsidRPr="0080141B">
              <w:rPr>
                <w:color w:val="000000"/>
              </w:rPr>
              <w:t>Темп роста розничного товарооборота</w:t>
            </w:r>
          </w:p>
        </w:tc>
        <w:tc>
          <w:tcPr>
            <w:tcW w:w="698" w:type="pct"/>
            <w:tcBorders>
              <w:top w:val="nil"/>
              <w:left w:val="nil"/>
              <w:bottom w:val="single" w:sz="4" w:space="0" w:color="auto"/>
              <w:right w:val="single" w:sz="4" w:space="0" w:color="auto"/>
            </w:tcBorders>
            <w:shd w:val="clear" w:color="auto" w:fill="auto"/>
            <w:noWrap/>
            <w:vAlign w:val="bottom"/>
            <w:hideMark/>
          </w:tcPr>
          <w:p w:rsidR="0080141B" w:rsidRPr="0080141B" w:rsidRDefault="0080141B" w:rsidP="0080141B">
            <w:pPr>
              <w:jc w:val="right"/>
              <w:rPr>
                <w:color w:val="000000"/>
              </w:rPr>
            </w:pPr>
            <w:r w:rsidRPr="0080141B">
              <w:rPr>
                <w:color w:val="000000"/>
              </w:rPr>
              <w:t>8</w:t>
            </w:r>
          </w:p>
        </w:tc>
      </w:tr>
      <w:tr w:rsidR="0080141B" w:rsidRPr="0080141B" w:rsidTr="0080141B">
        <w:trPr>
          <w:trHeight w:val="615"/>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rsidR="0080141B" w:rsidRPr="0080141B" w:rsidRDefault="0080141B" w:rsidP="0080141B">
            <w:pPr>
              <w:jc w:val="left"/>
              <w:rPr>
                <w:color w:val="000000"/>
              </w:rPr>
            </w:pPr>
            <w:r w:rsidRPr="0080141B">
              <w:rPr>
                <w:color w:val="000000"/>
              </w:rPr>
              <w:t> </w:t>
            </w:r>
            <w:r>
              <w:rPr>
                <w:color w:val="000000"/>
              </w:rPr>
              <w:t>5</w:t>
            </w:r>
          </w:p>
        </w:tc>
        <w:tc>
          <w:tcPr>
            <w:tcW w:w="4028" w:type="pct"/>
            <w:tcBorders>
              <w:top w:val="nil"/>
              <w:left w:val="nil"/>
              <w:bottom w:val="single" w:sz="4" w:space="0" w:color="auto"/>
              <w:right w:val="single" w:sz="4" w:space="0" w:color="auto"/>
            </w:tcBorders>
            <w:shd w:val="clear" w:color="auto" w:fill="auto"/>
            <w:vAlign w:val="bottom"/>
            <w:hideMark/>
          </w:tcPr>
          <w:p w:rsidR="0080141B" w:rsidRPr="0080141B" w:rsidRDefault="0080141B" w:rsidP="0080141B">
            <w:pPr>
              <w:jc w:val="left"/>
              <w:rPr>
                <w:color w:val="000000"/>
              </w:rPr>
            </w:pPr>
            <w:r w:rsidRPr="0080141B">
              <w:rPr>
                <w:color w:val="000000"/>
              </w:rPr>
              <w:t>Темп снижения численности официально зарегистрированных безрабо</w:t>
            </w:r>
            <w:r w:rsidRPr="0080141B">
              <w:rPr>
                <w:color w:val="000000"/>
              </w:rPr>
              <w:t>т</w:t>
            </w:r>
            <w:r w:rsidRPr="0080141B">
              <w:rPr>
                <w:color w:val="000000"/>
              </w:rPr>
              <w:t xml:space="preserve">ных </w:t>
            </w:r>
          </w:p>
        </w:tc>
        <w:tc>
          <w:tcPr>
            <w:tcW w:w="698" w:type="pct"/>
            <w:tcBorders>
              <w:top w:val="nil"/>
              <w:left w:val="nil"/>
              <w:bottom w:val="single" w:sz="4" w:space="0" w:color="auto"/>
              <w:right w:val="single" w:sz="4" w:space="0" w:color="auto"/>
            </w:tcBorders>
            <w:shd w:val="clear" w:color="auto" w:fill="auto"/>
            <w:noWrap/>
            <w:vAlign w:val="bottom"/>
            <w:hideMark/>
          </w:tcPr>
          <w:p w:rsidR="0080141B" w:rsidRPr="0080141B" w:rsidRDefault="0080141B" w:rsidP="0080141B">
            <w:pPr>
              <w:jc w:val="right"/>
              <w:rPr>
                <w:color w:val="000000"/>
              </w:rPr>
            </w:pPr>
            <w:r w:rsidRPr="0080141B">
              <w:rPr>
                <w:color w:val="000000"/>
              </w:rPr>
              <w:t>9</w:t>
            </w:r>
          </w:p>
        </w:tc>
      </w:tr>
      <w:tr w:rsidR="0080141B" w:rsidRPr="0080141B" w:rsidTr="0080141B">
        <w:trPr>
          <w:trHeight w:val="439"/>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rsidR="0080141B" w:rsidRPr="0080141B" w:rsidRDefault="0080141B" w:rsidP="0080141B">
            <w:pPr>
              <w:jc w:val="left"/>
              <w:rPr>
                <w:color w:val="000000"/>
              </w:rPr>
            </w:pPr>
            <w:r w:rsidRPr="0080141B">
              <w:rPr>
                <w:color w:val="000000"/>
              </w:rPr>
              <w:t> </w:t>
            </w:r>
            <w:r>
              <w:rPr>
                <w:color w:val="000000"/>
              </w:rPr>
              <w:t>6</w:t>
            </w:r>
          </w:p>
        </w:tc>
        <w:tc>
          <w:tcPr>
            <w:tcW w:w="4028" w:type="pct"/>
            <w:tcBorders>
              <w:top w:val="nil"/>
              <w:left w:val="nil"/>
              <w:bottom w:val="single" w:sz="4" w:space="0" w:color="auto"/>
              <w:right w:val="single" w:sz="4" w:space="0" w:color="auto"/>
            </w:tcBorders>
            <w:shd w:val="clear" w:color="auto" w:fill="auto"/>
            <w:vAlign w:val="bottom"/>
            <w:hideMark/>
          </w:tcPr>
          <w:p w:rsidR="0080141B" w:rsidRPr="0080141B" w:rsidRDefault="0080141B" w:rsidP="0080141B">
            <w:pPr>
              <w:jc w:val="left"/>
              <w:rPr>
                <w:color w:val="000000"/>
              </w:rPr>
            </w:pPr>
            <w:r w:rsidRPr="0080141B">
              <w:rPr>
                <w:color w:val="000000"/>
              </w:rPr>
              <w:t>Темп роста  среднемесячной заработной платы</w:t>
            </w:r>
          </w:p>
        </w:tc>
        <w:tc>
          <w:tcPr>
            <w:tcW w:w="698" w:type="pct"/>
            <w:tcBorders>
              <w:top w:val="nil"/>
              <w:left w:val="nil"/>
              <w:bottom w:val="single" w:sz="4" w:space="0" w:color="auto"/>
              <w:right w:val="single" w:sz="4" w:space="0" w:color="auto"/>
            </w:tcBorders>
            <w:shd w:val="clear" w:color="auto" w:fill="auto"/>
            <w:noWrap/>
            <w:vAlign w:val="bottom"/>
            <w:hideMark/>
          </w:tcPr>
          <w:p w:rsidR="0080141B" w:rsidRPr="0080141B" w:rsidRDefault="0080141B" w:rsidP="0080141B">
            <w:pPr>
              <w:jc w:val="right"/>
              <w:rPr>
                <w:color w:val="000000"/>
              </w:rPr>
            </w:pPr>
            <w:r w:rsidRPr="0080141B">
              <w:rPr>
                <w:color w:val="000000"/>
              </w:rPr>
              <w:t>9</w:t>
            </w:r>
          </w:p>
        </w:tc>
      </w:tr>
      <w:tr w:rsidR="0080141B" w:rsidRPr="0080141B" w:rsidTr="00234966">
        <w:trPr>
          <w:trHeight w:val="441"/>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rsidR="0080141B" w:rsidRPr="0080141B" w:rsidRDefault="0080141B" w:rsidP="0080141B">
            <w:pPr>
              <w:jc w:val="left"/>
              <w:rPr>
                <w:color w:val="000000"/>
              </w:rPr>
            </w:pPr>
            <w:r w:rsidRPr="0080141B">
              <w:rPr>
                <w:color w:val="000000"/>
              </w:rPr>
              <w:t> </w:t>
            </w:r>
            <w:r>
              <w:rPr>
                <w:color w:val="000000"/>
              </w:rPr>
              <w:t>7</w:t>
            </w:r>
          </w:p>
        </w:tc>
        <w:tc>
          <w:tcPr>
            <w:tcW w:w="4028" w:type="pct"/>
            <w:tcBorders>
              <w:top w:val="nil"/>
              <w:left w:val="nil"/>
              <w:bottom w:val="single" w:sz="4" w:space="0" w:color="auto"/>
              <w:right w:val="single" w:sz="4" w:space="0" w:color="auto"/>
            </w:tcBorders>
            <w:shd w:val="clear" w:color="auto" w:fill="auto"/>
            <w:vAlign w:val="bottom"/>
            <w:hideMark/>
          </w:tcPr>
          <w:p w:rsidR="0080141B" w:rsidRPr="0080141B" w:rsidRDefault="0080141B" w:rsidP="0080141B">
            <w:pPr>
              <w:jc w:val="left"/>
              <w:rPr>
                <w:color w:val="000000"/>
              </w:rPr>
            </w:pPr>
            <w:r w:rsidRPr="0080141B">
              <w:rPr>
                <w:color w:val="000000"/>
              </w:rPr>
              <w:t>Произведено молока, тонн</w:t>
            </w:r>
          </w:p>
        </w:tc>
        <w:tc>
          <w:tcPr>
            <w:tcW w:w="698" w:type="pct"/>
            <w:tcBorders>
              <w:top w:val="nil"/>
              <w:left w:val="nil"/>
              <w:bottom w:val="single" w:sz="4" w:space="0" w:color="auto"/>
              <w:right w:val="single" w:sz="4" w:space="0" w:color="auto"/>
            </w:tcBorders>
            <w:shd w:val="clear" w:color="auto" w:fill="auto"/>
            <w:noWrap/>
            <w:vAlign w:val="bottom"/>
            <w:hideMark/>
          </w:tcPr>
          <w:p w:rsidR="0080141B" w:rsidRPr="0080141B" w:rsidRDefault="0080141B" w:rsidP="0080141B">
            <w:pPr>
              <w:jc w:val="right"/>
              <w:rPr>
                <w:color w:val="000000"/>
              </w:rPr>
            </w:pPr>
            <w:r w:rsidRPr="0080141B">
              <w:rPr>
                <w:color w:val="000000"/>
              </w:rPr>
              <w:t>17</w:t>
            </w:r>
          </w:p>
        </w:tc>
      </w:tr>
      <w:tr w:rsidR="0080141B" w:rsidRPr="0080141B" w:rsidTr="0080141B">
        <w:trPr>
          <w:trHeight w:val="439"/>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rsidR="0080141B" w:rsidRPr="0080141B" w:rsidRDefault="0080141B" w:rsidP="0080141B">
            <w:pPr>
              <w:jc w:val="left"/>
              <w:rPr>
                <w:color w:val="000000"/>
              </w:rPr>
            </w:pPr>
            <w:r w:rsidRPr="0080141B">
              <w:rPr>
                <w:color w:val="000000"/>
              </w:rPr>
              <w:t> </w:t>
            </w:r>
            <w:r>
              <w:rPr>
                <w:color w:val="000000"/>
              </w:rPr>
              <w:t>8</w:t>
            </w:r>
          </w:p>
        </w:tc>
        <w:tc>
          <w:tcPr>
            <w:tcW w:w="4028" w:type="pct"/>
            <w:tcBorders>
              <w:top w:val="nil"/>
              <w:left w:val="nil"/>
              <w:bottom w:val="single" w:sz="4" w:space="0" w:color="auto"/>
              <w:right w:val="single" w:sz="4" w:space="0" w:color="auto"/>
            </w:tcBorders>
            <w:shd w:val="clear" w:color="auto" w:fill="auto"/>
            <w:vAlign w:val="bottom"/>
            <w:hideMark/>
          </w:tcPr>
          <w:p w:rsidR="0080141B" w:rsidRPr="0080141B" w:rsidRDefault="0080141B" w:rsidP="0080141B">
            <w:pPr>
              <w:jc w:val="left"/>
              <w:rPr>
                <w:color w:val="000000"/>
              </w:rPr>
            </w:pPr>
            <w:r w:rsidRPr="0080141B">
              <w:rPr>
                <w:color w:val="000000"/>
              </w:rPr>
              <w:t>Среднемесячная заработная плата</w:t>
            </w:r>
          </w:p>
        </w:tc>
        <w:tc>
          <w:tcPr>
            <w:tcW w:w="698" w:type="pct"/>
            <w:tcBorders>
              <w:top w:val="nil"/>
              <w:left w:val="nil"/>
              <w:bottom w:val="single" w:sz="4" w:space="0" w:color="auto"/>
              <w:right w:val="single" w:sz="4" w:space="0" w:color="auto"/>
            </w:tcBorders>
            <w:shd w:val="clear" w:color="auto" w:fill="auto"/>
            <w:noWrap/>
            <w:vAlign w:val="bottom"/>
            <w:hideMark/>
          </w:tcPr>
          <w:p w:rsidR="0080141B" w:rsidRPr="0080141B" w:rsidRDefault="0080141B" w:rsidP="0080141B">
            <w:pPr>
              <w:jc w:val="right"/>
              <w:rPr>
                <w:color w:val="000000"/>
              </w:rPr>
            </w:pPr>
            <w:r w:rsidRPr="0080141B">
              <w:rPr>
                <w:color w:val="000000"/>
              </w:rPr>
              <w:t>19</w:t>
            </w:r>
          </w:p>
        </w:tc>
      </w:tr>
      <w:tr w:rsidR="0080141B" w:rsidRPr="0080141B" w:rsidTr="0080141B">
        <w:trPr>
          <w:trHeight w:val="439"/>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rsidR="0080141B" w:rsidRPr="0080141B" w:rsidRDefault="0080141B" w:rsidP="0080141B">
            <w:pPr>
              <w:jc w:val="left"/>
              <w:rPr>
                <w:color w:val="000000"/>
              </w:rPr>
            </w:pPr>
            <w:r w:rsidRPr="0080141B">
              <w:rPr>
                <w:color w:val="000000"/>
              </w:rPr>
              <w:t> </w:t>
            </w:r>
            <w:r>
              <w:rPr>
                <w:color w:val="000000"/>
              </w:rPr>
              <w:t>9</w:t>
            </w:r>
          </w:p>
        </w:tc>
        <w:tc>
          <w:tcPr>
            <w:tcW w:w="4028" w:type="pct"/>
            <w:tcBorders>
              <w:top w:val="nil"/>
              <w:left w:val="nil"/>
              <w:bottom w:val="single" w:sz="4" w:space="0" w:color="auto"/>
              <w:right w:val="single" w:sz="4" w:space="0" w:color="auto"/>
            </w:tcBorders>
            <w:shd w:val="clear" w:color="auto" w:fill="auto"/>
            <w:vAlign w:val="bottom"/>
            <w:hideMark/>
          </w:tcPr>
          <w:p w:rsidR="0080141B" w:rsidRPr="0080141B" w:rsidRDefault="0080141B" w:rsidP="0080141B">
            <w:pPr>
              <w:jc w:val="left"/>
              <w:rPr>
                <w:color w:val="000000"/>
              </w:rPr>
            </w:pPr>
            <w:r w:rsidRPr="0080141B">
              <w:rPr>
                <w:color w:val="000000"/>
              </w:rPr>
              <w:t>Уровень безработицы, в % к трудоспособному населению</w:t>
            </w:r>
          </w:p>
        </w:tc>
        <w:tc>
          <w:tcPr>
            <w:tcW w:w="698" w:type="pct"/>
            <w:tcBorders>
              <w:top w:val="nil"/>
              <w:left w:val="nil"/>
              <w:bottom w:val="single" w:sz="4" w:space="0" w:color="auto"/>
              <w:right w:val="single" w:sz="4" w:space="0" w:color="auto"/>
            </w:tcBorders>
            <w:shd w:val="clear" w:color="auto" w:fill="auto"/>
            <w:noWrap/>
            <w:vAlign w:val="bottom"/>
            <w:hideMark/>
          </w:tcPr>
          <w:p w:rsidR="0080141B" w:rsidRPr="0080141B" w:rsidRDefault="0080141B" w:rsidP="0080141B">
            <w:pPr>
              <w:jc w:val="right"/>
              <w:rPr>
                <w:color w:val="000000"/>
              </w:rPr>
            </w:pPr>
            <w:r w:rsidRPr="0080141B">
              <w:rPr>
                <w:color w:val="000000"/>
              </w:rPr>
              <w:t>19</w:t>
            </w:r>
          </w:p>
        </w:tc>
      </w:tr>
      <w:tr w:rsidR="0080141B" w:rsidRPr="0080141B" w:rsidTr="0080141B">
        <w:trPr>
          <w:trHeight w:val="439"/>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rsidR="0080141B" w:rsidRPr="0080141B" w:rsidRDefault="0080141B" w:rsidP="0080141B">
            <w:pPr>
              <w:jc w:val="left"/>
              <w:rPr>
                <w:color w:val="000000"/>
              </w:rPr>
            </w:pPr>
            <w:r w:rsidRPr="0080141B">
              <w:rPr>
                <w:color w:val="000000"/>
              </w:rPr>
              <w:t> </w:t>
            </w:r>
            <w:r>
              <w:rPr>
                <w:color w:val="000000"/>
              </w:rPr>
              <w:t>10</w:t>
            </w:r>
          </w:p>
        </w:tc>
        <w:tc>
          <w:tcPr>
            <w:tcW w:w="4028" w:type="pct"/>
            <w:tcBorders>
              <w:top w:val="nil"/>
              <w:left w:val="nil"/>
              <w:bottom w:val="single" w:sz="4" w:space="0" w:color="auto"/>
              <w:right w:val="single" w:sz="4" w:space="0" w:color="auto"/>
            </w:tcBorders>
            <w:shd w:val="clear" w:color="auto" w:fill="auto"/>
            <w:vAlign w:val="bottom"/>
            <w:hideMark/>
          </w:tcPr>
          <w:p w:rsidR="0080141B" w:rsidRPr="0080141B" w:rsidRDefault="0080141B" w:rsidP="0080141B">
            <w:pPr>
              <w:jc w:val="left"/>
              <w:rPr>
                <w:color w:val="000000"/>
              </w:rPr>
            </w:pPr>
            <w:r w:rsidRPr="0080141B">
              <w:rPr>
                <w:color w:val="000000"/>
              </w:rPr>
              <w:t>Объем инвестиций в основной капитал на душу населения</w:t>
            </w:r>
          </w:p>
        </w:tc>
        <w:tc>
          <w:tcPr>
            <w:tcW w:w="698" w:type="pct"/>
            <w:tcBorders>
              <w:top w:val="nil"/>
              <w:left w:val="nil"/>
              <w:bottom w:val="single" w:sz="4" w:space="0" w:color="auto"/>
              <w:right w:val="single" w:sz="4" w:space="0" w:color="auto"/>
            </w:tcBorders>
            <w:shd w:val="clear" w:color="auto" w:fill="auto"/>
            <w:noWrap/>
            <w:vAlign w:val="bottom"/>
            <w:hideMark/>
          </w:tcPr>
          <w:p w:rsidR="0080141B" w:rsidRPr="0080141B" w:rsidRDefault="0080141B" w:rsidP="0080141B">
            <w:pPr>
              <w:jc w:val="right"/>
              <w:rPr>
                <w:color w:val="000000"/>
              </w:rPr>
            </w:pPr>
            <w:r w:rsidRPr="0080141B">
              <w:rPr>
                <w:color w:val="000000"/>
              </w:rPr>
              <w:t>20</w:t>
            </w:r>
          </w:p>
        </w:tc>
      </w:tr>
      <w:tr w:rsidR="0080141B" w:rsidRPr="0080141B" w:rsidTr="0080141B">
        <w:trPr>
          <w:trHeight w:val="439"/>
        </w:trPr>
        <w:tc>
          <w:tcPr>
            <w:tcW w:w="273" w:type="pct"/>
            <w:tcBorders>
              <w:top w:val="nil"/>
              <w:left w:val="single" w:sz="4" w:space="0" w:color="auto"/>
              <w:bottom w:val="single" w:sz="4" w:space="0" w:color="auto"/>
              <w:right w:val="single" w:sz="4" w:space="0" w:color="auto"/>
            </w:tcBorders>
            <w:shd w:val="clear" w:color="auto" w:fill="auto"/>
            <w:noWrap/>
            <w:vAlign w:val="bottom"/>
            <w:hideMark/>
          </w:tcPr>
          <w:p w:rsidR="0080141B" w:rsidRPr="0080141B" w:rsidRDefault="0080141B" w:rsidP="0080141B">
            <w:pPr>
              <w:jc w:val="left"/>
              <w:rPr>
                <w:color w:val="000000"/>
              </w:rPr>
            </w:pPr>
            <w:r w:rsidRPr="0080141B">
              <w:rPr>
                <w:color w:val="000000"/>
              </w:rPr>
              <w:t> </w:t>
            </w:r>
            <w:r>
              <w:rPr>
                <w:color w:val="000000"/>
              </w:rPr>
              <w:t>11</w:t>
            </w:r>
          </w:p>
        </w:tc>
        <w:tc>
          <w:tcPr>
            <w:tcW w:w="4028" w:type="pct"/>
            <w:tcBorders>
              <w:top w:val="nil"/>
              <w:left w:val="nil"/>
              <w:bottom w:val="single" w:sz="4" w:space="0" w:color="auto"/>
              <w:right w:val="single" w:sz="4" w:space="0" w:color="auto"/>
            </w:tcBorders>
            <w:shd w:val="clear" w:color="auto" w:fill="auto"/>
            <w:vAlign w:val="bottom"/>
            <w:hideMark/>
          </w:tcPr>
          <w:p w:rsidR="0080141B" w:rsidRPr="0080141B" w:rsidRDefault="0080141B" w:rsidP="0080141B">
            <w:pPr>
              <w:jc w:val="left"/>
              <w:rPr>
                <w:color w:val="000000"/>
              </w:rPr>
            </w:pPr>
            <w:r w:rsidRPr="0080141B">
              <w:rPr>
                <w:color w:val="000000"/>
              </w:rPr>
              <w:t>Объем промышленного производства на душу населения</w:t>
            </w:r>
          </w:p>
        </w:tc>
        <w:tc>
          <w:tcPr>
            <w:tcW w:w="698" w:type="pct"/>
            <w:tcBorders>
              <w:top w:val="nil"/>
              <w:left w:val="nil"/>
              <w:bottom w:val="single" w:sz="4" w:space="0" w:color="auto"/>
              <w:right w:val="single" w:sz="4" w:space="0" w:color="auto"/>
            </w:tcBorders>
            <w:shd w:val="clear" w:color="auto" w:fill="auto"/>
            <w:noWrap/>
            <w:vAlign w:val="bottom"/>
            <w:hideMark/>
          </w:tcPr>
          <w:p w:rsidR="0080141B" w:rsidRPr="0080141B" w:rsidRDefault="0080141B" w:rsidP="0080141B">
            <w:pPr>
              <w:jc w:val="right"/>
              <w:rPr>
                <w:color w:val="000000"/>
              </w:rPr>
            </w:pPr>
            <w:r w:rsidRPr="0080141B">
              <w:rPr>
                <w:color w:val="000000"/>
              </w:rPr>
              <w:t>20</w:t>
            </w:r>
          </w:p>
        </w:tc>
      </w:tr>
    </w:tbl>
    <w:p w:rsidR="006D62E6" w:rsidRDefault="006D62E6" w:rsidP="009B20DA">
      <w:pPr>
        <w:jc w:val="center"/>
        <w:rPr>
          <w:sz w:val="28"/>
          <w:szCs w:val="28"/>
        </w:rPr>
      </w:pPr>
    </w:p>
    <w:p w:rsidR="00E9625D" w:rsidRPr="003C51D1" w:rsidRDefault="00E9625D" w:rsidP="00E9625D">
      <w:pPr>
        <w:tabs>
          <w:tab w:val="left" w:pos="1515"/>
        </w:tabs>
        <w:ind w:left="357" w:firstLine="397"/>
        <w:rPr>
          <w:b/>
          <w:i/>
          <w:sz w:val="26"/>
          <w:szCs w:val="26"/>
        </w:rPr>
      </w:pPr>
      <w:r w:rsidRPr="003C51D1">
        <w:rPr>
          <w:b/>
          <w:i/>
          <w:sz w:val="26"/>
          <w:szCs w:val="26"/>
        </w:rPr>
        <w:t>Демография</w:t>
      </w:r>
    </w:p>
    <w:p w:rsidR="008A0626" w:rsidRPr="00C53EB6" w:rsidRDefault="00FD2A44" w:rsidP="008A0626">
      <w:pPr>
        <w:ind w:firstLine="709"/>
        <w:rPr>
          <w:sz w:val="28"/>
          <w:szCs w:val="28"/>
          <w:highlight w:val="yellow"/>
        </w:rPr>
      </w:pPr>
      <w:r>
        <w:rPr>
          <w:sz w:val="28"/>
          <w:szCs w:val="28"/>
        </w:rPr>
        <w:t xml:space="preserve">На </w:t>
      </w:r>
      <w:r w:rsidR="003B33FA">
        <w:rPr>
          <w:sz w:val="28"/>
          <w:szCs w:val="28"/>
        </w:rPr>
        <w:t xml:space="preserve">1 января </w:t>
      </w:r>
      <w:r>
        <w:rPr>
          <w:sz w:val="28"/>
          <w:szCs w:val="28"/>
        </w:rPr>
        <w:t>202</w:t>
      </w:r>
      <w:r w:rsidR="00C024AC">
        <w:rPr>
          <w:sz w:val="28"/>
          <w:szCs w:val="28"/>
        </w:rPr>
        <w:t>4</w:t>
      </w:r>
      <w:r>
        <w:rPr>
          <w:sz w:val="28"/>
          <w:szCs w:val="28"/>
        </w:rPr>
        <w:t xml:space="preserve"> года численность населения </w:t>
      </w:r>
      <w:r w:rsidR="00E56685">
        <w:rPr>
          <w:sz w:val="28"/>
          <w:szCs w:val="28"/>
        </w:rPr>
        <w:t xml:space="preserve">Смоленского </w:t>
      </w:r>
      <w:r>
        <w:rPr>
          <w:sz w:val="28"/>
          <w:szCs w:val="28"/>
        </w:rPr>
        <w:t>района с</w:t>
      </w:r>
      <w:r>
        <w:rPr>
          <w:sz w:val="28"/>
          <w:szCs w:val="28"/>
        </w:rPr>
        <w:t>о</w:t>
      </w:r>
      <w:r>
        <w:rPr>
          <w:sz w:val="28"/>
          <w:szCs w:val="28"/>
        </w:rPr>
        <w:t xml:space="preserve">ставляла  </w:t>
      </w:r>
      <w:r w:rsidR="00C27279">
        <w:rPr>
          <w:sz w:val="28"/>
          <w:szCs w:val="28"/>
        </w:rPr>
        <w:t xml:space="preserve">20 </w:t>
      </w:r>
      <w:r w:rsidR="00C024AC">
        <w:rPr>
          <w:sz w:val="28"/>
          <w:szCs w:val="28"/>
        </w:rPr>
        <w:t>153</w:t>
      </w:r>
      <w:r>
        <w:rPr>
          <w:sz w:val="28"/>
          <w:szCs w:val="28"/>
        </w:rPr>
        <w:t xml:space="preserve"> человека</w:t>
      </w:r>
      <w:r w:rsidR="00B7579B">
        <w:rPr>
          <w:sz w:val="28"/>
          <w:szCs w:val="28"/>
        </w:rPr>
        <w:t>.</w:t>
      </w:r>
      <w:r w:rsidR="00244DAB">
        <w:rPr>
          <w:sz w:val="28"/>
          <w:szCs w:val="28"/>
        </w:rPr>
        <w:t xml:space="preserve"> П</w:t>
      </w:r>
      <w:r w:rsidR="00244DAB" w:rsidRPr="00D86627">
        <w:rPr>
          <w:sz w:val="28"/>
          <w:szCs w:val="28"/>
        </w:rPr>
        <w:t>о данным Алтайкрайстата в результате естестве</w:t>
      </w:r>
      <w:r w:rsidR="00244DAB" w:rsidRPr="00D86627">
        <w:rPr>
          <w:sz w:val="28"/>
          <w:szCs w:val="28"/>
        </w:rPr>
        <w:t>н</w:t>
      </w:r>
      <w:r w:rsidR="00244DAB" w:rsidRPr="00D86627">
        <w:rPr>
          <w:sz w:val="28"/>
          <w:szCs w:val="28"/>
        </w:rPr>
        <w:t xml:space="preserve">ной и миграционной убыли численность населения </w:t>
      </w:r>
      <w:r w:rsidR="00244DAB">
        <w:rPr>
          <w:sz w:val="28"/>
          <w:szCs w:val="28"/>
        </w:rPr>
        <w:t xml:space="preserve">Смоленского </w:t>
      </w:r>
      <w:r w:rsidR="00244DAB" w:rsidRPr="00D86627">
        <w:rPr>
          <w:sz w:val="28"/>
          <w:szCs w:val="28"/>
        </w:rPr>
        <w:t xml:space="preserve">района </w:t>
      </w:r>
      <w:r w:rsidR="00244DAB">
        <w:rPr>
          <w:sz w:val="28"/>
          <w:szCs w:val="28"/>
        </w:rPr>
        <w:t>за 1 кв.</w:t>
      </w:r>
      <w:r w:rsidR="00244DAB" w:rsidRPr="00D86627">
        <w:rPr>
          <w:sz w:val="28"/>
          <w:szCs w:val="28"/>
        </w:rPr>
        <w:t xml:space="preserve"> 202</w:t>
      </w:r>
      <w:r w:rsidR="00C024AC">
        <w:rPr>
          <w:sz w:val="28"/>
          <w:szCs w:val="28"/>
        </w:rPr>
        <w:t>4</w:t>
      </w:r>
      <w:r w:rsidR="00244DAB" w:rsidRPr="00D86627">
        <w:rPr>
          <w:sz w:val="28"/>
          <w:szCs w:val="28"/>
        </w:rPr>
        <w:t xml:space="preserve"> году сократилось на </w:t>
      </w:r>
      <w:r w:rsidR="00244DAB">
        <w:rPr>
          <w:sz w:val="28"/>
          <w:szCs w:val="28"/>
        </w:rPr>
        <w:t>1</w:t>
      </w:r>
      <w:r w:rsidR="00C024AC">
        <w:rPr>
          <w:sz w:val="28"/>
          <w:szCs w:val="28"/>
        </w:rPr>
        <w:t>00</w:t>
      </w:r>
      <w:r w:rsidR="00244DAB" w:rsidRPr="00FD2A44">
        <w:rPr>
          <w:color w:val="FF0000"/>
          <w:sz w:val="28"/>
          <w:szCs w:val="28"/>
        </w:rPr>
        <w:t xml:space="preserve"> </w:t>
      </w:r>
      <w:r w:rsidR="00244DAB" w:rsidRPr="00E56685">
        <w:rPr>
          <w:sz w:val="28"/>
          <w:szCs w:val="28"/>
        </w:rPr>
        <w:t>человек</w:t>
      </w:r>
      <w:r w:rsidR="002C2C31">
        <w:rPr>
          <w:sz w:val="28"/>
          <w:szCs w:val="28"/>
        </w:rPr>
        <w:t>,</w:t>
      </w:r>
      <w:r w:rsidR="00244DAB" w:rsidRPr="00E56685">
        <w:rPr>
          <w:sz w:val="28"/>
          <w:szCs w:val="28"/>
        </w:rPr>
        <w:t xml:space="preserve"> и составила </w:t>
      </w:r>
      <w:r w:rsidR="00244DAB">
        <w:rPr>
          <w:sz w:val="28"/>
          <w:szCs w:val="28"/>
        </w:rPr>
        <w:t xml:space="preserve">20 </w:t>
      </w:r>
      <w:r w:rsidR="00C024AC">
        <w:rPr>
          <w:sz w:val="28"/>
          <w:szCs w:val="28"/>
        </w:rPr>
        <w:t>053</w:t>
      </w:r>
      <w:r w:rsidR="00244DAB" w:rsidRPr="00E56685">
        <w:rPr>
          <w:sz w:val="28"/>
          <w:szCs w:val="28"/>
        </w:rPr>
        <w:t xml:space="preserve"> человек</w:t>
      </w:r>
      <w:r w:rsidR="00C024AC">
        <w:rPr>
          <w:sz w:val="28"/>
          <w:szCs w:val="28"/>
        </w:rPr>
        <w:t>а</w:t>
      </w:r>
      <w:r w:rsidR="00244DAB">
        <w:rPr>
          <w:sz w:val="28"/>
          <w:szCs w:val="28"/>
        </w:rPr>
        <w:t>.</w:t>
      </w:r>
    </w:p>
    <w:p w:rsidR="001F4BBA" w:rsidRDefault="00E9625D" w:rsidP="00E9625D">
      <w:pPr>
        <w:ind w:firstLine="709"/>
        <w:rPr>
          <w:sz w:val="28"/>
          <w:szCs w:val="28"/>
        </w:rPr>
      </w:pPr>
      <w:r w:rsidRPr="00B7579B">
        <w:rPr>
          <w:sz w:val="28"/>
          <w:szCs w:val="28"/>
        </w:rPr>
        <w:t xml:space="preserve"> </w:t>
      </w:r>
      <w:r w:rsidRPr="001F4BBA">
        <w:rPr>
          <w:sz w:val="28"/>
          <w:szCs w:val="28"/>
        </w:rPr>
        <w:t xml:space="preserve">За </w:t>
      </w:r>
      <w:r w:rsidR="00A55FFE" w:rsidRPr="001F4BBA">
        <w:rPr>
          <w:sz w:val="28"/>
          <w:szCs w:val="28"/>
        </w:rPr>
        <w:t xml:space="preserve">1 кв. </w:t>
      </w:r>
      <w:r w:rsidRPr="001F4BBA">
        <w:rPr>
          <w:sz w:val="28"/>
          <w:szCs w:val="28"/>
        </w:rPr>
        <w:t>202</w:t>
      </w:r>
      <w:r w:rsidR="007C356F">
        <w:rPr>
          <w:sz w:val="28"/>
          <w:szCs w:val="28"/>
        </w:rPr>
        <w:t>4</w:t>
      </w:r>
      <w:r w:rsidRPr="001F4BBA">
        <w:rPr>
          <w:sz w:val="28"/>
          <w:szCs w:val="28"/>
        </w:rPr>
        <w:t xml:space="preserve"> год</w:t>
      </w:r>
      <w:r w:rsidR="00A55FFE" w:rsidRPr="001F4BBA">
        <w:rPr>
          <w:sz w:val="28"/>
          <w:szCs w:val="28"/>
        </w:rPr>
        <w:t>а</w:t>
      </w:r>
      <w:r w:rsidRPr="001F4BBA">
        <w:rPr>
          <w:sz w:val="28"/>
          <w:szCs w:val="28"/>
        </w:rPr>
        <w:t xml:space="preserve"> </w:t>
      </w:r>
      <w:r w:rsidR="00DC53BD">
        <w:rPr>
          <w:sz w:val="28"/>
          <w:szCs w:val="28"/>
        </w:rPr>
        <w:t xml:space="preserve">в районе </w:t>
      </w:r>
      <w:r w:rsidRPr="001F4BBA">
        <w:rPr>
          <w:sz w:val="28"/>
          <w:szCs w:val="28"/>
        </w:rPr>
        <w:t xml:space="preserve">родилось </w:t>
      </w:r>
      <w:r w:rsidR="001F4BBA">
        <w:rPr>
          <w:sz w:val="28"/>
          <w:szCs w:val="28"/>
        </w:rPr>
        <w:t>4</w:t>
      </w:r>
      <w:r w:rsidR="007C356F">
        <w:rPr>
          <w:sz w:val="28"/>
          <w:szCs w:val="28"/>
        </w:rPr>
        <w:t>8</w:t>
      </w:r>
      <w:r w:rsidR="001F4BBA" w:rsidRPr="001F4BBA">
        <w:rPr>
          <w:sz w:val="28"/>
          <w:szCs w:val="28"/>
        </w:rPr>
        <w:t xml:space="preserve"> человек</w:t>
      </w:r>
      <w:r w:rsidRPr="001F4BBA">
        <w:rPr>
          <w:sz w:val="28"/>
          <w:szCs w:val="28"/>
        </w:rPr>
        <w:t xml:space="preserve"> (за </w:t>
      </w:r>
      <w:r w:rsidR="00A55FFE" w:rsidRPr="001F4BBA">
        <w:rPr>
          <w:sz w:val="28"/>
          <w:szCs w:val="28"/>
        </w:rPr>
        <w:t>1 кв.</w:t>
      </w:r>
      <w:r w:rsidRPr="001F4BBA">
        <w:rPr>
          <w:sz w:val="28"/>
          <w:szCs w:val="28"/>
        </w:rPr>
        <w:t>202</w:t>
      </w:r>
      <w:r w:rsidR="007C356F">
        <w:rPr>
          <w:sz w:val="28"/>
          <w:szCs w:val="28"/>
        </w:rPr>
        <w:t>3</w:t>
      </w:r>
      <w:r w:rsidRPr="001F4BBA">
        <w:rPr>
          <w:sz w:val="28"/>
          <w:szCs w:val="28"/>
        </w:rPr>
        <w:t xml:space="preserve"> - </w:t>
      </w:r>
      <w:r w:rsidR="007C356F">
        <w:rPr>
          <w:sz w:val="28"/>
          <w:szCs w:val="28"/>
        </w:rPr>
        <w:t>40</w:t>
      </w:r>
      <w:r w:rsidRPr="001F4BBA">
        <w:rPr>
          <w:sz w:val="28"/>
          <w:szCs w:val="28"/>
        </w:rPr>
        <w:t>), зар</w:t>
      </w:r>
      <w:r w:rsidRPr="001F4BBA">
        <w:rPr>
          <w:sz w:val="28"/>
          <w:szCs w:val="28"/>
        </w:rPr>
        <w:t>е</w:t>
      </w:r>
      <w:r w:rsidRPr="001F4BBA">
        <w:rPr>
          <w:sz w:val="28"/>
          <w:szCs w:val="28"/>
        </w:rPr>
        <w:t xml:space="preserve">гистрировано </w:t>
      </w:r>
      <w:r w:rsidR="007C356F">
        <w:rPr>
          <w:sz w:val="28"/>
          <w:szCs w:val="28"/>
        </w:rPr>
        <w:t>110</w:t>
      </w:r>
      <w:r w:rsidRPr="001F4BBA">
        <w:rPr>
          <w:sz w:val="28"/>
          <w:szCs w:val="28"/>
        </w:rPr>
        <w:t xml:space="preserve"> случаев смерти (за </w:t>
      </w:r>
      <w:r w:rsidR="00A55FFE" w:rsidRPr="001F4BBA">
        <w:rPr>
          <w:sz w:val="28"/>
          <w:szCs w:val="28"/>
        </w:rPr>
        <w:t xml:space="preserve">1 кв. </w:t>
      </w:r>
      <w:r w:rsidRPr="001F4BBA">
        <w:rPr>
          <w:sz w:val="28"/>
          <w:szCs w:val="28"/>
        </w:rPr>
        <w:t>202</w:t>
      </w:r>
      <w:r w:rsidR="007C356F">
        <w:rPr>
          <w:sz w:val="28"/>
          <w:szCs w:val="28"/>
        </w:rPr>
        <w:t>3</w:t>
      </w:r>
      <w:r w:rsidRPr="001F4BBA">
        <w:rPr>
          <w:sz w:val="28"/>
          <w:szCs w:val="28"/>
        </w:rPr>
        <w:t xml:space="preserve"> -</w:t>
      </w:r>
      <w:r w:rsidR="002002F9" w:rsidRPr="001F4BBA">
        <w:rPr>
          <w:sz w:val="28"/>
          <w:szCs w:val="28"/>
        </w:rPr>
        <w:t xml:space="preserve"> </w:t>
      </w:r>
      <w:r w:rsidR="007C356F">
        <w:rPr>
          <w:sz w:val="28"/>
          <w:szCs w:val="28"/>
        </w:rPr>
        <w:t>99</w:t>
      </w:r>
      <w:r w:rsidRPr="001F4BBA">
        <w:rPr>
          <w:sz w:val="28"/>
          <w:szCs w:val="28"/>
        </w:rPr>
        <w:t xml:space="preserve">), что на </w:t>
      </w:r>
      <w:r w:rsidR="00E56685" w:rsidRPr="001F4BBA">
        <w:rPr>
          <w:sz w:val="28"/>
          <w:szCs w:val="28"/>
        </w:rPr>
        <w:t>1</w:t>
      </w:r>
      <w:r w:rsidR="007C356F">
        <w:rPr>
          <w:sz w:val="28"/>
          <w:szCs w:val="28"/>
        </w:rPr>
        <w:t>1</w:t>
      </w:r>
      <w:r w:rsidR="00E56685" w:rsidRPr="001F4BBA">
        <w:rPr>
          <w:sz w:val="28"/>
          <w:szCs w:val="28"/>
        </w:rPr>
        <w:t xml:space="preserve"> </w:t>
      </w:r>
      <w:r w:rsidRPr="001F4BBA">
        <w:rPr>
          <w:sz w:val="28"/>
          <w:szCs w:val="28"/>
        </w:rPr>
        <w:t>случа</w:t>
      </w:r>
      <w:r w:rsidR="005D62E6" w:rsidRPr="001F4BBA">
        <w:rPr>
          <w:sz w:val="28"/>
          <w:szCs w:val="28"/>
        </w:rPr>
        <w:t>ев</w:t>
      </w:r>
      <w:r w:rsidRPr="001F4BBA">
        <w:rPr>
          <w:sz w:val="28"/>
          <w:szCs w:val="28"/>
        </w:rPr>
        <w:t xml:space="preserve"> </w:t>
      </w:r>
      <w:r w:rsidR="007C356F">
        <w:rPr>
          <w:sz w:val="28"/>
          <w:szCs w:val="28"/>
        </w:rPr>
        <w:t>бол</w:t>
      </w:r>
      <w:r w:rsidR="00E56685" w:rsidRPr="001F4BBA">
        <w:rPr>
          <w:sz w:val="28"/>
          <w:szCs w:val="28"/>
        </w:rPr>
        <w:t>ь</w:t>
      </w:r>
      <w:r w:rsidRPr="001F4BBA">
        <w:rPr>
          <w:sz w:val="28"/>
          <w:szCs w:val="28"/>
        </w:rPr>
        <w:t xml:space="preserve">ше, чем за </w:t>
      </w:r>
      <w:r w:rsidR="00A55FFE" w:rsidRPr="001F4BBA">
        <w:rPr>
          <w:sz w:val="28"/>
          <w:szCs w:val="28"/>
        </w:rPr>
        <w:t xml:space="preserve">1 кв. </w:t>
      </w:r>
      <w:r w:rsidRPr="001F4BBA">
        <w:rPr>
          <w:sz w:val="28"/>
          <w:szCs w:val="28"/>
        </w:rPr>
        <w:t>202</w:t>
      </w:r>
      <w:r w:rsidR="007C356F">
        <w:rPr>
          <w:sz w:val="28"/>
          <w:szCs w:val="28"/>
        </w:rPr>
        <w:t>3</w:t>
      </w:r>
      <w:r w:rsidRPr="001F4BBA">
        <w:rPr>
          <w:sz w:val="28"/>
          <w:szCs w:val="28"/>
        </w:rPr>
        <w:t xml:space="preserve"> год</w:t>
      </w:r>
      <w:r w:rsidR="00A55FFE" w:rsidRPr="001F4BBA">
        <w:rPr>
          <w:sz w:val="28"/>
          <w:szCs w:val="28"/>
        </w:rPr>
        <w:t>а</w:t>
      </w:r>
      <w:r w:rsidRPr="001F4BBA">
        <w:rPr>
          <w:sz w:val="28"/>
          <w:szCs w:val="28"/>
        </w:rPr>
        <w:t>. Естественн</w:t>
      </w:r>
      <w:r w:rsidR="005D62E6" w:rsidRPr="001F4BBA">
        <w:rPr>
          <w:sz w:val="28"/>
          <w:szCs w:val="28"/>
        </w:rPr>
        <w:t>ая убыль населения з</w:t>
      </w:r>
      <w:r w:rsidRPr="001F4BBA">
        <w:rPr>
          <w:sz w:val="28"/>
          <w:szCs w:val="28"/>
        </w:rPr>
        <w:t xml:space="preserve">а </w:t>
      </w:r>
      <w:r w:rsidR="00A55FFE" w:rsidRPr="001F4BBA">
        <w:rPr>
          <w:sz w:val="28"/>
          <w:szCs w:val="28"/>
        </w:rPr>
        <w:t xml:space="preserve">1 кв. </w:t>
      </w:r>
      <w:r w:rsidRPr="001F4BBA">
        <w:rPr>
          <w:sz w:val="28"/>
          <w:szCs w:val="28"/>
        </w:rPr>
        <w:t>202</w:t>
      </w:r>
      <w:r w:rsidR="007C356F">
        <w:rPr>
          <w:sz w:val="28"/>
          <w:szCs w:val="28"/>
        </w:rPr>
        <w:t>4</w:t>
      </w:r>
      <w:r w:rsidRPr="001F4BBA">
        <w:rPr>
          <w:sz w:val="28"/>
          <w:szCs w:val="28"/>
        </w:rPr>
        <w:t xml:space="preserve"> год</w:t>
      </w:r>
      <w:r w:rsidR="007C356F">
        <w:rPr>
          <w:sz w:val="28"/>
          <w:szCs w:val="28"/>
        </w:rPr>
        <w:t>а</w:t>
      </w:r>
      <w:r w:rsidRPr="001F4BBA">
        <w:rPr>
          <w:sz w:val="28"/>
          <w:szCs w:val="28"/>
        </w:rPr>
        <w:t xml:space="preserve"> сост</w:t>
      </w:r>
      <w:r w:rsidRPr="001F4BBA">
        <w:rPr>
          <w:sz w:val="28"/>
          <w:szCs w:val="28"/>
        </w:rPr>
        <w:t>а</w:t>
      </w:r>
      <w:r w:rsidRPr="001F4BBA">
        <w:rPr>
          <w:sz w:val="28"/>
          <w:szCs w:val="28"/>
        </w:rPr>
        <w:t xml:space="preserve">вила </w:t>
      </w:r>
      <w:r w:rsidR="007C356F">
        <w:rPr>
          <w:sz w:val="28"/>
          <w:szCs w:val="28"/>
        </w:rPr>
        <w:t>62</w:t>
      </w:r>
      <w:r w:rsidRPr="001F4BBA">
        <w:rPr>
          <w:sz w:val="28"/>
          <w:szCs w:val="28"/>
        </w:rPr>
        <w:t xml:space="preserve"> человек</w:t>
      </w:r>
      <w:r w:rsidR="007C356F">
        <w:rPr>
          <w:sz w:val="28"/>
          <w:szCs w:val="28"/>
        </w:rPr>
        <w:t>а</w:t>
      </w:r>
      <w:r w:rsidRPr="001F4BBA">
        <w:rPr>
          <w:sz w:val="28"/>
          <w:szCs w:val="28"/>
        </w:rPr>
        <w:t xml:space="preserve">, что на </w:t>
      </w:r>
      <w:r w:rsidR="007C356F">
        <w:rPr>
          <w:sz w:val="28"/>
          <w:szCs w:val="28"/>
        </w:rPr>
        <w:t xml:space="preserve">3 </w:t>
      </w:r>
      <w:r w:rsidRPr="001F4BBA">
        <w:rPr>
          <w:sz w:val="28"/>
          <w:szCs w:val="28"/>
        </w:rPr>
        <w:t>человек</w:t>
      </w:r>
      <w:r w:rsidR="007C356F">
        <w:rPr>
          <w:sz w:val="28"/>
          <w:szCs w:val="28"/>
        </w:rPr>
        <w:t>а</w:t>
      </w:r>
      <w:r w:rsidRPr="001F4BBA">
        <w:rPr>
          <w:sz w:val="28"/>
          <w:szCs w:val="28"/>
        </w:rPr>
        <w:t xml:space="preserve"> </w:t>
      </w:r>
      <w:r w:rsidR="007C356F">
        <w:rPr>
          <w:sz w:val="28"/>
          <w:szCs w:val="28"/>
        </w:rPr>
        <w:t>больш</w:t>
      </w:r>
      <w:r w:rsidRPr="001F4BBA">
        <w:rPr>
          <w:sz w:val="28"/>
          <w:szCs w:val="28"/>
        </w:rPr>
        <w:t xml:space="preserve">е, чем за </w:t>
      </w:r>
      <w:r w:rsidR="00A55FFE" w:rsidRPr="001F4BBA">
        <w:rPr>
          <w:sz w:val="28"/>
          <w:szCs w:val="28"/>
        </w:rPr>
        <w:t xml:space="preserve">1 кв. </w:t>
      </w:r>
      <w:r w:rsidRPr="001F4BBA">
        <w:rPr>
          <w:sz w:val="28"/>
          <w:szCs w:val="28"/>
        </w:rPr>
        <w:t>20</w:t>
      </w:r>
      <w:r w:rsidR="005D62E6" w:rsidRPr="001F4BBA">
        <w:rPr>
          <w:sz w:val="28"/>
          <w:szCs w:val="28"/>
        </w:rPr>
        <w:t>2</w:t>
      </w:r>
      <w:r w:rsidR="007C356F">
        <w:rPr>
          <w:sz w:val="28"/>
          <w:szCs w:val="28"/>
        </w:rPr>
        <w:t>3</w:t>
      </w:r>
      <w:r w:rsidR="00C94775" w:rsidRPr="001F4BBA">
        <w:rPr>
          <w:sz w:val="28"/>
          <w:szCs w:val="28"/>
        </w:rPr>
        <w:t xml:space="preserve"> год</w:t>
      </w:r>
      <w:r w:rsidR="001F4BBA">
        <w:rPr>
          <w:sz w:val="28"/>
          <w:szCs w:val="28"/>
        </w:rPr>
        <w:t>.</w:t>
      </w:r>
    </w:p>
    <w:p w:rsidR="00234966" w:rsidRDefault="007C356F" w:rsidP="00DC53BD">
      <w:pPr>
        <w:rPr>
          <w:sz w:val="28"/>
          <w:szCs w:val="28"/>
        </w:rPr>
      </w:pPr>
      <w:r>
        <w:rPr>
          <w:sz w:val="28"/>
          <w:szCs w:val="28"/>
        </w:rPr>
        <w:t xml:space="preserve">      </w:t>
      </w:r>
      <w:r w:rsidR="00DC53BD">
        <w:rPr>
          <w:sz w:val="28"/>
          <w:szCs w:val="28"/>
        </w:rPr>
        <w:t xml:space="preserve">Наблюдается положительная динамика </w:t>
      </w:r>
      <w:r>
        <w:rPr>
          <w:sz w:val="28"/>
          <w:szCs w:val="28"/>
        </w:rPr>
        <w:t>в части рождаемости</w:t>
      </w:r>
      <w:r w:rsidR="00DC53BD">
        <w:rPr>
          <w:sz w:val="28"/>
          <w:szCs w:val="28"/>
        </w:rPr>
        <w:t>, так, коэфф</w:t>
      </w:r>
      <w:r w:rsidR="00DC53BD">
        <w:rPr>
          <w:sz w:val="28"/>
          <w:szCs w:val="28"/>
        </w:rPr>
        <w:t>и</w:t>
      </w:r>
      <w:r w:rsidR="00DC53BD">
        <w:rPr>
          <w:sz w:val="28"/>
          <w:szCs w:val="28"/>
        </w:rPr>
        <w:t>циент рождаемости в 1 кв. 202</w:t>
      </w:r>
      <w:r>
        <w:rPr>
          <w:sz w:val="28"/>
          <w:szCs w:val="28"/>
        </w:rPr>
        <w:t>4</w:t>
      </w:r>
      <w:r w:rsidR="00DC53BD">
        <w:rPr>
          <w:sz w:val="28"/>
          <w:szCs w:val="28"/>
        </w:rPr>
        <w:t xml:space="preserve"> года составил </w:t>
      </w:r>
      <w:r>
        <w:rPr>
          <w:sz w:val="28"/>
          <w:szCs w:val="28"/>
        </w:rPr>
        <w:t>9,6</w:t>
      </w:r>
      <w:r w:rsidR="00DC53BD">
        <w:rPr>
          <w:sz w:val="28"/>
          <w:szCs w:val="28"/>
        </w:rPr>
        <w:t>%, что выше по сравнению с аналогичным периодом прошлого года (1 кв. 202</w:t>
      </w:r>
      <w:r>
        <w:rPr>
          <w:sz w:val="28"/>
          <w:szCs w:val="28"/>
        </w:rPr>
        <w:t>3</w:t>
      </w:r>
      <w:r w:rsidR="00DC53BD">
        <w:rPr>
          <w:sz w:val="28"/>
          <w:szCs w:val="28"/>
        </w:rPr>
        <w:t xml:space="preserve"> – 7,</w:t>
      </w:r>
      <w:r>
        <w:rPr>
          <w:sz w:val="28"/>
          <w:szCs w:val="28"/>
        </w:rPr>
        <w:t xml:space="preserve">9%).   </w:t>
      </w:r>
    </w:p>
    <w:p w:rsidR="00DC53BD" w:rsidRDefault="00234966" w:rsidP="00DC53BD">
      <w:pPr>
        <w:rPr>
          <w:sz w:val="28"/>
          <w:szCs w:val="28"/>
        </w:rPr>
      </w:pPr>
      <w:r>
        <w:rPr>
          <w:sz w:val="28"/>
          <w:szCs w:val="28"/>
        </w:rPr>
        <w:lastRenderedPageBreak/>
        <w:t xml:space="preserve">     </w:t>
      </w:r>
      <w:r w:rsidR="007C356F">
        <w:rPr>
          <w:sz w:val="28"/>
          <w:szCs w:val="28"/>
        </w:rPr>
        <w:t xml:space="preserve">  К</w:t>
      </w:r>
      <w:r w:rsidR="00DC53BD">
        <w:rPr>
          <w:sz w:val="28"/>
          <w:szCs w:val="28"/>
        </w:rPr>
        <w:t xml:space="preserve">оэффициент смертности </w:t>
      </w:r>
      <w:r w:rsidR="007C356F">
        <w:rPr>
          <w:sz w:val="28"/>
          <w:szCs w:val="28"/>
        </w:rPr>
        <w:t>увел</w:t>
      </w:r>
      <w:r w:rsidR="00DC53BD">
        <w:rPr>
          <w:sz w:val="28"/>
          <w:szCs w:val="28"/>
        </w:rPr>
        <w:t>и</w:t>
      </w:r>
      <w:r w:rsidR="007C356F">
        <w:rPr>
          <w:sz w:val="28"/>
          <w:szCs w:val="28"/>
        </w:rPr>
        <w:t>чи</w:t>
      </w:r>
      <w:r w:rsidR="00DC53BD">
        <w:rPr>
          <w:sz w:val="28"/>
          <w:szCs w:val="28"/>
        </w:rPr>
        <w:t>лся  и составил - -</w:t>
      </w:r>
      <w:r w:rsidR="007C356F">
        <w:rPr>
          <w:sz w:val="28"/>
          <w:szCs w:val="28"/>
        </w:rPr>
        <w:t>22,0</w:t>
      </w:r>
      <w:r w:rsidR="00DC53BD">
        <w:rPr>
          <w:sz w:val="28"/>
          <w:szCs w:val="28"/>
        </w:rPr>
        <w:t>% (1 кв. 202</w:t>
      </w:r>
      <w:r w:rsidR="007C356F">
        <w:rPr>
          <w:sz w:val="28"/>
          <w:szCs w:val="28"/>
        </w:rPr>
        <w:t>3</w:t>
      </w:r>
      <w:r w:rsidR="00DC53BD">
        <w:rPr>
          <w:sz w:val="28"/>
          <w:szCs w:val="28"/>
        </w:rPr>
        <w:t xml:space="preserve"> </w:t>
      </w:r>
      <w:r w:rsidR="007C356F">
        <w:rPr>
          <w:sz w:val="28"/>
          <w:szCs w:val="28"/>
        </w:rPr>
        <w:t>был</w:t>
      </w:r>
      <w:r w:rsidR="00DC53BD">
        <w:rPr>
          <w:sz w:val="28"/>
          <w:szCs w:val="28"/>
        </w:rPr>
        <w:t xml:space="preserve"> -</w:t>
      </w:r>
      <w:r w:rsidR="007C356F">
        <w:rPr>
          <w:sz w:val="28"/>
          <w:szCs w:val="28"/>
        </w:rPr>
        <w:t>19,6</w:t>
      </w:r>
      <w:r w:rsidR="00DC53BD">
        <w:rPr>
          <w:sz w:val="28"/>
          <w:szCs w:val="28"/>
        </w:rPr>
        <w:t>%), коэффициент естественного прироста (убили) составил - -1</w:t>
      </w:r>
      <w:r w:rsidR="007C356F">
        <w:rPr>
          <w:sz w:val="28"/>
          <w:szCs w:val="28"/>
        </w:rPr>
        <w:t>2,4</w:t>
      </w:r>
      <w:r w:rsidR="00DC53BD">
        <w:rPr>
          <w:sz w:val="28"/>
          <w:szCs w:val="28"/>
        </w:rPr>
        <w:t>% (1 кв. 202</w:t>
      </w:r>
      <w:r w:rsidR="007C356F">
        <w:rPr>
          <w:sz w:val="28"/>
          <w:szCs w:val="28"/>
        </w:rPr>
        <w:t>3</w:t>
      </w:r>
      <w:r w:rsidR="00DC53BD">
        <w:rPr>
          <w:sz w:val="28"/>
          <w:szCs w:val="28"/>
        </w:rPr>
        <w:t xml:space="preserve">г. </w:t>
      </w:r>
      <w:r w:rsidR="007C356F">
        <w:rPr>
          <w:sz w:val="28"/>
          <w:szCs w:val="28"/>
        </w:rPr>
        <w:t>был</w:t>
      </w:r>
      <w:r w:rsidR="00DC53BD">
        <w:rPr>
          <w:sz w:val="28"/>
          <w:szCs w:val="28"/>
        </w:rPr>
        <w:t xml:space="preserve"> -1</w:t>
      </w:r>
      <w:r w:rsidR="007C356F">
        <w:rPr>
          <w:sz w:val="28"/>
          <w:szCs w:val="28"/>
        </w:rPr>
        <w:t>1,</w:t>
      </w:r>
      <w:r w:rsidR="00DC53BD">
        <w:rPr>
          <w:sz w:val="28"/>
          <w:szCs w:val="28"/>
        </w:rPr>
        <w:t>7%</w:t>
      </w:r>
      <w:r w:rsidR="0041046D">
        <w:rPr>
          <w:sz w:val="28"/>
          <w:szCs w:val="28"/>
        </w:rPr>
        <w:t>).</w:t>
      </w:r>
    </w:p>
    <w:p w:rsidR="003C1FDF" w:rsidRPr="00E56685" w:rsidRDefault="003C1FDF" w:rsidP="003C1FDF">
      <w:pPr>
        <w:rPr>
          <w:sz w:val="28"/>
          <w:szCs w:val="28"/>
        </w:rPr>
      </w:pPr>
      <w:r>
        <w:rPr>
          <w:sz w:val="28"/>
          <w:szCs w:val="28"/>
        </w:rPr>
        <w:t xml:space="preserve">         За 1 кв. 202</w:t>
      </w:r>
      <w:r w:rsidR="007C356F">
        <w:rPr>
          <w:sz w:val="28"/>
          <w:szCs w:val="28"/>
        </w:rPr>
        <w:t>4</w:t>
      </w:r>
      <w:r>
        <w:rPr>
          <w:sz w:val="28"/>
          <w:szCs w:val="28"/>
        </w:rPr>
        <w:t xml:space="preserve"> год сложился миграционны</w:t>
      </w:r>
      <w:r w:rsidR="007C356F">
        <w:rPr>
          <w:sz w:val="28"/>
          <w:szCs w:val="28"/>
        </w:rPr>
        <w:t>й отток населения в количестве 38</w:t>
      </w:r>
      <w:r>
        <w:rPr>
          <w:sz w:val="28"/>
          <w:szCs w:val="28"/>
        </w:rPr>
        <w:t xml:space="preserve"> человек, так, в </w:t>
      </w:r>
      <w:r w:rsidRPr="00DA69D6">
        <w:rPr>
          <w:sz w:val="28"/>
          <w:szCs w:val="28"/>
        </w:rPr>
        <w:t xml:space="preserve">район прибыло </w:t>
      </w:r>
      <w:r w:rsidR="007C356F">
        <w:rPr>
          <w:sz w:val="28"/>
          <w:szCs w:val="28"/>
        </w:rPr>
        <w:t>109</w:t>
      </w:r>
      <w:r>
        <w:rPr>
          <w:sz w:val="28"/>
          <w:szCs w:val="28"/>
        </w:rPr>
        <w:t xml:space="preserve"> человека</w:t>
      </w:r>
      <w:r w:rsidRPr="009A50DB">
        <w:rPr>
          <w:color w:val="FF0000"/>
          <w:sz w:val="28"/>
          <w:szCs w:val="28"/>
        </w:rPr>
        <w:t xml:space="preserve"> </w:t>
      </w:r>
      <w:r w:rsidRPr="00A55FFE">
        <w:rPr>
          <w:sz w:val="28"/>
          <w:szCs w:val="28"/>
        </w:rPr>
        <w:t>(за 1 кв. 202</w:t>
      </w:r>
      <w:r w:rsidR="007C356F">
        <w:rPr>
          <w:sz w:val="28"/>
          <w:szCs w:val="28"/>
        </w:rPr>
        <w:t>3</w:t>
      </w:r>
      <w:r w:rsidRPr="00A55FFE">
        <w:rPr>
          <w:sz w:val="28"/>
          <w:szCs w:val="28"/>
        </w:rPr>
        <w:t xml:space="preserve"> г. –</w:t>
      </w:r>
      <w:r>
        <w:rPr>
          <w:sz w:val="28"/>
          <w:szCs w:val="28"/>
        </w:rPr>
        <w:t xml:space="preserve"> </w:t>
      </w:r>
      <w:r w:rsidR="007C356F">
        <w:rPr>
          <w:sz w:val="28"/>
          <w:szCs w:val="28"/>
        </w:rPr>
        <w:t>82</w:t>
      </w:r>
      <w:r w:rsidRPr="00A55FFE">
        <w:rPr>
          <w:sz w:val="28"/>
          <w:szCs w:val="28"/>
        </w:rPr>
        <w:t>)</w:t>
      </w:r>
      <w:r w:rsidRPr="009A50DB">
        <w:rPr>
          <w:color w:val="FF0000"/>
          <w:sz w:val="28"/>
          <w:szCs w:val="28"/>
        </w:rPr>
        <w:t xml:space="preserve"> </w:t>
      </w:r>
      <w:r w:rsidRPr="00E56685">
        <w:rPr>
          <w:sz w:val="28"/>
          <w:szCs w:val="28"/>
        </w:rPr>
        <w:t xml:space="preserve">и выбыло </w:t>
      </w:r>
      <w:r>
        <w:rPr>
          <w:sz w:val="28"/>
          <w:szCs w:val="28"/>
        </w:rPr>
        <w:t>1</w:t>
      </w:r>
      <w:r w:rsidR="007C356F">
        <w:rPr>
          <w:sz w:val="28"/>
          <w:szCs w:val="28"/>
        </w:rPr>
        <w:t>47</w:t>
      </w:r>
      <w:r w:rsidRPr="00E56685">
        <w:rPr>
          <w:sz w:val="28"/>
          <w:szCs w:val="28"/>
        </w:rPr>
        <w:t xml:space="preserve"> (за 1 кв. 202</w:t>
      </w:r>
      <w:r w:rsidR="007C356F">
        <w:rPr>
          <w:sz w:val="28"/>
          <w:szCs w:val="28"/>
        </w:rPr>
        <w:t>3</w:t>
      </w:r>
      <w:r w:rsidRPr="00E56685">
        <w:rPr>
          <w:sz w:val="28"/>
          <w:szCs w:val="28"/>
        </w:rPr>
        <w:t xml:space="preserve"> - </w:t>
      </w:r>
      <w:r w:rsidR="007C356F">
        <w:rPr>
          <w:sz w:val="28"/>
          <w:szCs w:val="28"/>
        </w:rPr>
        <w:t>135</w:t>
      </w:r>
      <w:r w:rsidRPr="00E56685">
        <w:rPr>
          <w:sz w:val="28"/>
          <w:szCs w:val="28"/>
        </w:rPr>
        <w:t>) чело</w:t>
      </w:r>
      <w:r>
        <w:rPr>
          <w:sz w:val="28"/>
          <w:szCs w:val="28"/>
        </w:rPr>
        <w:t>век. За этот же период прошлого года миграцио</w:t>
      </w:r>
      <w:r>
        <w:rPr>
          <w:sz w:val="28"/>
          <w:szCs w:val="28"/>
        </w:rPr>
        <w:t>н</w:t>
      </w:r>
      <w:r>
        <w:rPr>
          <w:sz w:val="28"/>
          <w:szCs w:val="28"/>
        </w:rPr>
        <w:t xml:space="preserve">ная убыль составляла – </w:t>
      </w:r>
      <w:r w:rsidR="007D0FF2">
        <w:rPr>
          <w:sz w:val="28"/>
          <w:szCs w:val="28"/>
        </w:rPr>
        <w:t>53</w:t>
      </w:r>
      <w:r>
        <w:rPr>
          <w:sz w:val="28"/>
          <w:szCs w:val="28"/>
        </w:rPr>
        <w:t xml:space="preserve"> человек</w:t>
      </w:r>
      <w:r w:rsidR="00701DDE">
        <w:rPr>
          <w:sz w:val="28"/>
          <w:szCs w:val="28"/>
        </w:rPr>
        <w:t>. Миграционный отток населения в колич</w:t>
      </w:r>
      <w:r w:rsidR="00701DDE">
        <w:rPr>
          <w:sz w:val="28"/>
          <w:szCs w:val="28"/>
        </w:rPr>
        <w:t>е</w:t>
      </w:r>
      <w:r w:rsidR="00701DDE">
        <w:rPr>
          <w:sz w:val="28"/>
          <w:szCs w:val="28"/>
        </w:rPr>
        <w:t xml:space="preserve">стве 34 человек сложился за счет </w:t>
      </w:r>
      <w:r w:rsidR="00312FC3">
        <w:rPr>
          <w:sz w:val="28"/>
          <w:szCs w:val="28"/>
        </w:rPr>
        <w:t>выбытия из Смоленского района в города А</w:t>
      </w:r>
      <w:r w:rsidR="00312FC3">
        <w:rPr>
          <w:sz w:val="28"/>
          <w:szCs w:val="28"/>
        </w:rPr>
        <w:t>л</w:t>
      </w:r>
      <w:r w:rsidR="00312FC3">
        <w:rPr>
          <w:sz w:val="28"/>
          <w:szCs w:val="28"/>
        </w:rPr>
        <w:t xml:space="preserve">тайского края, 4 человека  - в страны СНГ. </w:t>
      </w:r>
      <w:r w:rsidRPr="00E56685">
        <w:rPr>
          <w:sz w:val="28"/>
          <w:szCs w:val="28"/>
        </w:rPr>
        <w:t xml:space="preserve"> </w:t>
      </w:r>
    </w:p>
    <w:p w:rsidR="00B7579B" w:rsidRPr="00B7579B" w:rsidRDefault="00B7579B" w:rsidP="009B20DA">
      <w:pPr>
        <w:autoSpaceDE w:val="0"/>
        <w:autoSpaceDN w:val="0"/>
        <w:adjustRightInd w:val="0"/>
        <w:rPr>
          <w:sz w:val="28"/>
          <w:szCs w:val="28"/>
        </w:rPr>
      </w:pPr>
    </w:p>
    <w:p w:rsidR="005242DF" w:rsidRDefault="00F83AB6" w:rsidP="005D2CD0">
      <w:pPr>
        <w:autoSpaceDE w:val="0"/>
        <w:autoSpaceDN w:val="0"/>
        <w:adjustRightInd w:val="0"/>
        <w:rPr>
          <w:b/>
          <w:i/>
          <w:sz w:val="28"/>
          <w:szCs w:val="28"/>
        </w:rPr>
      </w:pPr>
      <w:r>
        <w:rPr>
          <w:b/>
          <w:sz w:val="28"/>
          <w:szCs w:val="28"/>
        </w:rPr>
        <w:t xml:space="preserve"> </w:t>
      </w:r>
      <w:r w:rsidR="009B20DA">
        <w:rPr>
          <w:b/>
          <w:sz w:val="28"/>
          <w:szCs w:val="28"/>
        </w:rPr>
        <w:t xml:space="preserve">   </w:t>
      </w:r>
      <w:r w:rsidR="005242DF" w:rsidRPr="001E1920">
        <w:rPr>
          <w:b/>
          <w:i/>
          <w:sz w:val="28"/>
          <w:szCs w:val="28"/>
        </w:rPr>
        <w:t>Промышленность</w:t>
      </w:r>
    </w:p>
    <w:p w:rsidR="002C1465" w:rsidRDefault="005242DF" w:rsidP="005242DF">
      <w:pPr>
        <w:ind w:firstLine="708"/>
        <w:rPr>
          <w:bCs/>
          <w:sz w:val="28"/>
          <w:szCs w:val="28"/>
        </w:rPr>
      </w:pPr>
      <w:r>
        <w:rPr>
          <w:sz w:val="28"/>
          <w:szCs w:val="28"/>
        </w:rPr>
        <w:t xml:space="preserve">Объем отгруженных товаров собственного </w:t>
      </w:r>
      <w:r w:rsidRPr="00FB4B0F">
        <w:rPr>
          <w:sz w:val="28"/>
          <w:szCs w:val="28"/>
        </w:rPr>
        <w:t xml:space="preserve">производства за </w:t>
      </w:r>
      <w:r w:rsidR="002C1465">
        <w:rPr>
          <w:sz w:val="28"/>
          <w:szCs w:val="28"/>
        </w:rPr>
        <w:t xml:space="preserve">1 кв. </w:t>
      </w:r>
      <w:r w:rsidRPr="00FB4B0F">
        <w:rPr>
          <w:sz w:val="28"/>
          <w:szCs w:val="28"/>
        </w:rPr>
        <w:t>202</w:t>
      </w:r>
      <w:r w:rsidR="00086A23">
        <w:rPr>
          <w:sz w:val="28"/>
          <w:szCs w:val="28"/>
        </w:rPr>
        <w:t>4</w:t>
      </w:r>
      <w:r w:rsidRPr="00FB4B0F">
        <w:rPr>
          <w:sz w:val="28"/>
          <w:szCs w:val="28"/>
        </w:rPr>
        <w:t xml:space="preserve"> год составил</w:t>
      </w:r>
      <w:r w:rsidRPr="00FB4B0F">
        <w:t xml:space="preserve"> </w:t>
      </w:r>
      <w:r w:rsidR="00086A23" w:rsidRPr="00DE644A">
        <w:rPr>
          <w:sz w:val="28"/>
          <w:szCs w:val="28"/>
        </w:rPr>
        <w:t>517 916</w:t>
      </w:r>
      <w:r w:rsidR="002C1465" w:rsidRPr="00DE644A">
        <w:rPr>
          <w:sz w:val="28"/>
          <w:szCs w:val="28"/>
        </w:rPr>
        <w:t xml:space="preserve"> </w:t>
      </w:r>
      <w:r w:rsidR="002C1465" w:rsidRPr="006A5B44">
        <w:rPr>
          <w:sz w:val="28"/>
          <w:szCs w:val="28"/>
        </w:rPr>
        <w:t>тыс</w:t>
      </w:r>
      <w:r w:rsidRPr="006A5B44">
        <w:rPr>
          <w:sz w:val="28"/>
          <w:szCs w:val="28"/>
        </w:rPr>
        <w:t>.</w:t>
      </w:r>
      <w:r w:rsidRPr="00FB4B0F">
        <w:rPr>
          <w:sz w:val="28"/>
          <w:szCs w:val="28"/>
        </w:rPr>
        <w:t xml:space="preserve"> руб</w:t>
      </w:r>
      <w:r w:rsidR="00320EBD">
        <w:rPr>
          <w:sz w:val="28"/>
          <w:szCs w:val="28"/>
        </w:rPr>
        <w:t>лей</w:t>
      </w:r>
      <w:r w:rsidR="002C1465">
        <w:rPr>
          <w:sz w:val="28"/>
          <w:szCs w:val="28"/>
        </w:rPr>
        <w:t xml:space="preserve">, темп роста к уровню прошлого года – </w:t>
      </w:r>
      <w:r w:rsidR="00086A23">
        <w:rPr>
          <w:sz w:val="28"/>
          <w:szCs w:val="28"/>
        </w:rPr>
        <w:t>111,1</w:t>
      </w:r>
      <w:r w:rsidR="002C1465" w:rsidRPr="008502D8">
        <w:rPr>
          <w:sz w:val="28"/>
          <w:szCs w:val="28"/>
        </w:rPr>
        <w:t xml:space="preserve">%. По объемам промышленной продукции на душу населения район занимает </w:t>
      </w:r>
      <w:r w:rsidR="00C92122" w:rsidRPr="008502D8">
        <w:rPr>
          <w:sz w:val="28"/>
          <w:szCs w:val="28"/>
        </w:rPr>
        <w:t>20</w:t>
      </w:r>
      <w:r w:rsidR="002C1465" w:rsidRPr="008502D8">
        <w:rPr>
          <w:sz w:val="28"/>
          <w:szCs w:val="28"/>
        </w:rPr>
        <w:t xml:space="preserve"> м</w:t>
      </w:r>
      <w:r w:rsidR="002C1465" w:rsidRPr="008502D8">
        <w:rPr>
          <w:sz w:val="28"/>
          <w:szCs w:val="28"/>
        </w:rPr>
        <w:t>е</w:t>
      </w:r>
      <w:r w:rsidR="002C1465" w:rsidRPr="008502D8">
        <w:rPr>
          <w:sz w:val="28"/>
          <w:szCs w:val="28"/>
        </w:rPr>
        <w:t>сто</w:t>
      </w:r>
      <w:r w:rsidR="002C1465">
        <w:rPr>
          <w:sz w:val="28"/>
          <w:szCs w:val="28"/>
        </w:rPr>
        <w:t xml:space="preserve"> в Рейтинге по основным показателям </w:t>
      </w:r>
      <w:r w:rsidR="002C1465" w:rsidRPr="0094347C">
        <w:rPr>
          <w:bCs/>
          <w:sz w:val="28"/>
          <w:szCs w:val="28"/>
        </w:rPr>
        <w:t>социально-экономического развития муниципальных образований края (по крупным и средним организациям</w:t>
      </w:r>
      <w:r w:rsidR="002C1465">
        <w:rPr>
          <w:bCs/>
          <w:sz w:val="28"/>
          <w:szCs w:val="28"/>
        </w:rPr>
        <w:t>).</w:t>
      </w:r>
    </w:p>
    <w:p w:rsidR="005242DF" w:rsidRDefault="00320EBD" w:rsidP="005242DF">
      <w:pPr>
        <w:ind w:firstLine="708"/>
        <w:rPr>
          <w:sz w:val="28"/>
          <w:szCs w:val="28"/>
        </w:rPr>
      </w:pPr>
      <w:r>
        <w:rPr>
          <w:sz w:val="28"/>
          <w:szCs w:val="28"/>
        </w:rPr>
        <w:t xml:space="preserve"> </w:t>
      </w:r>
      <w:r w:rsidR="005242DF" w:rsidRPr="00FB4B0F">
        <w:rPr>
          <w:sz w:val="28"/>
          <w:szCs w:val="28"/>
        </w:rPr>
        <w:t xml:space="preserve">Индекс промышленного производства за </w:t>
      </w:r>
      <w:r w:rsidR="002C1465">
        <w:rPr>
          <w:sz w:val="28"/>
          <w:szCs w:val="28"/>
        </w:rPr>
        <w:t xml:space="preserve">1 кв. </w:t>
      </w:r>
      <w:r w:rsidR="005242DF" w:rsidRPr="00FB4B0F">
        <w:rPr>
          <w:sz w:val="28"/>
          <w:szCs w:val="28"/>
        </w:rPr>
        <w:t>202</w:t>
      </w:r>
      <w:r w:rsidR="00F04015">
        <w:rPr>
          <w:sz w:val="28"/>
          <w:szCs w:val="28"/>
        </w:rPr>
        <w:t>4</w:t>
      </w:r>
      <w:r w:rsidR="001D7308" w:rsidRPr="00FB4B0F">
        <w:rPr>
          <w:sz w:val="28"/>
          <w:szCs w:val="28"/>
        </w:rPr>
        <w:t xml:space="preserve"> год </w:t>
      </w:r>
      <w:r>
        <w:rPr>
          <w:sz w:val="28"/>
          <w:szCs w:val="28"/>
        </w:rPr>
        <w:t xml:space="preserve">составил </w:t>
      </w:r>
      <w:r w:rsidR="001D7308" w:rsidRPr="00FB4B0F">
        <w:rPr>
          <w:sz w:val="28"/>
          <w:szCs w:val="28"/>
        </w:rPr>
        <w:t xml:space="preserve"> </w:t>
      </w:r>
      <w:r w:rsidR="00F04015">
        <w:rPr>
          <w:sz w:val="28"/>
          <w:szCs w:val="28"/>
        </w:rPr>
        <w:t>95,4</w:t>
      </w:r>
      <w:r w:rsidR="005242DF" w:rsidRPr="00FB4B0F">
        <w:rPr>
          <w:sz w:val="28"/>
          <w:szCs w:val="28"/>
        </w:rPr>
        <w:t>%, за</w:t>
      </w:r>
      <w:r w:rsidR="002C1465">
        <w:rPr>
          <w:sz w:val="28"/>
          <w:szCs w:val="28"/>
        </w:rPr>
        <w:t xml:space="preserve"> 1кв. </w:t>
      </w:r>
      <w:r w:rsidR="005242DF" w:rsidRPr="00FB4B0F">
        <w:rPr>
          <w:sz w:val="28"/>
          <w:szCs w:val="28"/>
        </w:rPr>
        <w:t>202</w:t>
      </w:r>
      <w:r w:rsidR="00F04015">
        <w:rPr>
          <w:sz w:val="28"/>
          <w:szCs w:val="28"/>
        </w:rPr>
        <w:t>3</w:t>
      </w:r>
      <w:r w:rsidR="005242DF" w:rsidRPr="00FB4B0F">
        <w:rPr>
          <w:sz w:val="28"/>
          <w:szCs w:val="28"/>
        </w:rPr>
        <w:t xml:space="preserve"> </w:t>
      </w:r>
      <w:r w:rsidR="00C92122">
        <w:rPr>
          <w:sz w:val="28"/>
          <w:szCs w:val="28"/>
        </w:rPr>
        <w:t>год</w:t>
      </w:r>
      <w:r w:rsidR="00F04015">
        <w:rPr>
          <w:sz w:val="28"/>
          <w:szCs w:val="28"/>
        </w:rPr>
        <w:t>а</w:t>
      </w:r>
      <w:r w:rsidR="00C92122">
        <w:rPr>
          <w:sz w:val="28"/>
          <w:szCs w:val="28"/>
        </w:rPr>
        <w:t xml:space="preserve">  -</w:t>
      </w:r>
      <w:r w:rsidR="002C1465">
        <w:rPr>
          <w:sz w:val="28"/>
          <w:szCs w:val="28"/>
        </w:rPr>
        <w:t xml:space="preserve"> </w:t>
      </w:r>
      <w:r w:rsidR="00C92122">
        <w:rPr>
          <w:sz w:val="28"/>
          <w:szCs w:val="28"/>
        </w:rPr>
        <w:t>1</w:t>
      </w:r>
      <w:r w:rsidR="00F04015">
        <w:rPr>
          <w:sz w:val="28"/>
          <w:szCs w:val="28"/>
        </w:rPr>
        <w:t>00,7</w:t>
      </w:r>
      <w:r w:rsidR="005242DF" w:rsidRPr="00FB4B0F">
        <w:rPr>
          <w:sz w:val="28"/>
          <w:szCs w:val="28"/>
        </w:rPr>
        <w:t>%</w:t>
      </w:r>
      <w:r w:rsidR="00056537">
        <w:rPr>
          <w:sz w:val="28"/>
          <w:szCs w:val="28"/>
        </w:rPr>
        <w:t xml:space="preserve"> (по краю сложился индекс промышленного прои</w:t>
      </w:r>
      <w:r w:rsidR="00056537">
        <w:rPr>
          <w:sz w:val="28"/>
          <w:szCs w:val="28"/>
        </w:rPr>
        <w:t>з</w:t>
      </w:r>
      <w:r w:rsidR="00056537">
        <w:rPr>
          <w:sz w:val="28"/>
          <w:szCs w:val="28"/>
        </w:rPr>
        <w:t>водства на уровне 10</w:t>
      </w:r>
      <w:r w:rsidR="00B52332">
        <w:rPr>
          <w:sz w:val="28"/>
          <w:szCs w:val="28"/>
        </w:rPr>
        <w:t>7,4</w:t>
      </w:r>
      <w:r w:rsidR="00056537">
        <w:rPr>
          <w:sz w:val="28"/>
          <w:szCs w:val="28"/>
        </w:rPr>
        <w:t>%)</w:t>
      </w:r>
      <w:r w:rsidR="009F40A3">
        <w:rPr>
          <w:sz w:val="28"/>
          <w:szCs w:val="28"/>
        </w:rPr>
        <w:t>.</w:t>
      </w:r>
    </w:p>
    <w:p w:rsidR="009801E7" w:rsidRPr="00235D74" w:rsidRDefault="009801E7" w:rsidP="009801E7">
      <w:pPr>
        <w:shd w:val="clear" w:color="auto" w:fill="FFFFFF"/>
        <w:ind w:firstLine="709"/>
        <w:rPr>
          <w:sz w:val="28"/>
          <w:szCs w:val="28"/>
        </w:rPr>
      </w:pPr>
      <w:r w:rsidRPr="00235D74">
        <w:rPr>
          <w:sz w:val="28"/>
          <w:szCs w:val="28"/>
        </w:rPr>
        <w:t>Наибольший рост производства зафиксирован на предприятиях, осущес</w:t>
      </w:r>
      <w:r w:rsidRPr="00235D74">
        <w:rPr>
          <w:sz w:val="28"/>
          <w:szCs w:val="28"/>
        </w:rPr>
        <w:t>т</w:t>
      </w:r>
      <w:r w:rsidRPr="00235D74">
        <w:rPr>
          <w:sz w:val="28"/>
          <w:szCs w:val="28"/>
        </w:rPr>
        <w:t xml:space="preserve">вляющих выпуск: </w:t>
      </w:r>
    </w:p>
    <w:p w:rsidR="009801E7" w:rsidRPr="00C92122" w:rsidRDefault="00C92122" w:rsidP="009801E7">
      <w:pPr>
        <w:shd w:val="clear" w:color="auto" w:fill="FFFFFF"/>
        <w:ind w:left="709"/>
        <w:rPr>
          <w:sz w:val="28"/>
          <w:szCs w:val="28"/>
        </w:rPr>
      </w:pPr>
      <w:r>
        <w:rPr>
          <w:sz w:val="28"/>
          <w:szCs w:val="28"/>
        </w:rPr>
        <w:t>- Молок</w:t>
      </w:r>
      <w:r w:rsidR="003D03F6">
        <w:rPr>
          <w:sz w:val="28"/>
          <w:szCs w:val="28"/>
        </w:rPr>
        <w:t>а</w:t>
      </w:r>
      <w:r>
        <w:rPr>
          <w:sz w:val="28"/>
          <w:szCs w:val="28"/>
        </w:rPr>
        <w:t xml:space="preserve"> жидко</w:t>
      </w:r>
      <w:r w:rsidR="003D03F6">
        <w:rPr>
          <w:sz w:val="28"/>
          <w:szCs w:val="28"/>
        </w:rPr>
        <w:t>го</w:t>
      </w:r>
      <w:r>
        <w:rPr>
          <w:sz w:val="28"/>
          <w:szCs w:val="28"/>
        </w:rPr>
        <w:t xml:space="preserve"> обработанно</w:t>
      </w:r>
      <w:r w:rsidR="003D03F6">
        <w:rPr>
          <w:sz w:val="28"/>
          <w:szCs w:val="28"/>
        </w:rPr>
        <w:t>го,</w:t>
      </w:r>
      <w:r>
        <w:rPr>
          <w:sz w:val="28"/>
          <w:szCs w:val="28"/>
        </w:rPr>
        <w:t xml:space="preserve">  увеличение в 1,</w:t>
      </w:r>
      <w:r w:rsidR="00127F03">
        <w:rPr>
          <w:sz w:val="28"/>
          <w:szCs w:val="28"/>
        </w:rPr>
        <w:t>8</w:t>
      </w:r>
      <w:r>
        <w:rPr>
          <w:sz w:val="28"/>
          <w:szCs w:val="28"/>
        </w:rPr>
        <w:t xml:space="preserve"> раза</w:t>
      </w:r>
      <w:r w:rsidRPr="00C92122">
        <w:rPr>
          <w:sz w:val="28"/>
          <w:szCs w:val="28"/>
        </w:rPr>
        <w:t>;</w:t>
      </w:r>
    </w:p>
    <w:p w:rsidR="009801E7" w:rsidRPr="003D03F6" w:rsidRDefault="009801E7" w:rsidP="009801E7">
      <w:pPr>
        <w:shd w:val="clear" w:color="auto" w:fill="FFFFFF"/>
        <w:ind w:left="709"/>
        <w:rPr>
          <w:sz w:val="28"/>
          <w:szCs w:val="28"/>
        </w:rPr>
      </w:pPr>
      <w:r>
        <w:rPr>
          <w:sz w:val="28"/>
          <w:szCs w:val="28"/>
        </w:rPr>
        <w:t xml:space="preserve">- </w:t>
      </w:r>
      <w:r w:rsidR="003D03F6">
        <w:rPr>
          <w:sz w:val="28"/>
          <w:szCs w:val="28"/>
        </w:rPr>
        <w:t xml:space="preserve">Макаронных </w:t>
      </w:r>
      <w:r w:rsidR="003D03F6" w:rsidRPr="003D03F6">
        <w:rPr>
          <w:sz w:val="28"/>
          <w:szCs w:val="28"/>
        </w:rPr>
        <w:t>издели</w:t>
      </w:r>
      <w:r w:rsidR="003D03F6">
        <w:rPr>
          <w:sz w:val="28"/>
          <w:szCs w:val="28"/>
        </w:rPr>
        <w:t xml:space="preserve">й на </w:t>
      </w:r>
      <w:r w:rsidR="003D03F6" w:rsidRPr="003D03F6">
        <w:rPr>
          <w:sz w:val="28"/>
          <w:szCs w:val="28"/>
        </w:rPr>
        <w:t>1</w:t>
      </w:r>
      <w:r w:rsidR="00127F03">
        <w:rPr>
          <w:sz w:val="28"/>
          <w:szCs w:val="28"/>
        </w:rPr>
        <w:t>01,8</w:t>
      </w:r>
      <w:r w:rsidRPr="003D03F6">
        <w:rPr>
          <w:sz w:val="28"/>
          <w:szCs w:val="28"/>
        </w:rPr>
        <w:t>%;</w:t>
      </w:r>
    </w:p>
    <w:p w:rsidR="009801E7" w:rsidRPr="00127F03" w:rsidRDefault="009801E7" w:rsidP="009801E7">
      <w:pPr>
        <w:shd w:val="clear" w:color="auto" w:fill="FFFFFF"/>
        <w:ind w:left="709"/>
        <w:rPr>
          <w:sz w:val="28"/>
          <w:szCs w:val="28"/>
        </w:rPr>
      </w:pPr>
      <w:r w:rsidRPr="003D03F6">
        <w:rPr>
          <w:sz w:val="28"/>
          <w:szCs w:val="28"/>
        </w:rPr>
        <w:t xml:space="preserve">- </w:t>
      </w:r>
      <w:r w:rsidR="00127F03">
        <w:rPr>
          <w:sz w:val="28"/>
          <w:szCs w:val="28"/>
        </w:rPr>
        <w:t>Масла растительного, увеличение в 2,6 раза</w:t>
      </w:r>
      <w:r w:rsidR="00127F03" w:rsidRPr="00127F03">
        <w:rPr>
          <w:sz w:val="28"/>
          <w:szCs w:val="28"/>
        </w:rPr>
        <w:t>;</w:t>
      </w:r>
    </w:p>
    <w:p w:rsidR="009801E7" w:rsidRDefault="003D03F6" w:rsidP="009801E7">
      <w:pPr>
        <w:shd w:val="clear" w:color="auto" w:fill="FFFFFF"/>
        <w:ind w:left="709"/>
        <w:rPr>
          <w:sz w:val="28"/>
          <w:szCs w:val="28"/>
        </w:rPr>
      </w:pPr>
      <w:r>
        <w:rPr>
          <w:sz w:val="28"/>
          <w:szCs w:val="28"/>
        </w:rPr>
        <w:t xml:space="preserve">- </w:t>
      </w:r>
      <w:r w:rsidR="00127F03">
        <w:rPr>
          <w:sz w:val="28"/>
          <w:szCs w:val="28"/>
        </w:rPr>
        <w:t>Мук</w:t>
      </w:r>
      <w:r w:rsidR="003B33FA">
        <w:rPr>
          <w:sz w:val="28"/>
          <w:szCs w:val="28"/>
        </w:rPr>
        <w:t>и</w:t>
      </w:r>
      <w:r w:rsidR="00127F03">
        <w:rPr>
          <w:sz w:val="28"/>
          <w:szCs w:val="28"/>
        </w:rPr>
        <w:t xml:space="preserve"> из зерновых культур</w:t>
      </w:r>
      <w:r>
        <w:rPr>
          <w:sz w:val="28"/>
          <w:szCs w:val="28"/>
        </w:rPr>
        <w:t xml:space="preserve"> на</w:t>
      </w:r>
      <w:r w:rsidRPr="003D03F6">
        <w:rPr>
          <w:sz w:val="28"/>
          <w:szCs w:val="28"/>
        </w:rPr>
        <w:t xml:space="preserve"> 11</w:t>
      </w:r>
      <w:r w:rsidR="00127F03">
        <w:rPr>
          <w:sz w:val="28"/>
          <w:szCs w:val="28"/>
        </w:rPr>
        <w:t>6,7</w:t>
      </w:r>
      <w:r w:rsidRPr="003D03F6">
        <w:rPr>
          <w:sz w:val="28"/>
          <w:szCs w:val="28"/>
        </w:rPr>
        <w:t xml:space="preserve"> %</w:t>
      </w:r>
      <w:r w:rsidR="009801E7" w:rsidRPr="003D03F6">
        <w:rPr>
          <w:sz w:val="28"/>
          <w:szCs w:val="28"/>
        </w:rPr>
        <w:t>;</w:t>
      </w:r>
    </w:p>
    <w:p w:rsidR="00127F03" w:rsidRPr="000B4BFD" w:rsidRDefault="00127F03" w:rsidP="009801E7">
      <w:pPr>
        <w:shd w:val="clear" w:color="auto" w:fill="FFFFFF"/>
        <w:ind w:left="709"/>
        <w:rPr>
          <w:sz w:val="28"/>
          <w:szCs w:val="28"/>
        </w:rPr>
      </w:pPr>
      <w:r>
        <w:rPr>
          <w:sz w:val="28"/>
          <w:szCs w:val="28"/>
        </w:rPr>
        <w:t>- Крупы, увеличение в 1,9 раза</w:t>
      </w:r>
      <w:r w:rsidRPr="000B4BFD">
        <w:rPr>
          <w:sz w:val="28"/>
          <w:szCs w:val="28"/>
        </w:rPr>
        <w:t>;</w:t>
      </w:r>
    </w:p>
    <w:p w:rsidR="005D08B5" w:rsidRPr="005D08B5" w:rsidRDefault="005D08B5" w:rsidP="009801E7">
      <w:pPr>
        <w:shd w:val="clear" w:color="auto" w:fill="FFFFFF"/>
        <w:ind w:left="709"/>
        <w:rPr>
          <w:sz w:val="28"/>
          <w:szCs w:val="28"/>
        </w:rPr>
      </w:pPr>
      <w:r w:rsidRPr="005D08B5">
        <w:rPr>
          <w:sz w:val="28"/>
          <w:szCs w:val="28"/>
        </w:rPr>
        <w:t xml:space="preserve">- </w:t>
      </w:r>
      <w:r>
        <w:rPr>
          <w:sz w:val="28"/>
          <w:szCs w:val="28"/>
        </w:rPr>
        <w:t>Корма растительного на 128,1%</w:t>
      </w:r>
      <w:r w:rsidRPr="005D08B5">
        <w:rPr>
          <w:sz w:val="28"/>
          <w:szCs w:val="28"/>
        </w:rPr>
        <w:t>;</w:t>
      </w:r>
    </w:p>
    <w:p w:rsidR="003D03F6" w:rsidRPr="003D03F6" w:rsidRDefault="005D08B5" w:rsidP="009801E7">
      <w:pPr>
        <w:shd w:val="clear" w:color="auto" w:fill="FFFFFF"/>
        <w:ind w:left="709"/>
        <w:rPr>
          <w:sz w:val="28"/>
          <w:szCs w:val="28"/>
        </w:rPr>
      </w:pPr>
      <w:r>
        <w:rPr>
          <w:sz w:val="28"/>
          <w:szCs w:val="28"/>
        </w:rPr>
        <w:t>- П</w:t>
      </w:r>
      <w:r w:rsidRPr="003D03F6">
        <w:rPr>
          <w:sz w:val="28"/>
          <w:szCs w:val="28"/>
        </w:rPr>
        <w:t xml:space="preserve">родуктов кисломолочных (кроме творога и продуктов из творога)- </w:t>
      </w:r>
      <w:r>
        <w:rPr>
          <w:sz w:val="28"/>
          <w:szCs w:val="28"/>
        </w:rPr>
        <w:t>ув</w:t>
      </w:r>
      <w:r w:rsidR="003D03F6">
        <w:rPr>
          <w:sz w:val="28"/>
          <w:szCs w:val="28"/>
        </w:rPr>
        <w:t xml:space="preserve">еличение в </w:t>
      </w:r>
      <w:r>
        <w:rPr>
          <w:sz w:val="28"/>
          <w:szCs w:val="28"/>
        </w:rPr>
        <w:t>2,3</w:t>
      </w:r>
      <w:r w:rsidR="003D03F6">
        <w:rPr>
          <w:sz w:val="28"/>
          <w:szCs w:val="28"/>
        </w:rPr>
        <w:t xml:space="preserve"> раза.</w:t>
      </w:r>
    </w:p>
    <w:p w:rsidR="00C92122" w:rsidRPr="00AD58E4" w:rsidRDefault="003D03F6" w:rsidP="003D03F6">
      <w:pPr>
        <w:shd w:val="clear" w:color="auto" w:fill="FFFFFF"/>
        <w:rPr>
          <w:sz w:val="28"/>
          <w:szCs w:val="28"/>
        </w:rPr>
      </w:pPr>
      <w:r w:rsidRPr="003D03F6">
        <w:rPr>
          <w:sz w:val="28"/>
          <w:szCs w:val="28"/>
        </w:rPr>
        <w:t xml:space="preserve">      </w:t>
      </w:r>
      <w:r w:rsidR="005D08B5">
        <w:rPr>
          <w:sz w:val="28"/>
          <w:szCs w:val="28"/>
        </w:rPr>
        <w:t xml:space="preserve">Сократилось производство комбикорма на 54,5%, </w:t>
      </w:r>
      <w:r w:rsidR="00F53620">
        <w:rPr>
          <w:sz w:val="28"/>
          <w:szCs w:val="28"/>
        </w:rPr>
        <w:t>продуктов зерновых для завтрака и прочих продуктов из зерновых культур на 53,9</w:t>
      </w:r>
      <w:r w:rsidR="00C92122" w:rsidRPr="00C92122">
        <w:rPr>
          <w:sz w:val="28"/>
          <w:szCs w:val="28"/>
        </w:rPr>
        <w:t xml:space="preserve"> %;</w:t>
      </w:r>
      <w:r w:rsidR="00F53620">
        <w:rPr>
          <w:sz w:val="28"/>
          <w:szCs w:val="28"/>
        </w:rPr>
        <w:t xml:space="preserve"> </w:t>
      </w:r>
      <w:r w:rsidR="00AD58E4">
        <w:rPr>
          <w:sz w:val="28"/>
          <w:szCs w:val="28"/>
        </w:rPr>
        <w:t>хлеба и хлебоб</w:t>
      </w:r>
      <w:r w:rsidR="00AD58E4">
        <w:rPr>
          <w:sz w:val="28"/>
          <w:szCs w:val="28"/>
        </w:rPr>
        <w:t>у</w:t>
      </w:r>
      <w:r w:rsidR="00AD58E4">
        <w:rPr>
          <w:sz w:val="28"/>
          <w:szCs w:val="28"/>
        </w:rPr>
        <w:t>лочных изделий на 77,3%</w:t>
      </w:r>
      <w:r w:rsidR="00AD58E4" w:rsidRPr="00AD58E4">
        <w:rPr>
          <w:sz w:val="28"/>
          <w:szCs w:val="28"/>
        </w:rPr>
        <w:t xml:space="preserve">; </w:t>
      </w:r>
      <w:r w:rsidR="00AD58E4">
        <w:rPr>
          <w:sz w:val="28"/>
          <w:szCs w:val="28"/>
        </w:rPr>
        <w:t>пара и горячей воды на 73,0%.</w:t>
      </w:r>
    </w:p>
    <w:p w:rsidR="005242DF" w:rsidRDefault="005242DF" w:rsidP="002C1B63">
      <w:pPr>
        <w:shd w:val="clear" w:color="auto" w:fill="FFFFFF"/>
        <w:rPr>
          <w:sz w:val="28"/>
          <w:szCs w:val="28"/>
        </w:rPr>
      </w:pPr>
    </w:p>
    <w:p w:rsidR="0076105F" w:rsidRDefault="005242DF" w:rsidP="005242DF">
      <w:pPr>
        <w:ind w:firstLine="708"/>
        <w:rPr>
          <w:sz w:val="28"/>
          <w:szCs w:val="28"/>
        </w:rPr>
      </w:pPr>
      <w:r w:rsidRPr="00EE75CE">
        <w:rPr>
          <w:sz w:val="28"/>
          <w:szCs w:val="28"/>
        </w:rPr>
        <w:t>Основными производителями промышленной продукции</w:t>
      </w:r>
      <w:r w:rsidR="000A7EE3">
        <w:rPr>
          <w:sz w:val="28"/>
          <w:szCs w:val="28"/>
        </w:rPr>
        <w:t xml:space="preserve"> в</w:t>
      </w:r>
      <w:r w:rsidRPr="00EE75CE">
        <w:rPr>
          <w:sz w:val="28"/>
          <w:szCs w:val="28"/>
        </w:rPr>
        <w:t xml:space="preserve"> наше</w:t>
      </w:r>
      <w:r w:rsidR="000A7EE3">
        <w:rPr>
          <w:sz w:val="28"/>
          <w:szCs w:val="28"/>
        </w:rPr>
        <w:t>м</w:t>
      </w:r>
      <w:r w:rsidRPr="00EE75CE">
        <w:rPr>
          <w:sz w:val="28"/>
          <w:szCs w:val="28"/>
        </w:rPr>
        <w:t xml:space="preserve"> район</w:t>
      </w:r>
      <w:r w:rsidR="000A7EE3">
        <w:rPr>
          <w:sz w:val="28"/>
          <w:szCs w:val="28"/>
        </w:rPr>
        <w:t>е</w:t>
      </w:r>
      <w:r w:rsidRPr="00EE75CE">
        <w:rPr>
          <w:sz w:val="28"/>
          <w:szCs w:val="28"/>
        </w:rPr>
        <w:t xml:space="preserve"> являются</w:t>
      </w:r>
      <w:r w:rsidR="000A7EE3">
        <w:rPr>
          <w:sz w:val="28"/>
          <w:szCs w:val="28"/>
        </w:rPr>
        <w:t xml:space="preserve"> предприятия крупного и среднего бизнеса</w:t>
      </w:r>
      <w:r w:rsidRPr="00EE75CE">
        <w:rPr>
          <w:sz w:val="28"/>
          <w:szCs w:val="28"/>
        </w:rPr>
        <w:t>:</w:t>
      </w:r>
    </w:p>
    <w:p w:rsidR="005242DF" w:rsidRDefault="000A7EE3" w:rsidP="005242DF">
      <w:pPr>
        <w:ind w:firstLine="708"/>
        <w:rPr>
          <w:sz w:val="28"/>
          <w:szCs w:val="28"/>
        </w:rPr>
      </w:pPr>
      <w:r>
        <w:rPr>
          <w:sz w:val="28"/>
          <w:szCs w:val="28"/>
        </w:rPr>
        <w:t xml:space="preserve"> КМП «Баланс», АО «Алтайска</w:t>
      </w:r>
      <w:r w:rsidR="009A1B7A">
        <w:rPr>
          <w:sz w:val="28"/>
          <w:szCs w:val="28"/>
        </w:rPr>
        <w:t>я</w:t>
      </w:r>
      <w:r>
        <w:rPr>
          <w:sz w:val="28"/>
          <w:szCs w:val="28"/>
        </w:rPr>
        <w:t xml:space="preserve"> крупа» в Смоленском районе (Усть-Кануское ХПП), «Белокурихинские МЭС»</w:t>
      </w:r>
      <w:r w:rsidR="0076105F">
        <w:rPr>
          <w:sz w:val="28"/>
          <w:szCs w:val="28"/>
        </w:rPr>
        <w:t xml:space="preserve"> АО «Сетевая компания Алтайкра</w:t>
      </w:r>
      <w:r w:rsidR="0076105F">
        <w:rPr>
          <w:sz w:val="28"/>
          <w:szCs w:val="28"/>
        </w:rPr>
        <w:t>й</w:t>
      </w:r>
      <w:r w:rsidR="0076105F">
        <w:rPr>
          <w:sz w:val="28"/>
          <w:szCs w:val="28"/>
        </w:rPr>
        <w:t xml:space="preserve">энерго», </w:t>
      </w:r>
      <w:r w:rsidR="005242DF" w:rsidRPr="00EE75CE">
        <w:rPr>
          <w:sz w:val="28"/>
          <w:szCs w:val="28"/>
        </w:rPr>
        <w:t xml:space="preserve"> </w:t>
      </w:r>
      <w:r w:rsidR="0076105F">
        <w:rPr>
          <w:sz w:val="28"/>
          <w:szCs w:val="28"/>
        </w:rPr>
        <w:t>филиал ПАО «Россети Сибирь»- Алтайэнерго</w:t>
      </w:r>
      <w:r w:rsidR="00416DDF">
        <w:rPr>
          <w:sz w:val="28"/>
          <w:szCs w:val="28"/>
        </w:rPr>
        <w:t xml:space="preserve">, ООО «Родник Алтая», </w:t>
      </w:r>
      <w:r w:rsidR="0030424D">
        <w:rPr>
          <w:sz w:val="28"/>
          <w:szCs w:val="28"/>
        </w:rPr>
        <w:t>ТОСП ООО «Торговая сеть АНИКС», ТОСП ООО «РОЗНИЦА К-1».</w:t>
      </w:r>
    </w:p>
    <w:p w:rsidR="00B7579B" w:rsidRDefault="00B7579B" w:rsidP="005242DF">
      <w:pPr>
        <w:ind w:firstLine="708"/>
        <w:rPr>
          <w:sz w:val="28"/>
          <w:szCs w:val="28"/>
        </w:rPr>
      </w:pPr>
    </w:p>
    <w:p w:rsidR="00234966" w:rsidRDefault="00234966" w:rsidP="005242DF">
      <w:pPr>
        <w:ind w:firstLine="708"/>
        <w:rPr>
          <w:sz w:val="28"/>
          <w:szCs w:val="28"/>
        </w:rPr>
      </w:pPr>
    </w:p>
    <w:tbl>
      <w:tblPr>
        <w:tblW w:w="9660" w:type="dxa"/>
        <w:tblInd w:w="95" w:type="dxa"/>
        <w:tblLook w:val="04A0"/>
      </w:tblPr>
      <w:tblGrid>
        <w:gridCol w:w="5340"/>
        <w:gridCol w:w="1440"/>
        <w:gridCol w:w="1440"/>
        <w:gridCol w:w="1440"/>
      </w:tblGrid>
      <w:tr w:rsidR="008A4FCE" w:rsidRPr="008A4FCE" w:rsidTr="008A4FCE">
        <w:trPr>
          <w:trHeight w:val="600"/>
        </w:trPr>
        <w:tc>
          <w:tcPr>
            <w:tcW w:w="9660" w:type="dxa"/>
            <w:gridSpan w:val="4"/>
            <w:tcBorders>
              <w:top w:val="nil"/>
              <w:left w:val="nil"/>
              <w:bottom w:val="nil"/>
              <w:right w:val="nil"/>
            </w:tcBorders>
            <w:shd w:val="clear" w:color="auto" w:fill="auto"/>
            <w:vAlign w:val="center"/>
            <w:hideMark/>
          </w:tcPr>
          <w:p w:rsidR="008A4FCE" w:rsidRPr="008A4FCE" w:rsidRDefault="008A4FCE" w:rsidP="008A4FCE">
            <w:pPr>
              <w:jc w:val="center"/>
              <w:rPr>
                <w:b/>
                <w:bCs/>
                <w:color w:val="000000"/>
                <w:sz w:val="22"/>
                <w:szCs w:val="22"/>
                <w:u w:val="single"/>
              </w:rPr>
            </w:pPr>
            <w:r w:rsidRPr="008A4FCE">
              <w:rPr>
                <w:b/>
                <w:bCs/>
                <w:color w:val="000000"/>
                <w:sz w:val="22"/>
                <w:szCs w:val="22"/>
                <w:u w:val="single"/>
              </w:rPr>
              <w:t>Рейтинг района по основным показателям промышленности (по крупным и средним орган</w:t>
            </w:r>
            <w:r w:rsidRPr="008A4FCE">
              <w:rPr>
                <w:b/>
                <w:bCs/>
                <w:color w:val="000000"/>
                <w:sz w:val="22"/>
                <w:szCs w:val="22"/>
                <w:u w:val="single"/>
              </w:rPr>
              <w:t>и</w:t>
            </w:r>
            <w:r w:rsidRPr="008A4FCE">
              <w:rPr>
                <w:b/>
                <w:bCs/>
                <w:color w:val="000000"/>
                <w:sz w:val="22"/>
                <w:szCs w:val="22"/>
                <w:u w:val="single"/>
              </w:rPr>
              <w:t>зациям):</w:t>
            </w:r>
          </w:p>
        </w:tc>
      </w:tr>
      <w:tr w:rsidR="008A4FCE" w:rsidRPr="008A4FCE" w:rsidTr="008A4FCE">
        <w:trPr>
          <w:trHeight w:val="660"/>
        </w:trPr>
        <w:tc>
          <w:tcPr>
            <w:tcW w:w="5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CE" w:rsidRPr="008A4FCE" w:rsidRDefault="008A4FCE" w:rsidP="008A4FCE">
            <w:pPr>
              <w:jc w:val="center"/>
              <w:rPr>
                <w:color w:val="000000"/>
              </w:rPr>
            </w:pPr>
            <w:r w:rsidRPr="008A4FCE">
              <w:rPr>
                <w:color w:val="000000"/>
              </w:rPr>
              <w:lastRenderedPageBreak/>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CE" w:rsidRPr="008A4FCE" w:rsidRDefault="008A4FCE" w:rsidP="008A4FCE">
            <w:pPr>
              <w:jc w:val="center"/>
              <w:rPr>
                <w:color w:val="000000"/>
              </w:rPr>
            </w:pPr>
            <w:r w:rsidRPr="008A4FCE">
              <w:rPr>
                <w:color w:val="000000"/>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A4FCE" w:rsidRPr="008A4FCE" w:rsidRDefault="008A4FCE" w:rsidP="00B3357E">
            <w:pPr>
              <w:jc w:val="center"/>
              <w:rPr>
                <w:color w:val="000000"/>
              </w:rPr>
            </w:pPr>
            <w:r w:rsidRPr="008A4FCE">
              <w:rPr>
                <w:color w:val="000000"/>
              </w:rPr>
              <w:t>1 квартал 202</w:t>
            </w:r>
            <w:r w:rsidR="00B3357E">
              <w:rPr>
                <w:color w:val="000000"/>
              </w:rPr>
              <w:t>3</w:t>
            </w:r>
            <w:r w:rsidRPr="008A4FCE">
              <w:rPr>
                <w:color w:val="000000"/>
              </w:rPr>
              <w:t xml:space="preserve">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A4FCE" w:rsidRPr="008A4FCE" w:rsidRDefault="008A4FCE" w:rsidP="00B3357E">
            <w:pPr>
              <w:jc w:val="center"/>
              <w:rPr>
                <w:color w:val="000000"/>
              </w:rPr>
            </w:pPr>
            <w:r w:rsidRPr="008A4FCE">
              <w:rPr>
                <w:color w:val="000000"/>
              </w:rPr>
              <w:t>1 квартал 202</w:t>
            </w:r>
            <w:r w:rsidR="00B3357E">
              <w:rPr>
                <w:color w:val="000000"/>
              </w:rPr>
              <w:t>4</w:t>
            </w:r>
            <w:r w:rsidRPr="008A4FCE">
              <w:rPr>
                <w:color w:val="000000"/>
              </w:rPr>
              <w:t xml:space="preserve"> факт</w:t>
            </w:r>
          </w:p>
        </w:tc>
      </w:tr>
      <w:tr w:rsidR="008A4FCE" w:rsidRPr="008A4FCE" w:rsidTr="008A4FCE">
        <w:trPr>
          <w:trHeight w:val="402"/>
        </w:trPr>
        <w:tc>
          <w:tcPr>
            <w:tcW w:w="5340" w:type="dxa"/>
            <w:vMerge/>
            <w:tcBorders>
              <w:top w:val="single" w:sz="4" w:space="0" w:color="auto"/>
              <w:left w:val="single" w:sz="4" w:space="0" w:color="auto"/>
              <w:bottom w:val="single" w:sz="4" w:space="0" w:color="auto"/>
              <w:right w:val="single" w:sz="4" w:space="0" w:color="auto"/>
            </w:tcBorders>
            <w:vAlign w:val="center"/>
            <w:hideMark/>
          </w:tcPr>
          <w:p w:rsidR="008A4FCE" w:rsidRPr="008A4FCE" w:rsidRDefault="008A4FCE" w:rsidP="008A4FCE">
            <w:pPr>
              <w:jc w:val="left"/>
              <w:rPr>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A4FCE" w:rsidRPr="008A4FCE" w:rsidRDefault="008A4FCE" w:rsidP="008A4FCE">
            <w:pPr>
              <w:jc w:val="left"/>
              <w:rPr>
                <w:color w:val="000000"/>
              </w:rPr>
            </w:pP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8A4FCE" w:rsidRPr="008A4FCE" w:rsidRDefault="008A4FCE" w:rsidP="008A4FCE">
            <w:pPr>
              <w:jc w:val="center"/>
              <w:rPr>
                <w:color w:val="000000"/>
              </w:rPr>
            </w:pPr>
            <w:r w:rsidRPr="008A4FCE">
              <w:rPr>
                <w:color w:val="000000"/>
              </w:rPr>
              <w:t>место</w:t>
            </w:r>
          </w:p>
        </w:tc>
      </w:tr>
      <w:tr w:rsidR="008A4FCE" w:rsidRPr="008A4FCE" w:rsidTr="008A4FCE">
        <w:trPr>
          <w:trHeight w:val="630"/>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8A4FCE" w:rsidRPr="008A4FCE" w:rsidRDefault="008A4FCE" w:rsidP="008A4FCE">
            <w:pPr>
              <w:jc w:val="left"/>
              <w:rPr>
                <w:color w:val="000000"/>
              </w:rPr>
            </w:pPr>
            <w:r w:rsidRPr="008A4FCE">
              <w:rPr>
                <w:color w:val="000000"/>
              </w:rPr>
              <w:t>Объем промышленной продукции на душу нас</w:t>
            </w:r>
            <w:r w:rsidRPr="008A4FCE">
              <w:rPr>
                <w:color w:val="000000"/>
              </w:rPr>
              <w:t>е</w:t>
            </w:r>
            <w:r w:rsidRPr="008A4FCE">
              <w:rPr>
                <w:color w:val="000000"/>
              </w:rPr>
              <w:t>ления</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8A4FCE" w:rsidRPr="008A4FCE" w:rsidRDefault="008A4FCE" w:rsidP="008A4FCE">
            <w:pPr>
              <w:jc w:val="center"/>
              <w:rPr>
                <w:color w:val="000000"/>
              </w:rPr>
            </w:pPr>
            <w:r w:rsidRPr="008A4FCE">
              <w:rPr>
                <w:color w:val="000000"/>
              </w:rPr>
              <w:t xml:space="preserve">руб.      </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8A4FCE" w:rsidRPr="008A4FCE" w:rsidRDefault="00B3357E" w:rsidP="008A4FCE">
            <w:pPr>
              <w:jc w:val="center"/>
              <w:rPr>
                <w:color w:val="000000"/>
              </w:rPr>
            </w:pPr>
            <w:r>
              <w:rPr>
                <w:color w:val="000000"/>
              </w:rPr>
              <w:t>20</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8A4FCE" w:rsidRPr="008A4FCE" w:rsidRDefault="008502D8" w:rsidP="008A4FCE">
            <w:pPr>
              <w:jc w:val="center"/>
              <w:rPr>
                <w:color w:val="000000"/>
              </w:rPr>
            </w:pPr>
            <w:r>
              <w:rPr>
                <w:color w:val="000000"/>
              </w:rPr>
              <w:t>20</w:t>
            </w:r>
          </w:p>
        </w:tc>
      </w:tr>
      <w:tr w:rsidR="008A4FCE" w:rsidRPr="008A4FCE" w:rsidTr="008A4FCE">
        <w:trPr>
          <w:trHeight w:val="315"/>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8A4FCE" w:rsidRPr="008A4FCE" w:rsidRDefault="008A4FCE" w:rsidP="008A4FCE">
            <w:pPr>
              <w:jc w:val="left"/>
              <w:rPr>
                <w:color w:val="000000"/>
              </w:rPr>
            </w:pPr>
            <w:r w:rsidRPr="008A4FCE">
              <w:rPr>
                <w:color w:val="000000"/>
              </w:rPr>
              <w:t>Индекс промышленного производства</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8A4FCE" w:rsidRPr="008A4FCE" w:rsidRDefault="008A4FCE" w:rsidP="008A4FCE">
            <w:pPr>
              <w:jc w:val="center"/>
              <w:rPr>
                <w:color w:val="000000"/>
              </w:rPr>
            </w:pPr>
            <w:r w:rsidRPr="008A4FCE">
              <w:rPr>
                <w:color w:val="000000"/>
              </w:rPr>
              <w:t xml:space="preserve">%         </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8A4FCE" w:rsidRPr="008A4FCE" w:rsidRDefault="00B3357E" w:rsidP="008A4FCE">
            <w:pPr>
              <w:jc w:val="center"/>
              <w:rPr>
                <w:color w:val="000000"/>
              </w:rPr>
            </w:pPr>
            <w:r>
              <w:rPr>
                <w:color w:val="000000"/>
              </w:rPr>
              <w:t>28</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8A4FCE" w:rsidRPr="008A4FCE" w:rsidRDefault="00F822EC" w:rsidP="008A4FCE">
            <w:pPr>
              <w:jc w:val="center"/>
              <w:rPr>
                <w:color w:val="000000"/>
              </w:rPr>
            </w:pPr>
            <w:r>
              <w:rPr>
                <w:color w:val="000000"/>
              </w:rPr>
              <w:t>32</w:t>
            </w:r>
          </w:p>
        </w:tc>
      </w:tr>
    </w:tbl>
    <w:p w:rsidR="008A4FCE" w:rsidRPr="00EE75CE" w:rsidRDefault="008A4FCE" w:rsidP="005242DF">
      <w:pPr>
        <w:ind w:firstLine="708"/>
        <w:rPr>
          <w:sz w:val="28"/>
          <w:szCs w:val="28"/>
        </w:rPr>
      </w:pPr>
    </w:p>
    <w:p w:rsidR="0076105F" w:rsidRPr="0076105F" w:rsidRDefault="0076105F" w:rsidP="005242DF">
      <w:pPr>
        <w:ind w:firstLine="709"/>
        <w:rPr>
          <w:sz w:val="28"/>
          <w:szCs w:val="28"/>
        </w:rPr>
      </w:pPr>
      <w:r>
        <w:rPr>
          <w:sz w:val="28"/>
          <w:szCs w:val="28"/>
        </w:rPr>
        <w:t>Производители промышленной продукции малого бизнеса</w:t>
      </w:r>
      <w:r w:rsidRPr="0076105F">
        <w:rPr>
          <w:sz w:val="28"/>
          <w:szCs w:val="28"/>
        </w:rPr>
        <w:t>:</w:t>
      </w:r>
    </w:p>
    <w:p w:rsidR="005242DF" w:rsidRDefault="005242DF" w:rsidP="0076105F">
      <w:pPr>
        <w:rPr>
          <w:sz w:val="28"/>
          <w:szCs w:val="28"/>
        </w:rPr>
      </w:pPr>
      <w:r>
        <w:rPr>
          <w:sz w:val="28"/>
          <w:szCs w:val="28"/>
        </w:rPr>
        <w:t xml:space="preserve"> ООО «Леспром Плюс» -  переработка древесины; ООО «Союз</w:t>
      </w:r>
      <w:r w:rsidR="009A1B7A">
        <w:rPr>
          <w:sz w:val="28"/>
          <w:szCs w:val="28"/>
        </w:rPr>
        <w:t xml:space="preserve">пром», </w:t>
      </w:r>
      <w:r>
        <w:rPr>
          <w:sz w:val="28"/>
          <w:szCs w:val="28"/>
        </w:rPr>
        <w:t>ООО «Хлеб</w:t>
      </w:r>
      <w:r w:rsidR="00E112F0">
        <w:rPr>
          <w:sz w:val="28"/>
          <w:szCs w:val="28"/>
        </w:rPr>
        <w:t>озавод Смоленский</w:t>
      </w:r>
      <w:r>
        <w:rPr>
          <w:sz w:val="28"/>
          <w:szCs w:val="28"/>
        </w:rPr>
        <w:t>»</w:t>
      </w:r>
      <w:r w:rsidR="00E112F0">
        <w:rPr>
          <w:sz w:val="28"/>
          <w:szCs w:val="28"/>
        </w:rPr>
        <w:t xml:space="preserve">, ООО «Виола», </w:t>
      </w:r>
      <w:r>
        <w:rPr>
          <w:sz w:val="28"/>
          <w:szCs w:val="28"/>
        </w:rPr>
        <w:t>произво</w:t>
      </w:r>
      <w:r w:rsidR="00E112F0">
        <w:rPr>
          <w:sz w:val="28"/>
          <w:szCs w:val="28"/>
        </w:rPr>
        <w:t>дя</w:t>
      </w:r>
      <w:r>
        <w:rPr>
          <w:sz w:val="28"/>
          <w:szCs w:val="28"/>
        </w:rPr>
        <w:t>т хлеб, хлебобулочные и кондитерские изделия, ИП Раенко А.В. – производство различных сортов сыра из коровьего и козьего молока; ООО «Паритет +» производство мяса и субпр</w:t>
      </w:r>
      <w:r>
        <w:rPr>
          <w:sz w:val="28"/>
          <w:szCs w:val="28"/>
        </w:rPr>
        <w:t>о</w:t>
      </w:r>
      <w:r>
        <w:rPr>
          <w:sz w:val="28"/>
          <w:szCs w:val="28"/>
        </w:rPr>
        <w:t>дуктов, ООО «Бикоп +» производство печатной продук</w:t>
      </w:r>
      <w:r w:rsidR="006B0B8A">
        <w:rPr>
          <w:sz w:val="28"/>
          <w:szCs w:val="28"/>
        </w:rPr>
        <w:t>ции и бланков, СХ «А</w:t>
      </w:r>
      <w:r w:rsidR="006B0B8A">
        <w:rPr>
          <w:sz w:val="28"/>
          <w:szCs w:val="28"/>
        </w:rPr>
        <w:t>л</w:t>
      </w:r>
      <w:r w:rsidR="006B0B8A">
        <w:rPr>
          <w:sz w:val="28"/>
          <w:szCs w:val="28"/>
        </w:rPr>
        <w:t>тайские луга» - разведение индюков мясных пород с последующей перерабо</w:t>
      </w:r>
      <w:r w:rsidR="006B0B8A">
        <w:rPr>
          <w:sz w:val="28"/>
          <w:szCs w:val="28"/>
        </w:rPr>
        <w:t>т</w:t>
      </w:r>
      <w:r w:rsidR="006B0B8A">
        <w:rPr>
          <w:sz w:val="28"/>
          <w:szCs w:val="28"/>
        </w:rPr>
        <w:t>кой</w:t>
      </w:r>
      <w:r w:rsidR="00E740B9">
        <w:rPr>
          <w:sz w:val="28"/>
          <w:szCs w:val="28"/>
        </w:rPr>
        <w:t xml:space="preserve"> и реализацией мясных продуктов, СПСК «Смоленский» - производство м</w:t>
      </w:r>
      <w:r w:rsidR="00E740B9">
        <w:rPr>
          <w:sz w:val="28"/>
          <w:szCs w:val="28"/>
        </w:rPr>
        <w:t>о</w:t>
      </w:r>
      <w:r w:rsidR="00E740B9">
        <w:rPr>
          <w:sz w:val="28"/>
          <w:szCs w:val="28"/>
        </w:rPr>
        <w:t>лока.</w:t>
      </w:r>
    </w:p>
    <w:p w:rsidR="00E9625D" w:rsidRDefault="00E9625D" w:rsidP="006D5E55">
      <w:pPr>
        <w:ind w:firstLine="709"/>
        <w:rPr>
          <w:color w:val="000000" w:themeColor="text1"/>
          <w:sz w:val="28"/>
          <w:szCs w:val="28"/>
        </w:rPr>
      </w:pPr>
    </w:p>
    <w:p w:rsidR="006A1E5F" w:rsidRPr="001E1920" w:rsidRDefault="006A1E5F" w:rsidP="006A1E5F">
      <w:pPr>
        <w:rPr>
          <w:b/>
          <w:i/>
          <w:sz w:val="28"/>
          <w:szCs w:val="28"/>
        </w:rPr>
      </w:pPr>
      <w:r w:rsidRPr="001E1920">
        <w:rPr>
          <w:b/>
          <w:i/>
          <w:sz w:val="28"/>
          <w:szCs w:val="28"/>
        </w:rPr>
        <w:t>Сельское хозяйство</w:t>
      </w:r>
    </w:p>
    <w:p w:rsidR="006A1E5F" w:rsidRDefault="006A1E5F" w:rsidP="006A1E5F">
      <w:pPr>
        <w:ind w:firstLine="708"/>
        <w:rPr>
          <w:b/>
          <w:sz w:val="28"/>
          <w:szCs w:val="28"/>
        </w:rPr>
      </w:pPr>
      <w:r w:rsidRPr="00AE1ADD">
        <w:rPr>
          <w:spacing w:val="-7"/>
          <w:sz w:val="28"/>
          <w:szCs w:val="28"/>
        </w:rPr>
        <w:t>Основное направление экономики района – сельское хозяйство.</w:t>
      </w:r>
      <w:r w:rsidR="00C05A6E">
        <w:rPr>
          <w:spacing w:val="-7"/>
          <w:sz w:val="28"/>
          <w:szCs w:val="28"/>
        </w:rPr>
        <w:t xml:space="preserve"> В хозяйствах всех категорий</w:t>
      </w:r>
      <w:r w:rsidRPr="00890844">
        <w:rPr>
          <w:rStyle w:val="apple-converted-space"/>
          <w:rFonts w:eastAsia="Calibri"/>
          <w:sz w:val="28"/>
          <w:szCs w:val="28"/>
        </w:rPr>
        <w:t xml:space="preserve"> </w:t>
      </w:r>
      <w:r w:rsidRPr="00246B3B">
        <w:rPr>
          <w:rStyle w:val="apple-converted-space"/>
          <w:rFonts w:eastAsia="Calibri"/>
          <w:sz w:val="28"/>
          <w:szCs w:val="28"/>
        </w:rPr>
        <w:t xml:space="preserve">занято </w:t>
      </w:r>
      <w:r w:rsidR="009064A9" w:rsidRPr="0007103B">
        <w:rPr>
          <w:rStyle w:val="apple-converted-space"/>
          <w:rFonts w:eastAsia="Calibri"/>
          <w:sz w:val="28"/>
          <w:szCs w:val="28"/>
        </w:rPr>
        <w:t>641</w:t>
      </w:r>
      <w:r w:rsidRPr="0007103B">
        <w:rPr>
          <w:rStyle w:val="apple-converted-space"/>
          <w:rFonts w:eastAsia="Calibri"/>
          <w:sz w:val="28"/>
          <w:szCs w:val="28"/>
        </w:rPr>
        <w:t xml:space="preserve"> ч</w:t>
      </w:r>
      <w:r w:rsidRPr="00246B3B">
        <w:rPr>
          <w:rStyle w:val="apple-converted-space"/>
          <w:rFonts w:eastAsia="Calibri"/>
          <w:sz w:val="28"/>
          <w:szCs w:val="28"/>
        </w:rPr>
        <w:t>ел.,</w:t>
      </w:r>
      <w:r>
        <w:rPr>
          <w:rStyle w:val="apple-converted-space"/>
          <w:rFonts w:eastAsia="Calibri"/>
          <w:sz w:val="28"/>
          <w:szCs w:val="28"/>
        </w:rPr>
        <w:t xml:space="preserve"> </w:t>
      </w:r>
      <w:r w:rsidRPr="00890844">
        <w:rPr>
          <w:rStyle w:val="apple-converted-space"/>
          <w:rFonts w:eastAsia="Calibri"/>
          <w:sz w:val="28"/>
          <w:szCs w:val="28"/>
        </w:rPr>
        <w:t>средняя начисленная заработная пла</w:t>
      </w:r>
      <w:r>
        <w:rPr>
          <w:rStyle w:val="apple-converted-space"/>
          <w:rFonts w:eastAsia="Calibri"/>
          <w:sz w:val="28"/>
          <w:szCs w:val="28"/>
        </w:rPr>
        <w:t>та работн</w:t>
      </w:r>
      <w:r>
        <w:rPr>
          <w:rStyle w:val="apple-converted-space"/>
          <w:rFonts w:eastAsia="Calibri"/>
          <w:sz w:val="28"/>
          <w:szCs w:val="28"/>
        </w:rPr>
        <w:t>и</w:t>
      </w:r>
      <w:r>
        <w:rPr>
          <w:rStyle w:val="apple-converted-space"/>
          <w:rFonts w:eastAsia="Calibri"/>
          <w:sz w:val="28"/>
          <w:szCs w:val="28"/>
        </w:rPr>
        <w:t>ков</w:t>
      </w:r>
      <w:r w:rsidR="002C1465">
        <w:rPr>
          <w:rStyle w:val="apple-converted-space"/>
          <w:rFonts w:eastAsia="Calibri"/>
          <w:sz w:val="28"/>
          <w:szCs w:val="28"/>
        </w:rPr>
        <w:t xml:space="preserve"> (крупных и средних предприятий)</w:t>
      </w:r>
      <w:r>
        <w:rPr>
          <w:rStyle w:val="apple-converted-space"/>
          <w:rFonts w:eastAsia="Calibri"/>
          <w:sz w:val="28"/>
          <w:szCs w:val="28"/>
        </w:rPr>
        <w:t xml:space="preserve"> за</w:t>
      </w:r>
      <w:r w:rsidR="002C1465">
        <w:rPr>
          <w:rStyle w:val="apple-converted-space"/>
          <w:rFonts w:eastAsia="Calibri"/>
          <w:sz w:val="28"/>
          <w:szCs w:val="28"/>
        </w:rPr>
        <w:t xml:space="preserve"> 1кв.</w:t>
      </w:r>
      <w:r>
        <w:rPr>
          <w:rStyle w:val="apple-converted-space"/>
          <w:rFonts w:eastAsia="Calibri"/>
          <w:sz w:val="28"/>
          <w:szCs w:val="28"/>
        </w:rPr>
        <w:t xml:space="preserve"> 202</w:t>
      </w:r>
      <w:r w:rsidR="0007103B">
        <w:rPr>
          <w:rStyle w:val="apple-converted-space"/>
          <w:rFonts w:eastAsia="Calibri"/>
          <w:sz w:val="28"/>
          <w:szCs w:val="28"/>
        </w:rPr>
        <w:t>4</w:t>
      </w:r>
      <w:r w:rsidRPr="00890844">
        <w:rPr>
          <w:rStyle w:val="apple-converted-space"/>
          <w:rFonts w:eastAsia="Calibri"/>
          <w:sz w:val="28"/>
          <w:szCs w:val="28"/>
        </w:rPr>
        <w:t xml:space="preserve"> го</w:t>
      </w:r>
      <w:r>
        <w:rPr>
          <w:rStyle w:val="apple-converted-space"/>
          <w:rFonts w:eastAsia="Calibri"/>
          <w:sz w:val="28"/>
          <w:szCs w:val="28"/>
        </w:rPr>
        <w:t xml:space="preserve">да </w:t>
      </w:r>
      <w:r w:rsidR="0007103B">
        <w:rPr>
          <w:rStyle w:val="apple-converted-space"/>
          <w:rFonts w:eastAsia="Calibri"/>
          <w:sz w:val="28"/>
          <w:szCs w:val="28"/>
        </w:rPr>
        <w:t>составила 57 280,6</w:t>
      </w:r>
      <w:r>
        <w:rPr>
          <w:rStyle w:val="apple-converted-space"/>
          <w:rFonts w:eastAsia="Calibri"/>
          <w:sz w:val="28"/>
          <w:szCs w:val="28"/>
        </w:rPr>
        <w:t xml:space="preserve"> руб.,</w:t>
      </w:r>
      <w:r w:rsidRPr="00890844">
        <w:rPr>
          <w:rStyle w:val="apple-converted-space"/>
          <w:rFonts w:eastAsia="Calibri"/>
          <w:sz w:val="28"/>
          <w:szCs w:val="28"/>
        </w:rPr>
        <w:t xml:space="preserve"> рост к уро</w:t>
      </w:r>
      <w:r>
        <w:rPr>
          <w:rStyle w:val="apple-converted-space"/>
          <w:rFonts w:eastAsia="Calibri"/>
          <w:sz w:val="28"/>
          <w:szCs w:val="28"/>
        </w:rPr>
        <w:t>в</w:t>
      </w:r>
      <w:r w:rsidR="000023C6">
        <w:rPr>
          <w:rStyle w:val="apple-converted-space"/>
          <w:rFonts w:eastAsia="Calibri"/>
          <w:sz w:val="28"/>
          <w:szCs w:val="28"/>
        </w:rPr>
        <w:t xml:space="preserve">ню прошлого года составил </w:t>
      </w:r>
      <w:r w:rsidR="002C1465">
        <w:rPr>
          <w:rStyle w:val="apple-converted-space"/>
          <w:rFonts w:eastAsia="Calibri"/>
          <w:sz w:val="28"/>
          <w:szCs w:val="28"/>
        </w:rPr>
        <w:t>1</w:t>
      </w:r>
      <w:r w:rsidR="0007103B">
        <w:rPr>
          <w:rStyle w:val="apple-converted-space"/>
          <w:rFonts w:eastAsia="Calibri"/>
          <w:sz w:val="28"/>
          <w:szCs w:val="28"/>
        </w:rPr>
        <w:t>23,9</w:t>
      </w:r>
      <w:r w:rsidR="008124FF">
        <w:rPr>
          <w:rStyle w:val="apple-converted-space"/>
          <w:rFonts w:eastAsia="Calibri"/>
          <w:sz w:val="28"/>
          <w:szCs w:val="28"/>
        </w:rPr>
        <w:t>%, по полному кругу сельхозпре</w:t>
      </w:r>
      <w:r w:rsidR="008124FF">
        <w:rPr>
          <w:rStyle w:val="apple-converted-space"/>
          <w:rFonts w:eastAsia="Calibri"/>
          <w:sz w:val="28"/>
          <w:szCs w:val="28"/>
        </w:rPr>
        <w:t>д</w:t>
      </w:r>
      <w:r w:rsidR="008124FF">
        <w:rPr>
          <w:rStyle w:val="apple-converted-space"/>
          <w:rFonts w:eastAsia="Calibri"/>
          <w:sz w:val="28"/>
          <w:szCs w:val="28"/>
        </w:rPr>
        <w:t xml:space="preserve">приятий – </w:t>
      </w:r>
      <w:r w:rsidR="008124FF" w:rsidRPr="0007103B">
        <w:rPr>
          <w:rStyle w:val="apple-converted-space"/>
          <w:rFonts w:eastAsia="Calibri"/>
          <w:sz w:val="28"/>
          <w:szCs w:val="28"/>
        </w:rPr>
        <w:t>39 029,0 руб.</w:t>
      </w:r>
    </w:p>
    <w:p w:rsidR="006A1E5F" w:rsidRPr="00E85C80" w:rsidRDefault="006A1E5F" w:rsidP="006A1E5F">
      <w:pPr>
        <w:ind w:firstLine="708"/>
        <w:rPr>
          <w:sz w:val="28"/>
          <w:szCs w:val="28"/>
        </w:rPr>
      </w:pPr>
      <w:r w:rsidRPr="007E1B06">
        <w:rPr>
          <w:sz w:val="28"/>
          <w:szCs w:val="28"/>
        </w:rPr>
        <w:t xml:space="preserve">Сельскохозяйственные угодья занимают 138431 га, из них: </w:t>
      </w:r>
      <w:r w:rsidR="007E1B06" w:rsidRPr="007E1B06">
        <w:rPr>
          <w:sz w:val="28"/>
          <w:szCs w:val="28"/>
        </w:rPr>
        <w:t xml:space="preserve">   </w:t>
      </w:r>
      <w:r w:rsidRPr="007E1B06">
        <w:rPr>
          <w:sz w:val="28"/>
          <w:szCs w:val="28"/>
        </w:rPr>
        <w:t>пашня – 9</w:t>
      </w:r>
      <w:r w:rsidR="007E1B06" w:rsidRPr="007E1B06">
        <w:rPr>
          <w:sz w:val="28"/>
          <w:szCs w:val="28"/>
        </w:rPr>
        <w:t>9 130</w:t>
      </w:r>
      <w:r w:rsidRPr="007E1B06">
        <w:rPr>
          <w:sz w:val="28"/>
          <w:szCs w:val="28"/>
        </w:rPr>
        <w:t xml:space="preserve"> га,  п</w:t>
      </w:r>
      <w:r w:rsidR="007E1B06" w:rsidRPr="007E1B06">
        <w:rPr>
          <w:sz w:val="28"/>
          <w:szCs w:val="28"/>
        </w:rPr>
        <w:t>астбища – 27 262</w:t>
      </w:r>
      <w:r w:rsidR="00A40A53" w:rsidRPr="007E1B06">
        <w:rPr>
          <w:sz w:val="28"/>
          <w:szCs w:val="28"/>
        </w:rPr>
        <w:t xml:space="preserve"> га, прочие угодь</w:t>
      </w:r>
      <w:r w:rsidRPr="007E1B06">
        <w:rPr>
          <w:sz w:val="28"/>
          <w:szCs w:val="28"/>
        </w:rPr>
        <w:t xml:space="preserve">я – 12039 га. </w:t>
      </w:r>
      <w:r w:rsidRPr="00F822EC">
        <w:rPr>
          <w:sz w:val="28"/>
          <w:szCs w:val="28"/>
          <w:shd w:val="clear" w:color="auto" w:fill="FFFFFF"/>
        </w:rPr>
        <w:t>Высокие цены и спрос на рынке технических и масленичных культур стимулировал расшире</w:t>
      </w:r>
      <w:r w:rsidR="001B6160" w:rsidRPr="00F822EC">
        <w:rPr>
          <w:sz w:val="28"/>
          <w:szCs w:val="28"/>
          <w:shd w:val="clear" w:color="auto" w:fill="FFFFFF"/>
        </w:rPr>
        <w:t>ние пл</w:t>
      </w:r>
      <w:r w:rsidR="001B6160" w:rsidRPr="00F822EC">
        <w:rPr>
          <w:sz w:val="28"/>
          <w:szCs w:val="28"/>
          <w:shd w:val="clear" w:color="auto" w:fill="FFFFFF"/>
        </w:rPr>
        <w:t>о</w:t>
      </w:r>
      <w:r w:rsidR="001B6160" w:rsidRPr="00F822EC">
        <w:rPr>
          <w:sz w:val="28"/>
          <w:szCs w:val="28"/>
          <w:shd w:val="clear" w:color="auto" w:fill="FFFFFF"/>
        </w:rPr>
        <w:t xml:space="preserve">щадей под  </w:t>
      </w:r>
      <w:r w:rsidRPr="00F822EC">
        <w:rPr>
          <w:sz w:val="28"/>
          <w:szCs w:val="28"/>
          <w:shd w:val="clear" w:color="auto" w:fill="FFFFFF"/>
        </w:rPr>
        <w:t>соей и рапсом. Площадь</w:t>
      </w:r>
      <w:r w:rsidR="00E85C80" w:rsidRPr="00F822EC">
        <w:rPr>
          <w:sz w:val="28"/>
          <w:szCs w:val="28"/>
          <w:shd w:val="clear" w:color="auto" w:fill="FFFFFF"/>
        </w:rPr>
        <w:t>,</w:t>
      </w:r>
      <w:r w:rsidRPr="00F822EC">
        <w:rPr>
          <w:sz w:val="28"/>
          <w:szCs w:val="28"/>
          <w:shd w:val="clear" w:color="auto" w:fill="FFFFFF"/>
        </w:rPr>
        <w:t xml:space="preserve"> занятая под соей  </w:t>
      </w:r>
      <w:r w:rsidR="001B6160" w:rsidRPr="00F822EC">
        <w:rPr>
          <w:sz w:val="28"/>
          <w:szCs w:val="28"/>
          <w:shd w:val="clear" w:color="auto" w:fill="FFFFFF"/>
        </w:rPr>
        <w:t>с</w:t>
      </w:r>
      <w:r w:rsidRPr="00F822EC">
        <w:rPr>
          <w:sz w:val="28"/>
          <w:szCs w:val="28"/>
          <w:shd w:val="clear" w:color="auto" w:fill="FFFFFF"/>
        </w:rPr>
        <w:t>остав</w:t>
      </w:r>
      <w:r w:rsidR="001B6160" w:rsidRPr="00F822EC">
        <w:rPr>
          <w:sz w:val="28"/>
          <w:szCs w:val="28"/>
          <w:shd w:val="clear" w:color="auto" w:fill="FFFFFF"/>
        </w:rPr>
        <w:t>ила</w:t>
      </w:r>
      <w:r w:rsidRPr="00F822EC">
        <w:rPr>
          <w:sz w:val="28"/>
          <w:szCs w:val="28"/>
          <w:shd w:val="clear" w:color="auto" w:fill="FFFFFF"/>
        </w:rPr>
        <w:t xml:space="preserve"> </w:t>
      </w:r>
      <w:r w:rsidR="008E53C5" w:rsidRPr="00F822EC">
        <w:rPr>
          <w:sz w:val="28"/>
          <w:szCs w:val="28"/>
          <w:shd w:val="clear" w:color="auto" w:fill="FFFFFF"/>
        </w:rPr>
        <w:t>2</w:t>
      </w:r>
      <w:r w:rsidR="00F822EC">
        <w:rPr>
          <w:sz w:val="28"/>
          <w:szCs w:val="28"/>
          <w:shd w:val="clear" w:color="auto" w:fill="FFFFFF"/>
        </w:rPr>
        <w:t>7586</w:t>
      </w:r>
      <w:r w:rsidRPr="00F822EC">
        <w:rPr>
          <w:sz w:val="28"/>
          <w:szCs w:val="28"/>
          <w:shd w:val="clear" w:color="auto" w:fill="FFFFFF"/>
        </w:rPr>
        <w:t xml:space="preserve"> </w:t>
      </w:r>
      <w:r w:rsidR="008E53C5" w:rsidRPr="00F822EC">
        <w:rPr>
          <w:sz w:val="28"/>
          <w:szCs w:val="28"/>
          <w:shd w:val="clear" w:color="auto" w:fill="FFFFFF"/>
        </w:rPr>
        <w:t>га.</w:t>
      </w:r>
      <w:r w:rsidRPr="00F822EC">
        <w:rPr>
          <w:sz w:val="28"/>
          <w:szCs w:val="28"/>
          <w:shd w:val="clear" w:color="auto" w:fill="FFFFFF"/>
        </w:rPr>
        <w:t xml:space="preserve">, </w:t>
      </w:r>
      <w:r w:rsidR="001B6160" w:rsidRPr="00F822EC">
        <w:rPr>
          <w:sz w:val="28"/>
          <w:szCs w:val="28"/>
          <w:shd w:val="clear" w:color="auto" w:fill="FFFFFF"/>
        </w:rPr>
        <w:t xml:space="preserve">под рапсом – </w:t>
      </w:r>
      <w:r w:rsidR="00F822EC">
        <w:rPr>
          <w:sz w:val="28"/>
          <w:szCs w:val="28"/>
          <w:shd w:val="clear" w:color="auto" w:fill="FFFFFF"/>
        </w:rPr>
        <w:t>8444</w:t>
      </w:r>
      <w:r w:rsidR="001B6160" w:rsidRPr="00F822EC">
        <w:rPr>
          <w:sz w:val="28"/>
          <w:szCs w:val="28"/>
          <w:shd w:val="clear" w:color="auto" w:fill="FFFFFF"/>
        </w:rPr>
        <w:t xml:space="preserve"> га.</w:t>
      </w:r>
      <w:r w:rsidR="0071324B" w:rsidRPr="00F822EC">
        <w:rPr>
          <w:sz w:val="28"/>
          <w:szCs w:val="28"/>
          <w:shd w:val="clear" w:color="auto" w:fill="FFFFFF"/>
        </w:rPr>
        <w:t xml:space="preserve"> (больше на </w:t>
      </w:r>
      <w:r w:rsidR="00F822EC">
        <w:rPr>
          <w:sz w:val="28"/>
          <w:szCs w:val="28"/>
          <w:shd w:val="clear" w:color="auto" w:fill="FFFFFF"/>
        </w:rPr>
        <w:t>2244</w:t>
      </w:r>
      <w:r w:rsidR="0071324B" w:rsidRPr="00F822EC">
        <w:rPr>
          <w:sz w:val="28"/>
          <w:szCs w:val="28"/>
          <w:shd w:val="clear" w:color="auto" w:fill="FFFFFF"/>
        </w:rPr>
        <w:t xml:space="preserve"> га.)</w:t>
      </w:r>
      <w:r w:rsidR="00F822EC">
        <w:rPr>
          <w:sz w:val="28"/>
          <w:szCs w:val="28"/>
          <w:shd w:val="clear" w:color="auto" w:fill="FFFFFF"/>
        </w:rPr>
        <w:t>. Площадь посева</w:t>
      </w:r>
      <w:r w:rsidRPr="00F822EC">
        <w:rPr>
          <w:sz w:val="28"/>
          <w:szCs w:val="28"/>
          <w:shd w:val="clear" w:color="auto" w:fill="FFFFFF"/>
        </w:rPr>
        <w:t xml:space="preserve"> подсолнечни</w:t>
      </w:r>
      <w:r w:rsidR="00F822EC">
        <w:rPr>
          <w:sz w:val="28"/>
          <w:szCs w:val="28"/>
          <w:shd w:val="clear" w:color="auto" w:fill="FFFFFF"/>
        </w:rPr>
        <w:t>ка сост</w:t>
      </w:r>
      <w:r w:rsidR="00F822EC">
        <w:rPr>
          <w:sz w:val="28"/>
          <w:szCs w:val="28"/>
          <w:shd w:val="clear" w:color="auto" w:fill="FFFFFF"/>
        </w:rPr>
        <w:t>а</w:t>
      </w:r>
      <w:r w:rsidR="00F822EC">
        <w:rPr>
          <w:sz w:val="28"/>
          <w:szCs w:val="28"/>
          <w:shd w:val="clear" w:color="auto" w:fill="FFFFFF"/>
        </w:rPr>
        <w:t xml:space="preserve">вила </w:t>
      </w:r>
      <w:r w:rsidRPr="00F822EC">
        <w:rPr>
          <w:sz w:val="28"/>
          <w:szCs w:val="28"/>
          <w:shd w:val="clear" w:color="auto" w:fill="FFFFFF"/>
        </w:rPr>
        <w:t xml:space="preserve"> </w:t>
      </w:r>
      <w:r w:rsidR="0071324B" w:rsidRPr="00F822EC">
        <w:rPr>
          <w:sz w:val="28"/>
          <w:szCs w:val="28"/>
          <w:shd w:val="clear" w:color="auto" w:fill="FFFFFF"/>
        </w:rPr>
        <w:t xml:space="preserve">- </w:t>
      </w:r>
      <w:r w:rsidR="00F822EC">
        <w:rPr>
          <w:sz w:val="28"/>
          <w:szCs w:val="28"/>
          <w:shd w:val="clear" w:color="auto" w:fill="FFFFFF"/>
        </w:rPr>
        <w:t>2798</w:t>
      </w:r>
      <w:r w:rsidRPr="00F822EC">
        <w:rPr>
          <w:sz w:val="28"/>
          <w:szCs w:val="28"/>
          <w:shd w:val="clear" w:color="auto" w:fill="FFFFFF"/>
        </w:rPr>
        <w:t xml:space="preserve"> г</w:t>
      </w:r>
      <w:r w:rsidR="001B6160" w:rsidRPr="00F822EC">
        <w:rPr>
          <w:sz w:val="28"/>
          <w:szCs w:val="28"/>
          <w:shd w:val="clear" w:color="auto" w:fill="FFFFFF"/>
        </w:rPr>
        <w:t>а.</w:t>
      </w:r>
      <w:r w:rsidR="0071324B" w:rsidRPr="00F822EC">
        <w:rPr>
          <w:sz w:val="28"/>
          <w:szCs w:val="28"/>
          <w:shd w:val="clear" w:color="auto" w:fill="FFFFFF"/>
        </w:rPr>
        <w:t xml:space="preserve"> (</w:t>
      </w:r>
      <w:r w:rsidR="00F822EC">
        <w:rPr>
          <w:sz w:val="28"/>
          <w:szCs w:val="28"/>
          <w:shd w:val="clear" w:color="auto" w:fill="FFFFFF"/>
        </w:rPr>
        <w:t>меньше</w:t>
      </w:r>
      <w:r w:rsidR="0071324B" w:rsidRPr="00F822EC">
        <w:rPr>
          <w:sz w:val="28"/>
          <w:szCs w:val="28"/>
          <w:shd w:val="clear" w:color="auto" w:fill="FFFFFF"/>
        </w:rPr>
        <w:t xml:space="preserve"> на </w:t>
      </w:r>
      <w:r w:rsidR="00F822EC">
        <w:rPr>
          <w:sz w:val="28"/>
          <w:szCs w:val="28"/>
          <w:shd w:val="clear" w:color="auto" w:fill="FFFFFF"/>
        </w:rPr>
        <w:t>1502</w:t>
      </w:r>
      <w:r w:rsidR="0071324B" w:rsidRPr="00F822EC">
        <w:rPr>
          <w:sz w:val="28"/>
          <w:szCs w:val="28"/>
          <w:shd w:val="clear" w:color="auto" w:fill="FFFFFF"/>
        </w:rPr>
        <w:t xml:space="preserve"> га.)</w:t>
      </w:r>
      <w:r w:rsidRPr="00F822EC">
        <w:rPr>
          <w:sz w:val="28"/>
          <w:szCs w:val="28"/>
          <w:shd w:val="clear" w:color="auto" w:fill="FFFFFF"/>
        </w:rPr>
        <w:t xml:space="preserve">, </w:t>
      </w:r>
      <w:r w:rsidR="001B6160" w:rsidRPr="00F822EC">
        <w:rPr>
          <w:sz w:val="28"/>
          <w:szCs w:val="28"/>
          <w:shd w:val="clear" w:color="auto" w:fill="FFFFFF"/>
        </w:rPr>
        <w:t xml:space="preserve">площадь зерновых и зернобобовых – </w:t>
      </w:r>
      <w:r w:rsidR="00F822EC">
        <w:rPr>
          <w:sz w:val="28"/>
          <w:szCs w:val="28"/>
          <w:shd w:val="clear" w:color="auto" w:fill="FFFFFF"/>
        </w:rPr>
        <w:t>47457</w:t>
      </w:r>
      <w:r w:rsidR="001B6160" w:rsidRPr="00F822EC">
        <w:rPr>
          <w:sz w:val="28"/>
          <w:szCs w:val="28"/>
          <w:shd w:val="clear" w:color="auto" w:fill="FFFFFF"/>
        </w:rPr>
        <w:t xml:space="preserve"> га., </w:t>
      </w:r>
      <w:r w:rsidR="00F822EC">
        <w:rPr>
          <w:sz w:val="28"/>
          <w:szCs w:val="28"/>
          <w:shd w:val="clear" w:color="auto" w:fill="FFFFFF"/>
        </w:rPr>
        <w:t>боль</w:t>
      </w:r>
      <w:r w:rsidR="001B6160" w:rsidRPr="00F822EC">
        <w:rPr>
          <w:sz w:val="28"/>
          <w:szCs w:val="28"/>
          <w:shd w:val="clear" w:color="auto" w:fill="FFFFFF"/>
        </w:rPr>
        <w:t xml:space="preserve">ше на </w:t>
      </w:r>
      <w:r w:rsidR="00F822EC">
        <w:rPr>
          <w:sz w:val="28"/>
          <w:szCs w:val="28"/>
          <w:shd w:val="clear" w:color="auto" w:fill="FFFFFF"/>
        </w:rPr>
        <w:t>1457</w:t>
      </w:r>
      <w:r w:rsidR="0018037B" w:rsidRPr="00F822EC">
        <w:rPr>
          <w:sz w:val="28"/>
          <w:szCs w:val="28"/>
          <w:shd w:val="clear" w:color="auto" w:fill="FFFFFF"/>
        </w:rPr>
        <w:t xml:space="preserve"> га.</w:t>
      </w:r>
    </w:p>
    <w:p w:rsidR="00C02D9B" w:rsidRDefault="006A1E5F" w:rsidP="00975BA6">
      <w:pPr>
        <w:rPr>
          <w:color w:val="000000"/>
          <w:sz w:val="28"/>
          <w:szCs w:val="28"/>
        </w:rPr>
      </w:pPr>
      <w:r w:rsidRPr="00D954FA">
        <w:rPr>
          <w:sz w:val="28"/>
          <w:szCs w:val="28"/>
        </w:rPr>
        <w:t xml:space="preserve">         </w:t>
      </w:r>
      <w:r w:rsidR="007C41E6">
        <w:rPr>
          <w:color w:val="000000"/>
          <w:sz w:val="28"/>
          <w:szCs w:val="28"/>
        </w:rPr>
        <w:t>За 1 кв. 202</w:t>
      </w:r>
      <w:r w:rsidR="0007103B">
        <w:rPr>
          <w:color w:val="000000"/>
          <w:sz w:val="28"/>
          <w:szCs w:val="28"/>
        </w:rPr>
        <w:t>4</w:t>
      </w:r>
      <w:r w:rsidR="007C41E6">
        <w:rPr>
          <w:color w:val="000000"/>
          <w:sz w:val="28"/>
          <w:szCs w:val="28"/>
        </w:rPr>
        <w:t xml:space="preserve"> года </w:t>
      </w:r>
      <w:r w:rsidR="00C02D9B">
        <w:rPr>
          <w:color w:val="000000"/>
          <w:sz w:val="28"/>
          <w:szCs w:val="28"/>
        </w:rPr>
        <w:t xml:space="preserve">отмечается снижение </w:t>
      </w:r>
      <w:r w:rsidR="007C41E6">
        <w:rPr>
          <w:color w:val="000000"/>
          <w:sz w:val="28"/>
          <w:szCs w:val="28"/>
        </w:rPr>
        <w:t>поголовь</w:t>
      </w:r>
      <w:r w:rsidR="00C02D9B">
        <w:rPr>
          <w:color w:val="000000"/>
          <w:sz w:val="28"/>
          <w:szCs w:val="28"/>
        </w:rPr>
        <w:t>я</w:t>
      </w:r>
      <w:r w:rsidR="007C41E6">
        <w:rPr>
          <w:color w:val="000000"/>
          <w:sz w:val="28"/>
          <w:szCs w:val="28"/>
        </w:rPr>
        <w:t xml:space="preserve"> крупного рогатого ск</w:t>
      </w:r>
      <w:r w:rsidR="007C41E6">
        <w:rPr>
          <w:color w:val="000000"/>
          <w:sz w:val="28"/>
          <w:szCs w:val="28"/>
        </w:rPr>
        <w:t>о</w:t>
      </w:r>
      <w:r w:rsidR="007C41E6">
        <w:rPr>
          <w:color w:val="000000"/>
          <w:sz w:val="28"/>
          <w:szCs w:val="28"/>
        </w:rPr>
        <w:t xml:space="preserve">та </w:t>
      </w:r>
      <w:r w:rsidR="00C02D9B">
        <w:rPr>
          <w:color w:val="000000"/>
          <w:sz w:val="28"/>
          <w:szCs w:val="28"/>
        </w:rPr>
        <w:t>по сравнению с 1 кв. 2023 года на 1256</w:t>
      </w:r>
      <w:r w:rsidR="007C41E6">
        <w:rPr>
          <w:color w:val="000000"/>
          <w:sz w:val="28"/>
          <w:szCs w:val="28"/>
        </w:rPr>
        <w:t xml:space="preserve"> голов</w:t>
      </w:r>
      <w:r w:rsidR="00C02D9B">
        <w:rPr>
          <w:color w:val="000000"/>
          <w:sz w:val="28"/>
          <w:szCs w:val="28"/>
        </w:rPr>
        <w:t xml:space="preserve">, так </w:t>
      </w:r>
      <w:r w:rsidR="00355A73">
        <w:rPr>
          <w:color w:val="000000"/>
          <w:sz w:val="28"/>
          <w:szCs w:val="28"/>
        </w:rPr>
        <w:t xml:space="preserve">на 01.04.2024 </w:t>
      </w:r>
      <w:r w:rsidR="00C02D9B">
        <w:rPr>
          <w:color w:val="000000"/>
          <w:sz w:val="28"/>
          <w:szCs w:val="28"/>
        </w:rPr>
        <w:t>в хозяйствах категорий поголовье</w:t>
      </w:r>
      <w:r w:rsidR="00355A73">
        <w:rPr>
          <w:color w:val="000000"/>
          <w:sz w:val="28"/>
          <w:szCs w:val="28"/>
        </w:rPr>
        <w:t xml:space="preserve"> КРС составило</w:t>
      </w:r>
      <w:r w:rsidR="003B7501">
        <w:rPr>
          <w:color w:val="000000"/>
          <w:sz w:val="28"/>
          <w:szCs w:val="28"/>
        </w:rPr>
        <w:t xml:space="preserve"> -</w:t>
      </w:r>
      <w:r w:rsidRPr="009E2282">
        <w:rPr>
          <w:color w:val="000000"/>
          <w:sz w:val="28"/>
          <w:szCs w:val="28"/>
        </w:rPr>
        <w:t xml:space="preserve"> </w:t>
      </w:r>
      <w:r w:rsidR="00C02D9B">
        <w:rPr>
          <w:color w:val="000000"/>
          <w:sz w:val="28"/>
          <w:szCs w:val="28"/>
        </w:rPr>
        <w:t>7245</w:t>
      </w:r>
      <w:r w:rsidR="00A94F70">
        <w:rPr>
          <w:color w:val="000000"/>
          <w:sz w:val="28"/>
          <w:szCs w:val="28"/>
        </w:rPr>
        <w:t xml:space="preserve"> голов, в том числе </w:t>
      </w:r>
      <w:r w:rsidR="00204CFB">
        <w:rPr>
          <w:color w:val="000000"/>
          <w:sz w:val="28"/>
          <w:szCs w:val="28"/>
        </w:rPr>
        <w:t>в сельхоз орган</w:t>
      </w:r>
      <w:r w:rsidR="00204CFB">
        <w:rPr>
          <w:color w:val="000000"/>
          <w:sz w:val="28"/>
          <w:szCs w:val="28"/>
        </w:rPr>
        <w:t>и</w:t>
      </w:r>
      <w:r w:rsidR="00204CFB">
        <w:rPr>
          <w:color w:val="000000"/>
          <w:sz w:val="28"/>
          <w:szCs w:val="28"/>
        </w:rPr>
        <w:t xml:space="preserve">зациях - </w:t>
      </w:r>
      <w:r w:rsidR="00A94F70">
        <w:rPr>
          <w:color w:val="000000"/>
          <w:sz w:val="28"/>
          <w:szCs w:val="28"/>
        </w:rPr>
        <w:t xml:space="preserve"> </w:t>
      </w:r>
      <w:r w:rsidR="00C02D9B">
        <w:rPr>
          <w:color w:val="000000"/>
          <w:sz w:val="28"/>
          <w:szCs w:val="28"/>
        </w:rPr>
        <w:t>4283</w:t>
      </w:r>
      <w:r w:rsidRPr="009E2282">
        <w:rPr>
          <w:color w:val="000000"/>
          <w:sz w:val="28"/>
          <w:szCs w:val="28"/>
        </w:rPr>
        <w:t xml:space="preserve"> го</w:t>
      </w:r>
      <w:r w:rsidR="00204CFB">
        <w:rPr>
          <w:color w:val="000000"/>
          <w:sz w:val="28"/>
          <w:szCs w:val="28"/>
        </w:rPr>
        <w:t>лов</w:t>
      </w:r>
      <w:r w:rsidR="00C02D9B">
        <w:rPr>
          <w:color w:val="000000"/>
          <w:sz w:val="28"/>
          <w:szCs w:val="28"/>
        </w:rPr>
        <w:t>ы, в КФХ – 1335 го</w:t>
      </w:r>
      <w:r w:rsidR="003B7501">
        <w:rPr>
          <w:color w:val="000000"/>
          <w:sz w:val="28"/>
          <w:szCs w:val="28"/>
        </w:rPr>
        <w:t>лов, у населения – 1628</w:t>
      </w:r>
      <w:r w:rsidR="007E1B06">
        <w:rPr>
          <w:color w:val="000000"/>
          <w:sz w:val="28"/>
          <w:szCs w:val="28"/>
        </w:rPr>
        <w:t>голов</w:t>
      </w:r>
      <w:r w:rsidR="003B7501">
        <w:rPr>
          <w:color w:val="000000"/>
          <w:sz w:val="28"/>
          <w:szCs w:val="28"/>
        </w:rPr>
        <w:t>.</w:t>
      </w:r>
    </w:p>
    <w:p w:rsidR="006A1E5F" w:rsidRDefault="00355A73" w:rsidP="00975BA6">
      <w:pPr>
        <w:rPr>
          <w:color w:val="000000"/>
          <w:sz w:val="28"/>
          <w:szCs w:val="28"/>
        </w:rPr>
      </w:pPr>
      <w:r>
        <w:rPr>
          <w:color w:val="000000"/>
          <w:sz w:val="28"/>
          <w:szCs w:val="28"/>
        </w:rPr>
        <w:t xml:space="preserve">      </w:t>
      </w:r>
      <w:r w:rsidR="00204CFB">
        <w:rPr>
          <w:color w:val="000000"/>
          <w:sz w:val="28"/>
          <w:szCs w:val="28"/>
        </w:rPr>
        <w:t xml:space="preserve"> </w:t>
      </w:r>
      <w:r>
        <w:rPr>
          <w:color w:val="000000"/>
          <w:sz w:val="28"/>
          <w:szCs w:val="28"/>
        </w:rPr>
        <w:t>П</w:t>
      </w:r>
      <w:r w:rsidR="00204CFB">
        <w:rPr>
          <w:color w:val="000000"/>
          <w:sz w:val="28"/>
          <w:szCs w:val="28"/>
        </w:rPr>
        <w:t xml:space="preserve">оголовье коров </w:t>
      </w:r>
      <w:r>
        <w:rPr>
          <w:color w:val="000000"/>
          <w:sz w:val="28"/>
          <w:szCs w:val="28"/>
        </w:rPr>
        <w:t>уменьшилось на 526 голов</w:t>
      </w:r>
      <w:r w:rsidR="00204CFB">
        <w:rPr>
          <w:color w:val="000000"/>
          <w:sz w:val="28"/>
          <w:szCs w:val="28"/>
        </w:rPr>
        <w:t xml:space="preserve"> и </w:t>
      </w:r>
      <w:r>
        <w:rPr>
          <w:color w:val="000000"/>
          <w:sz w:val="28"/>
          <w:szCs w:val="28"/>
        </w:rPr>
        <w:t xml:space="preserve">на 01.04.2024 </w:t>
      </w:r>
      <w:r w:rsidR="00204CFB">
        <w:rPr>
          <w:color w:val="000000"/>
          <w:sz w:val="28"/>
          <w:szCs w:val="28"/>
        </w:rPr>
        <w:t xml:space="preserve">составило </w:t>
      </w:r>
      <w:r w:rsidR="008124FF">
        <w:rPr>
          <w:color w:val="000000"/>
          <w:sz w:val="28"/>
          <w:szCs w:val="28"/>
        </w:rPr>
        <w:t>3</w:t>
      </w:r>
      <w:r>
        <w:rPr>
          <w:color w:val="000000"/>
          <w:sz w:val="28"/>
          <w:szCs w:val="28"/>
        </w:rPr>
        <w:t>467</w:t>
      </w:r>
      <w:r w:rsidR="00204CFB">
        <w:rPr>
          <w:color w:val="000000"/>
          <w:sz w:val="28"/>
          <w:szCs w:val="28"/>
        </w:rPr>
        <w:t xml:space="preserve"> го</w:t>
      </w:r>
      <w:r>
        <w:rPr>
          <w:color w:val="000000"/>
          <w:sz w:val="28"/>
          <w:szCs w:val="28"/>
        </w:rPr>
        <w:t>лов в хозяйствах всех категорий. В сельхоз организациях поголовье коров снизилось на 49 единиц и составило 2104 головы, в КФХ сократилось на 40 единиц и составило 573 головы. Общее поголовье коров в сельхоз организациях и КФХ составило – 2677 голов.</w:t>
      </w:r>
    </w:p>
    <w:p w:rsidR="00CA76E1" w:rsidRDefault="006A1E5F" w:rsidP="006A1E5F">
      <w:pPr>
        <w:pStyle w:val="ac"/>
        <w:shd w:val="clear" w:color="auto" w:fill="FFFFFF"/>
        <w:spacing w:before="0" w:beforeAutospacing="0" w:after="0" w:afterAutospacing="0"/>
        <w:textAlignment w:val="baseline"/>
        <w:rPr>
          <w:sz w:val="28"/>
          <w:szCs w:val="28"/>
        </w:rPr>
      </w:pPr>
      <w:r w:rsidRPr="00185660">
        <w:rPr>
          <w:sz w:val="28"/>
          <w:szCs w:val="28"/>
        </w:rPr>
        <w:t xml:space="preserve">   </w:t>
      </w:r>
      <w:r w:rsidR="000D3D52">
        <w:rPr>
          <w:color w:val="000000"/>
          <w:sz w:val="28"/>
          <w:szCs w:val="28"/>
        </w:rPr>
        <w:t xml:space="preserve">  </w:t>
      </w:r>
      <w:r w:rsidR="00CA76E1">
        <w:rPr>
          <w:color w:val="000000"/>
          <w:sz w:val="28"/>
          <w:szCs w:val="28"/>
        </w:rPr>
        <w:t>В</w:t>
      </w:r>
      <w:r w:rsidR="001D720C">
        <w:rPr>
          <w:color w:val="000000"/>
          <w:sz w:val="28"/>
          <w:szCs w:val="28"/>
        </w:rPr>
        <w:t>алово</w:t>
      </w:r>
      <w:r w:rsidR="00CA76E1">
        <w:rPr>
          <w:color w:val="000000"/>
          <w:sz w:val="28"/>
          <w:szCs w:val="28"/>
        </w:rPr>
        <w:t>й</w:t>
      </w:r>
      <w:r w:rsidR="001D720C">
        <w:rPr>
          <w:color w:val="000000"/>
          <w:sz w:val="28"/>
          <w:szCs w:val="28"/>
        </w:rPr>
        <w:t xml:space="preserve"> надо</w:t>
      </w:r>
      <w:r w:rsidR="00CA76E1">
        <w:rPr>
          <w:color w:val="000000"/>
          <w:sz w:val="28"/>
          <w:szCs w:val="28"/>
        </w:rPr>
        <w:t>й</w:t>
      </w:r>
      <w:r w:rsidR="001D720C">
        <w:rPr>
          <w:color w:val="000000"/>
          <w:sz w:val="28"/>
          <w:szCs w:val="28"/>
        </w:rPr>
        <w:t xml:space="preserve"> молока </w:t>
      </w:r>
      <w:r w:rsidR="00CA76E1">
        <w:rPr>
          <w:sz w:val="28"/>
          <w:szCs w:val="28"/>
        </w:rPr>
        <w:t>за 1 кв. 2024 года</w:t>
      </w:r>
      <w:r w:rsidR="00CA76E1">
        <w:rPr>
          <w:color w:val="000000"/>
          <w:sz w:val="28"/>
          <w:szCs w:val="28"/>
        </w:rPr>
        <w:t xml:space="preserve"> в целом во всех категориях х</w:t>
      </w:r>
      <w:r w:rsidR="00CA76E1">
        <w:rPr>
          <w:color w:val="000000"/>
          <w:sz w:val="28"/>
          <w:szCs w:val="28"/>
        </w:rPr>
        <w:t>о</w:t>
      </w:r>
      <w:r w:rsidR="00CA76E1">
        <w:rPr>
          <w:color w:val="000000"/>
          <w:sz w:val="28"/>
          <w:szCs w:val="28"/>
        </w:rPr>
        <w:t xml:space="preserve">зяйств по сравнению с 1 кв. 2023 года снизился </w:t>
      </w:r>
      <w:r w:rsidR="001D720C">
        <w:rPr>
          <w:color w:val="000000"/>
          <w:sz w:val="28"/>
          <w:szCs w:val="28"/>
        </w:rPr>
        <w:t xml:space="preserve">на </w:t>
      </w:r>
      <w:r w:rsidR="00CA76E1">
        <w:rPr>
          <w:color w:val="000000"/>
          <w:sz w:val="28"/>
          <w:szCs w:val="28"/>
        </w:rPr>
        <w:t>388 тонн</w:t>
      </w:r>
      <w:r w:rsidR="00204CFB">
        <w:rPr>
          <w:color w:val="000000"/>
          <w:sz w:val="28"/>
          <w:szCs w:val="28"/>
        </w:rPr>
        <w:t>,</w:t>
      </w:r>
      <w:r w:rsidR="00BA0280">
        <w:rPr>
          <w:color w:val="000000"/>
          <w:sz w:val="28"/>
          <w:szCs w:val="28"/>
        </w:rPr>
        <w:t xml:space="preserve"> </w:t>
      </w:r>
      <w:r w:rsidR="00CA76E1">
        <w:rPr>
          <w:color w:val="000000"/>
          <w:sz w:val="28"/>
          <w:szCs w:val="28"/>
        </w:rPr>
        <w:t xml:space="preserve">и составил </w:t>
      </w:r>
      <w:r w:rsidR="00CA76E1">
        <w:rPr>
          <w:sz w:val="28"/>
          <w:szCs w:val="28"/>
        </w:rPr>
        <w:t>– 5249 тонн, в т.ч.</w:t>
      </w:r>
      <w:r w:rsidRPr="00844342">
        <w:rPr>
          <w:sz w:val="28"/>
          <w:szCs w:val="28"/>
        </w:rPr>
        <w:t xml:space="preserve"> в сельхозпредприятиях</w:t>
      </w:r>
      <w:r w:rsidR="00CA76E1">
        <w:rPr>
          <w:sz w:val="28"/>
          <w:szCs w:val="28"/>
        </w:rPr>
        <w:t xml:space="preserve"> – получено 4430 тонн (снижение на 137 тонн).</w:t>
      </w:r>
    </w:p>
    <w:p w:rsidR="006A1E5F" w:rsidRDefault="00CA76E1" w:rsidP="006A1E5F">
      <w:pPr>
        <w:pStyle w:val="ac"/>
        <w:shd w:val="clear" w:color="auto" w:fill="FFFFFF"/>
        <w:spacing w:before="0" w:beforeAutospacing="0" w:after="0" w:afterAutospacing="0"/>
        <w:textAlignment w:val="baseline"/>
        <w:rPr>
          <w:sz w:val="28"/>
          <w:szCs w:val="28"/>
        </w:rPr>
      </w:pPr>
      <w:r>
        <w:rPr>
          <w:sz w:val="28"/>
          <w:szCs w:val="28"/>
        </w:rPr>
        <w:lastRenderedPageBreak/>
        <w:t xml:space="preserve">      Продуктивность дойного стада в сельхоз организациях </w:t>
      </w:r>
      <w:r w:rsidR="00BA0280">
        <w:rPr>
          <w:sz w:val="28"/>
          <w:szCs w:val="28"/>
        </w:rPr>
        <w:t xml:space="preserve">составила </w:t>
      </w:r>
      <w:r w:rsidR="001D720C">
        <w:rPr>
          <w:sz w:val="28"/>
          <w:szCs w:val="28"/>
        </w:rPr>
        <w:t>2</w:t>
      </w:r>
      <w:r>
        <w:rPr>
          <w:sz w:val="28"/>
          <w:szCs w:val="28"/>
        </w:rPr>
        <w:t>229</w:t>
      </w:r>
      <w:r w:rsidR="001D720C">
        <w:rPr>
          <w:sz w:val="28"/>
          <w:szCs w:val="28"/>
        </w:rPr>
        <w:t xml:space="preserve"> </w:t>
      </w:r>
      <w:r w:rsidR="006A1E5F" w:rsidRPr="00844342">
        <w:rPr>
          <w:sz w:val="28"/>
          <w:szCs w:val="28"/>
        </w:rPr>
        <w:t>кг на ко</w:t>
      </w:r>
      <w:r w:rsidR="003D62F9">
        <w:rPr>
          <w:sz w:val="28"/>
          <w:szCs w:val="28"/>
        </w:rPr>
        <w:t>рову</w:t>
      </w:r>
      <w:r>
        <w:rPr>
          <w:sz w:val="28"/>
          <w:szCs w:val="28"/>
        </w:rPr>
        <w:t>, что ниже по сравнению с 1 кв. 2023 года на 32 кг.</w:t>
      </w:r>
    </w:p>
    <w:p w:rsidR="006A1E5F" w:rsidRPr="00B57B00" w:rsidRDefault="000D3D52" w:rsidP="006A1E5F">
      <w:pPr>
        <w:pStyle w:val="ac"/>
        <w:shd w:val="clear" w:color="auto" w:fill="FFFFFF"/>
        <w:spacing w:before="0" w:beforeAutospacing="0" w:after="0" w:afterAutospacing="0"/>
        <w:textAlignment w:val="baseline"/>
        <w:rPr>
          <w:sz w:val="28"/>
          <w:szCs w:val="28"/>
          <w:highlight w:val="yellow"/>
        </w:rPr>
      </w:pPr>
      <w:r>
        <w:rPr>
          <w:sz w:val="28"/>
          <w:szCs w:val="28"/>
        </w:rPr>
        <w:t xml:space="preserve">        </w:t>
      </w:r>
      <w:r w:rsidR="003D62F9" w:rsidRPr="00F822EC">
        <w:rPr>
          <w:sz w:val="28"/>
          <w:szCs w:val="28"/>
        </w:rPr>
        <w:t>За 1 кв.</w:t>
      </w:r>
      <w:r w:rsidR="006A1E5F" w:rsidRPr="00F822EC">
        <w:rPr>
          <w:sz w:val="28"/>
          <w:szCs w:val="28"/>
        </w:rPr>
        <w:t xml:space="preserve"> 202</w:t>
      </w:r>
      <w:r w:rsidR="00B57B00" w:rsidRPr="00F822EC">
        <w:rPr>
          <w:sz w:val="28"/>
          <w:szCs w:val="28"/>
        </w:rPr>
        <w:t>4</w:t>
      </w:r>
      <w:r w:rsidR="006A1E5F" w:rsidRPr="00F822EC">
        <w:rPr>
          <w:sz w:val="28"/>
          <w:szCs w:val="28"/>
        </w:rPr>
        <w:t xml:space="preserve"> году</w:t>
      </w:r>
      <w:r w:rsidR="002151AE" w:rsidRPr="00F822EC">
        <w:rPr>
          <w:sz w:val="28"/>
          <w:szCs w:val="28"/>
        </w:rPr>
        <w:t xml:space="preserve"> хозяйства приобрели </w:t>
      </w:r>
      <w:r w:rsidR="00F822EC" w:rsidRPr="00F822EC">
        <w:rPr>
          <w:sz w:val="28"/>
          <w:szCs w:val="28"/>
        </w:rPr>
        <w:t>3</w:t>
      </w:r>
      <w:r w:rsidR="003D62F9" w:rsidRPr="00F822EC">
        <w:rPr>
          <w:sz w:val="28"/>
          <w:szCs w:val="28"/>
        </w:rPr>
        <w:t xml:space="preserve"> единиц</w:t>
      </w:r>
      <w:r w:rsidR="00F822EC" w:rsidRPr="00F822EC">
        <w:rPr>
          <w:sz w:val="28"/>
          <w:szCs w:val="28"/>
        </w:rPr>
        <w:t>ы</w:t>
      </w:r>
      <w:r w:rsidR="006A1E5F" w:rsidRPr="00F822EC">
        <w:rPr>
          <w:sz w:val="28"/>
          <w:szCs w:val="28"/>
        </w:rPr>
        <w:t xml:space="preserve"> новой техники на</w:t>
      </w:r>
      <w:r w:rsidR="003D62F9" w:rsidRPr="00F822EC">
        <w:rPr>
          <w:sz w:val="28"/>
          <w:szCs w:val="28"/>
        </w:rPr>
        <w:t xml:space="preserve"> </w:t>
      </w:r>
      <w:r w:rsidR="002151AE" w:rsidRPr="00F822EC">
        <w:rPr>
          <w:sz w:val="28"/>
          <w:szCs w:val="28"/>
        </w:rPr>
        <w:t>1</w:t>
      </w:r>
      <w:r w:rsidR="00F822EC" w:rsidRPr="00F822EC">
        <w:rPr>
          <w:sz w:val="28"/>
          <w:szCs w:val="28"/>
        </w:rPr>
        <w:t>29,36</w:t>
      </w:r>
      <w:r w:rsidR="006A1E5F" w:rsidRPr="00F822EC">
        <w:rPr>
          <w:sz w:val="28"/>
          <w:szCs w:val="28"/>
        </w:rPr>
        <w:t xml:space="preserve"> млн. руб.</w:t>
      </w:r>
    </w:p>
    <w:p w:rsidR="006A1E5F" w:rsidRDefault="00234966" w:rsidP="006A1E5F">
      <w:pPr>
        <w:pStyle w:val="ac"/>
        <w:shd w:val="clear" w:color="auto" w:fill="FFFFFF"/>
        <w:spacing w:before="0" w:beforeAutospacing="0" w:after="0" w:afterAutospacing="0"/>
        <w:textAlignment w:val="baseline"/>
        <w:rPr>
          <w:sz w:val="28"/>
          <w:szCs w:val="28"/>
        </w:rPr>
      </w:pPr>
      <w:r>
        <w:rPr>
          <w:sz w:val="28"/>
          <w:szCs w:val="28"/>
        </w:rPr>
        <w:t xml:space="preserve">        </w:t>
      </w:r>
      <w:r w:rsidR="00975BA6" w:rsidRPr="00234966">
        <w:rPr>
          <w:sz w:val="28"/>
          <w:szCs w:val="28"/>
        </w:rPr>
        <w:t>По основным показателям развития сельскохозяйственного производства за 1 кв. 202</w:t>
      </w:r>
      <w:r w:rsidRPr="00234966">
        <w:rPr>
          <w:sz w:val="28"/>
          <w:szCs w:val="28"/>
        </w:rPr>
        <w:t>4 года район занимает 31</w:t>
      </w:r>
      <w:r w:rsidR="00975BA6" w:rsidRPr="00234966">
        <w:rPr>
          <w:sz w:val="28"/>
          <w:szCs w:val="28"/>
        </w:rPr>
        <w:t xml:space="preserve"> место в рейтинге районов края:</w:t>
      </w:r>
    </w:p>
    <w:p w:rsidR="00234966" w:rsidRPr="00975BA6" w:rsidRDefault="00234966" w:rsidP="006A1E5F">
      <w:pPr>
        <w:pStyle w:val="ac"/>
        <w:shd w:val="clear" w:color="auto" w:fill="FFFFFF"/>
        <w:spacing w:before="0" w:beforeAutospacing="0" w:after="0" w:afterAutospacing="0"/>
        <w:textAlignment w:val="baseline"/>
        <w:rPr>
          <w:sz w:val="28"/>
          <w:szCs w:val="28"/>
        </w:rPr>
      </w:pPr>
    </w:p>
    <w:tbl>
      <w:tblPr>
        <w:tblW w:w="5000" w:type="pct"/>
        <w:tblLook w:val="04A0"/>
      </w:tblPr>
      <w:tblGrid>
        <w:gridCol w:w="8397"/>
        <w:gridCol w:w="1456"/>
      </w:tblGrid>
      <w:tr w:rsidR="00234966" w:rsidRPr="00234966" w:rsidTr="00234966">
        <w:trPr>
          <w:trHeight w:val="315"/>
        </w:trPr>
        <w:tc>
          <w:tcPr>
            <w:tcW w:w="4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966" w:rsidRPr="00234966" w:rsidRDefault="00234966" w:rsidP="00234966">
            <w:pPr>
              <w:jc w:val="center"/>
              <w:rPr>
                <w:color w:val="000000"/>
              </w:rPr>
            </w:pPr>
            <w:r w:rsidRPr="00234966">
              <w:rPr>
                <w:color w:val="000000"/>
              </w:rPr>
              <w:t>ПОКАЗАТЕЛИ</w:t>
            </w:r>
          </w:p>
        </w:tc>
        <w:tc>
          <w:tcPr>
            <w:tcW w:w="739" w:type="pct"/>
            <w:tcBorders>
              <w:top w:val="single" w:sz="4" w:space="0" w:color="auto"/>
              <w:left w:val="nil"/>
              <w:bottom w:val="single" w:sz="4" w:space="0" w:color="auto"/>
              <w:right w:val="single" w:sz="4" w:space="0" w:color="auto"/>
            </w:tcBorders>
            <w:shd w:val="clear" w:color="auto" w:fill="auto"/>
            <w:noWrap/>
            <w:vAlign w:val="bottom"/>
            <w:hideMark/>
          </w:tcPr>
          <w:p w:rsidR="00234966" w:rsidRPr="00234966" w:rsidRDefault="00234966" w:rsidP="00234966">
            <w:pPr>
              <w:jc w:val="left"/>
              <w:rPr>
                <w:color w:val="000000"/>
              </w:rPr>
            </w:pPr>
            <w:r w:rsidRPr="00234966">
              <w:rPr>
                <w:color w:val="000000"/>
              </w:rPr>
              <w:t>рейтинг</w:t>
            </w:r>
          </w:p>
        </w:tc>
      </w:tr>
      <w:tr w:rsidR="00234966" w:rsidRPr="00234966" w:rsidTr="00234966">
        <w:trPr>
          <w:trHeight w:val="315"/>
        </w:trPr>
        <w:tc>
          <w:tcPr>
            <w:tcW w:w="4261" w:type="pct"/>
            <w:tcBorders>
              <w:top w:val="nil"/>
              <w:left w:val="single" w:sz="4" w:space="0" w:color="auto"/>
              <w:bottom w:val="single" w:sz="4" w:space="0" w:color="auto"/>
              <w:right w:val="single" w:sz="4" w:space="0" w:color="auto"/>
            </w:tcBorders>
            <w:shd w:val="clear" w:color="auto" w:fill="auto"/>
            <w:vAlign w:val="bottom"/>
            <w:hideMark/>
          </w:tcPr>
          <w:p w:rsidR="00234966" w:rsidRPr="00234966" w:rsidRDefault="00234966" w:rsidP="00234966">
            <w:pPr>
              <w:jc w:val="left"/>
              <w:rPr>
                <w:color w:val="000000"/>
              </w:rPr>
            </w:pPr>
            <w:r w:rsidRPr="00234966">
              <w:rPr>
                <w:color w:val="000000"/>
              </w:rPr>
              <w:t>Надой молока в сельхоз организациях на 1 корову</w:t>
            </w:r>
          </w:p>
        </w:tc>
        <w:tc>
          <w:tcPr>
            <w:tcW w:w="739" w:type="pct"/>
            <w:tcBorders>
              <w:top w:val="nil"/>
              <w:left w:val="nil"/>
              <w:bottom w:val="single" w:sz="4" w:space="0" w:color="auto"/>
              <w:right w:val="single" w:sz="4" w:space="0" w:color="auto"/>
            </w:tcBorders>
            <w:shd w:val="clear" w:color="auto" w:fill="auto"/>
            <w:noWrap/>
            <w:vAlign w:val="bottom"/>
            <w:hideMark/>
          </w:tcPr>
          <w:p w:rsidR="00234966" w:rsidRPr="00234966" w:rsidRDefault="00234966" w:rsidP="00234966">
            <w:pPr>
              <w:jc w:val="right"/>
              <w:rPr>
                <w:color w:val="000000"/>
              </w:rPr>
            </w:pPr>
            <w:r w:rsidRPr="00234966">
              <w:rPr>
                <w:color w:val="000000"/>
              </w:rPr>
              <w:t>3</w:t>
            </w:r>
          </w:p>
        </w:tc>
      </w:tr>
      <w:tr w:rsidR="00234966" w:rsidRPr="00234966" w:rsidTr="00234966">
        <w:trPr>
          <w:trHeight w:val="315"/>
        </w:trPr>
        <w:tc>
          <w:tcPr>
            <w:tcW w:w="4261" w:type="pct"/>
            <w:tcBorders>
              <w:top w:val="nil"/>
              <w:left w:val="single" w:sz="4" w:space="0" w:color="auto"/>
              <w:bottom w:val="single" w:sz="4" w:space="0" w:color="auto"/>
              <w:right w:val="single" w:sz="4" w:space="0" w:color="auto"/>
            </w:tcBorders>
            <w:shd w:val="clear" w:color="auto" w:fill="auto"/>
            <w:vAlign w:val="bottom"/>
            <w:hideMark/>
          </w:tcPr>
          <w:p w:rsidR="00234966" w:rsidRPr="00234966" w:rsidRDefault="00234966" w:rsidP="00234966">
            <w:pPr>
              <w:jc w:val="left"/>
              <w:rPr>
                <w:color w:val="000000"/>
              </w:rPr>
            </w:pPr>
            <w:r w:rsidRPr="00234966">
              <w:rPr>
                <w:color w:val="000000"/>
              </w:rPr>
              <w:t>Произведено молока, тонн</w:t>
            </w:r>
          </w:p>
        </w:tc>
        <w:tc>
          <w:tcPr>
            <w:tcW w:w="739" w:type="pct"/>
            <w:tcBorders>
              <w:top w:val="nil"/>
              <w:left w:val="nil"/>
              <w:bottom w:val="single" w:sz="4" w:space="0" w:color="auto"/>
              <w:right w:val="single" w:sz="4" w:space="0" w:color="auto"/>
            </w:tcBorders>
            <w:shd w:val="clear" w:color="auto" w:fill="auto"/>
            <w:noWrap/>
            <w:vAlign w:val="bottom"/>
            <w:hideMark/>
          </w:tcPr>
          <w:p w:rsidR="00234966" w:rsidRPr="00234966" w:rsidRDefault="00234966" w:rsidP="00234966">
            <w:pPr>
              <w:jc w:val="right"/>
              <w:rPr>
                <w:color w:val="000000"/>
              </w:rPr>
            </w:pPr>
            <w:r w:rsidRPr="00234966">
              <w:rPr>
                <w:color w:val="000000"/>
              </w:rPr>
              <w:t>17</w:t>
            </w:r>
          </w:p>
        </w:tc>
      </w:tr>
      <w:tr w:rsidR="00234966" w:rsidRPr="00234966" w:rsidTr="00234966">
        <w:trPr>
          <w:trHeight w:val="315"/>
        </w:trPr>
        <w:tc>
          <w:tcPr>
            <w:tcW w:w="4261" w:type="pct"/>
            <w:tcBorders>
              <w:top w:val="nil"/>
              <w:left w:val="single" w:sz="4" w:space="0" w:color="auto"/>
              <w:bottom w:val="single" w:sz="4" w:space="0" w:color="auto"/>
              <w:right w:val="single" w:sz="4" w:space="0" w:color="auto"/>
            </w:tcBorders>
            <w:shd w:val="clear" w:color="auto" w:fill="auto"/>
            <w:vAlign w:val="bottom"/>
            <w:hideMark/>
          </w:tcPr>
          <w:p w:rsidR="00234966" w:rsidRPr="00234966" w:rsidRDefault="00234966" w:rsidP="00234966">
            <w:pPr>
              <w:jc w:val="left"/>
              <w:rPr>
                <w:color w:val="000000"/>
              </w:rPr>
            </w:pPr>
            <w:r w:rsidRPr="00234966">
              <w:rPr>
                <w:color w:val="000000"/>
              </w:rPr>
              <w:t>Скот и птица на убой в живом весе</w:t>
            </w:r>
          </w:p>
        </w:tc>
        <w:tc>
          <w:tcPr>
            <w:tcW w:w="739" w:type="pct"/>
            <w:tcBorders>
              <w:top w:val="nil"/>
              <w:left w:val="nil"/>
              <w:bottom w:val="single" w:sz="4" w:space="0" w:color="auto"/>
              <w:right w:val="single" w:sz="4" w:space="0" w:color="auto"/>
            </w:tcBorders>
            <w:shd w:val="clear" w:color="auto" w:fill="auto"/>
            <w:noWrap/>
            <w:vAlign w:val="bottom"/>
            <w:hideMark/>
          </w:tcPr>
          <w:p w:rsidR="00234966" w:rsidRPr="00234966" w:rsidRDefault="00234966" w:rsidP="00234966">
            <w:pPr>
              <w:jc w:val="right"/>
              <w:rPr>
                <w:color w:val="000000"/>
              </w:rPr>
            </w:pPr>
            <w:r w:rsidRPr="00234966">
              <w:rPr>
                <w:color w:val="000000"/>
              </w:rPr>
              <w:t>28</w:t>
            </w:r>
          </w:p>
        </w:tc>
      </w:tr>
      <w:tr w:rsidR="00234966" w:rsidRPr="00234966" w:rsidTr="00234966">
        <w:trPr>
          <w:trHeight w:val="315"/>
        </w:trPr>
        <w:tc>
          <w:tcPr>
            <w:tcW w:w="4261" w:type="pct"/>
            <w:tcBorders>
              <w:top w:val="nil"/>
              <w:left w:val="single" w:sz="4" w:space="0" w:color="auto"/>
              <w:bottom w:val="single" w:sz="4" w:space="0" w:color="auto"/>
              <w:right w:val="single" w:sz="4" w:space="0" w:color="auto"/>
            </w:tcBorders>
            <w:shd w:val="clear" w:color="auto" w:fill="auto"/>
            <w:vAlign w:val="bottom"/>
            <w:hideMark/>
          </w:tcPr>
          <w:p w:rsidR="00234966" w:rsidRPr="00234966" w:rsidRDefault="00234966" w:rsidP="00234966">
            <w:pPr>
              <w:jc w:val="left"/>
              <w:rPr>
                <w:color w:val="000000"/>
              </w:rPr>
            </w:pPr>
            <w:r w:rsidRPr="00234966">
              <w:rPr>
                <w:color w:val="000000"/>
              </w:rPr>
              <w:t>Темп роста по надоям молока на 1 корову</w:t>
            </w:r>
          </w:p>
        </w:tc>
        <w:tc>
          <w:tcPr>
            <w:tcW w:w="739" w:type="pct"/>
            <w:tcBorders>
              <w:top w:val="nil"/>
              <w:left w:val="nil"/>
              <w:bottom w:val="single" w:sz="4" w:space="0" w:color="auto"/>
              <w:right w:val="single" w:sz="4" w:space="0" w:color="auto"/>
            </w:tcBorders>
            <w:shd w:val="clear" w:color="auto" w:fill="auto"/>
            <w:noWrap/>
            <w:vAlign w:val="bottom"/>
            <w:hideMark/>
          </w:tcPr>
          <w:p w:rsidR="00234966" w:rsidRPr="00234966" w:rsidRDefault="00234966" w:rsidP="00234966">
            <w:pPr>
              <w:jc w:val="right"/>
              <w:rPr>
                <w:color w:val="000000"/>
              </w:rPr>
            </w:pPr>
            <w:r w:rsidRPr="00234966">
              <w:rPr>
                <w:color w:val="000000"/>
              </w:rPr>
              <w:t>30</w:t>
            </w:r>
          </w:p>
        </w:tc>
      </w:tr>
      <w:tr w:rsidR="00234966" w:rsidRPr="00234966" w:rsidTr="00234966">
        <w:trPr>
          <w:trHeight w:val="315"/>
        </w:trPr>
        <w:tc>
          <w:tcPr>
            <w:tcW w:w="4261" w:type="pct"/>
            <w:tcBorders>
              <w:top w:val="nil"/>
              <w:left w:val="single" w:sz="4" w:space="0" w:color="auto"/>
              <w:bottom w:val="single" w:sz="4" w:space="0" w:color="auto"/>
              <w:right w:val="single" w:sz="4" w:space="0" w:color="auto"/>
            </w:tcBorders>
            <w:shd w:val="clear" w:color="auto" w:fill="auto"/>
            <w:vAlign w:val="bottom"/>
            <w:hideMark/>
          </w:tcPr>
          <w:p w:rsidR="00234966" w:rsidRPr="00234966" w:rsidRDefault="00234966" w:rsidP="00234966">
            <w:pPr>
              <w:jc w:val="left"/>
              <w:rPr>
                <w:color w:val="000000"/>
              </w:rPr>
            </w:pPr>
            <w:r w:rsidRPr="00234966">
              <w:rPr>
                <w:color w:val="000000"/>
              </w:rPr>
              <w:t>Поголовье коров</w:t>
            </w:r>
          </w:p>
        </w:tc>
        <w:tc>
          <w:tcPr>
            <w:tcW w:w="739" w:type="pct"/>
            <w:tcBorders>
              <w:top w:val="nil"/>
              <w:left w:val="nil"/>
              <w:bottom w:val="single" w:sz="4" w:space="0" w:color="auto"/>
              <w:right w:val="single" w:sz="4" w:space="0" w:color="auto"/>
            </w:tcBorders>
            <w:shd w:val="clear" w:color="auto" w:fill="auto"/>
            <w:noWrap/>
            <w:vAlign w:val="bottom"/>
            <w:hideMark/>
          </w:tcPr>
          <w:p w:rsidR="00234966" w:rsidRPr="00234966" w:rsidRDefault="00234966" w:rsidP="00234966">
            <w:pPr>
              <w:jc w:val="right"/>
              <w:rPr>
                <w:color w:val="000000"/>
              </w:rPr>
            </w:pPr>
            <w:r w:rsidRPr="00234966">
              <w:rPr>
                <w:color w:val="000000"/>
              </w:rPr>
              <w:t>32</w:t>
            </w:r>
          </w:p>
        </w:tc>
      </w:tr>
      <w:tr w:rsidR="00234966" w:rsidRPr="00234966" w:rsidTr="00234966">
        <w:trPr>
          <w:trHeight w:val="315"/>
        </w:trPr>
        <w:tc>
          <w:tcPr>
            <w:tcW w:w="4261" w:type="pct"/>
            <w:tcBorders>
              <w:top w:val="nil"/>
              <w:left w:val="single" w:sz="4" w:space="0" w:color="auto"/>
              <w:bottom w:val="single" w:sz="4" w:space="0" w:color="auto"/>
              <w:right w:val="single" w:sz="4" w:space="0" w:color="auto"/>
            </w:tcBorders>
            <w:shd w:val="clear" w:color="auto" w:fill="auto"/>
            <w:vAlign w:val="bottom"/>
            <w:hideMark/>
          </w:tcPr>
          <w:p w:rsidR="00234966" w:rsidRPr="00234966" w:rsidRDefault="00234966" w:rsidP="00234966">
            <w:pPr>
              <w:jc w:val="left"/>
              <w:rPr>
                <w:color w:val="000000"/>
              </w:rPr>
            </w:pPr>
            <w:r w:rsidRPr="00234966">
              <w:rPr>
                <w:color w:val="000000"/>
              </w:rPr>
              <w:t>Темп роста по скоту и птице на убой</w:t>
            </w:r>
          </w:p>
        </w:tc>
        <w:tc>
          <w:tcPr>
            <w:tcW w:w="739" w:type="pct"/>
            <w:tcBorders>
              <w:top w:val="nil"/>
              <w:left w:val="nil"/>
              <w:bottom w:val="single" w:sz="4" w:space="0" w:color="auto"/>
              <w:right w:val="single" w:sz="4" w:space="0" w:color="auto"/>
            </w:tcBorders>
            <w:shd w:val="clear" w:color="auto" w:fill="auto"/>
            <w:noWrap/>
            <w:vAlign w:val="bottom"/>
            <w:hideMark/>
          </w:tcPr>
          <w:p w:rsidR="00234966" w:rsidRPr="00234966" w:rsidRDefault="00234966" w:rsidP="00234966">
            <w:pPr>
              <w:jc w:val="right"/>
              <w:rPr>
                <w:color w:val="000000"/>
              </w:rPr>
            </w:pPr>
            <w:r w:rsidRPr="00234966">
              <w:rPr>
                <w:color w:val="000000"/>
              </w:rPr>
              <w:t>32</w:t>
            </w:r>
          </w:p>
        </w:tc>
      </w:tr>
      <w:tr w:rsidR="00234966" w:rsidRPr="00234966" w:rsidTr="00234966">
        <w:trPr>
          <w:trHeight w:val="315"/>
        </w:trPr>
        <w:tc>
          <w:tcPr>
            <w:tcW w:w="4261" w:type="pct"/>
            <w:tcBorders>
              <w:top w:val="nil"/>
              <w:left w:val="single" w:sz="4" w:space="0" w:color="auto"/>
              <w:bottom w:val="single" w:sz="4" w:space="0" w:color="auto"/>
              <w:right w:val="single" w:sz="4" w:space="0" w:color="auto"/>
            </w:tcBorders>
            <w:shd w:val="clear" w:color="auto" w:fill="auto"/>
            <w:vAlign w:val="bottom"/>
            <w:hideMark/>
          </w:tcPr>
          <w:p w:rsidR="00234966" w:rsidRPr="00234966" w:rsidRDefault="00234966" w:rsidP="00234966">
            <w:pPr>
              <w:jc w:val="left"/>
              <w:rPr>
                <w:color w:val="000000"/>
              </w:rPr>
            </w:pPr>
            <w:r w:rsidRPr="00234966">
              <w:rPr>
                <w:color w:val="000000"/>
              </w:rPr>
              <w:t>Темп роста по производству молока</w:t>
            </w:r>
          </w:p>
        </w:tc>
        <w:tc>
          <w:tcPr>
            <w:tcW w:w="739" w:type="pct"/>
            <w:tcBorders>
              <w:top w:val="nil"/>
              <w:left w:val="nil"/>
              <w:bottom w:val="single" w:sz="4" w:space="0" w:color="auto"/>
              <w:right w:val="single" w:sz="4" w:space="0" w:color="auto"/>
            </w:tcBorders>
            <w:shd w:val="clear" w:color="auto" w:fill="auto"/>
            <w:noWrap/>
            <w:vAlign w:val="bottom"/>
            <w:hideMark/>
          </w:tcPr>
          <w:p w:rsidR="00234966" w:rsidRPr="00234966" w:rsidRDefault="00234966" w:rsidP="00234966">
            <w:pPr>
              <w:jc w:val="right"/>
              <w:rPr>
                <w:color w:val="000000"/>
              </w:rPr>
            </w:pPr>
            <w:r w:rsidRPr="00234966">
              <w:rPr>
                <w:color w:val="000000"/>
              </w:rPr>
              <w:t>33</w:t>
            </w:r>
          </w:p>
        </w:tc>
      </w:tr>
      <w:tr w:rsidR="00234966" w:rsidRPr="00234966" w:rsidTr="00234966">
        <w:trPr>
          <w:trHeight w:val="315"/>
        </w:trPr>
        <w:tc>
          <w:tcPr>
            <w:tcW w:w="4261" w:type="pct"/>
            <w:tcBorders>
              <w:top w:val="nil"/>
              <w:left w:val="single" w:sz="4" w:space="0" w:color="auto"/>
              <w:bottom w:val="single" w:sz="4" w:space="0" w:color="auto"/>
              <w:right w:val="single" w:sz="4" w:space="0" w:color="auto"/>
            </w:tcBorders>
            <w:shd w:val="clear" w:color="auto" w:fill="auto"/>
            <w:vAlign w:val="bottom"/>
            <w:hideMark/>
          </w:tcPr>
          <w:p w:rsidR="00234966" w:rsidRPr="00234966" w:rsidRDefault="00234966" w:rsidP="00234966">
            <w:pPr>
              <w:jc w:val="left"/>
              <w:rPr>
                <w:color w:val="000000"/>
              </w:rPr>
            </w:pPr>
            <w:r w:rsidRPr="00234966">
              <w:rPr>
                <w:color w:val="000000"/>
              </w:rPr>
              <w:t>Поголовье крупного рогатого скота в хозяй-ствах всех категорий, голов</w:t>
            </w:r>
          </w:p>
        </w:tc>
        <w:tc>
          <w:tcPr>
            <w:tcW w:w="739" w:type="pct"/>
            <w:tcBorders>
              <w:top w:val="nil"/>
              <w:left w:val="nil"/>
              <w:bottom w:val="single" w:sz="4" w:space="0" w:color="auto"/>
              <w:right w:val="single" w:sz="4" w:space="0" w:color="auto"/>
            </w:tcBorders>
            <w:shd w:val="clear" w:color="auto" w:fill="auto"/>
            <w:noWrap/>
            <w:vAlign w:val="bottom"/>
            <w:hideMark/>
          </w:tcPr>
          <w:p w:rsidR="00234966" w:rsidRPr="00234966" w:rsidRDefault="00234966" w:rsidP="00234966">
            <w:pPr>
              <w:jc w:val="right"/>
              <w:rPr>
                <w:color w:val="000000"/>
              </w:rPr>
            </w:pPr>
            <w:r w:rsidRPr="00234966">
              <w:rPr>
                <w:color w:val="000000"/>
              </w:rPr>
              <w:t>34</w:t>
            </w:r>
          </w:p>
        </w:tc>
      </w:tr>
      <w:tr w:rsidR="00234966" w:rsidRPr="00234966" w:rsidTr="00234966">
        <w:trPr>
          <w:trHeight w:val="315"/>
        </w:trPr>
        <w:tc>
          <w:tcPr>
            <w:tcW w:w="4261" w:type="pct"/>
            <w:tcBorders>
              <w:top w:val="nil"/>
              <w:left w:val="single" w:sz="4" w:space="0" w:color="auto"/>
              <w:bottom w:val="single" w:sz="4" w:space="0" w:color="auto"/>
              <w:right w:val="single" w:sz="4" w:space="0" w:color="auto"/>
            </w:tcBorders>
            <w:shd w:val="clear" w:color="auto" w:fill="auto"/>
            <w:vAlign w:val="bottom"/>
            <w:hideMark/>
          </w:tcPr>
          <w:p w:rsidR="00234966" w:rsidRPr="00234966" w:rsidRDefault="00234966" w:rsidP="00234966">
            <w:pPr>
              <w:jc w:val="left"/>
              <w:rPr>
                <w:color w:val="000000"/>
              </w:rPr>
            </w:pPr>
            <w:r w:rsidRPr="00234966">
              <w:rPr>
                <w:color w:val="000000"/>
              </w:rPr>
              <w:t>Темп роста по поголовью коров</w:t>
            </w:r>
          </w:p>
        </w:tc>
        <w:tc>
          <w:tcPr>
            <w:tcW w:w="739" w:type="pct"/>
            <w:tcBorders>
              <w:top w:val="nil"/>
              <w:left w:val="nil"/>
              <w:bottom w:val="single" w:sz="4" w:space="0" w:color="auto"/>
              <w:right w:val="single" w:sz="4" w:space="0" w:color="auto"/>
            </w:tcBorders>
            <w:shd w:val="clear" w:color="auto" w:fill="auto"/>
            <w:noWrap/>
            <w:vAlign w:val="bottom"/>
            <w:hideMark/>
          </w:tcPr>
          <w:p w:rsidR="00234966" w:rsidRPr="00234966" w:rsidRDefault="00234966" w:rsidP="00234966">
            <w:pPr>
              <w:jc w:val="right"/>
              <w:rPr>
                <w:color w:val="000000"/>
              </w:rPr>
            </w:pPr>
            <w:r w:rsidRPr="00234966">
              <w:rPr>
                <w:color w:val="000000"/>
              </w:rPr>
              <w:t>49</w:t>
            </w:r>
          </w:p>
        </w:tc>
      </w:tr>
      <w:tr w:rsidR="00234966" w:rsidRPr="00234966" w:rsidTr="00234966">
        <w:trPr>
          <w:trHeight w:val="315"/>
        </w:trPr>
        <w:tc>
          <w:tcPr>
            <w:tcW w:w="4261" w:type="pct"/>
            <w:tcBorders>
              <w:top w:val="nil"/>
              <w:left w:val="single" w:sz="4" w:space="0" w:color="auto"/>
              <w:bottom w:val="single" w:sz="4" w:space="0" w:color="auto"/>
              <w:right w:val="single" w:sz="4" w:space="0" w:color="auto"/>
            </w:tcBorders>
            <w:shd w:val="clear" w:color="auto" w:fill="auto"/>
            <w:vAlign w:val="bottom"/>
            <w:hideMark/>
          </w:tcPr>
          <w:p w:rsidR="00234966" w:rsidRPr="00234966" w:rsidRDefault="00234966" w:rsidP="00234966">
            <w:pPr>
              <w:jc w:val="left"/>
              <w:rPr>
                <w:color w:val="000000"/>
              </w:rPr>
            </w:pPr>
            <w:r w:rsidRPr="00234966">
              <w:rPr>
                <w:color w:val="000000"/>
              </w:rPr>
              <w:t>Темп роста по поголовью КРС</w:t>
            </w:r>
          </w:p>
        </w:tc>
        <w:tc>
          <w:tcPr>
            <w:tcW w:w="739" w:type="pct"/>
            <w:tcBorders>
              <w:top w:val="nil"/>
              <w:left w:val="nil"/>
              <w:bottom w:val="single" w:sz="4" w:space="0" w:color="auto"/>
              <w:right w:val="single" w:sz="4" w:space="0" w:color="auto"/>
            </w:tcBorders>
            <w:shd w:val="clear" w:color="auto" w:fill="auto"/>
            <w:noWrap/>
            <w:vAlign w:val="bottom"/>
            <w:hideMark/>
          </w:tcPr>
          <w:p w:rsidR="00234966" w:rsidRPr="00234966" w:rsidRDefault="00234966" w:rsidP="00234966">
            <w:pPr>
              <w:jc w:val="right"/>
              <w:rPr>
                <w:color w:val="000000"/>
              </w:rPr>
            </w:pPr>
            <w:r w:rsidRPr="00234966">
              <w:rPr>
                <w:color w:val="000000"/>
              </w:rPr>
              <w:t>52</w:t>
            </w:r>
          </w:p>
        </w:tc>
      </w:tr>
      <w:tr w:rsidR="00234966" w:rsidRPr="00234966" w:rsidTr="00234966">
        <w:trPr>
          <w:trHeight w:val="315"/>
        </w:trPr>
        <w:tc>
          <w:tcPr>
            <w:tcW w:w="4261" w:type="pct"/>
            <w:tcBorders>
              <w:top w:val="nil"/>
              <w:left w:val="single" w:sz="4" w:space="0" w:color="auto"/>
              <w:bottom w:val="single" w:sz="4" w:space="0" w:color="auto"/>
              <w:right w:val="single" w:sz="4" w:space="0" w:color="auto"/>
            </w:tcBorders>
            <w:shd w:val="clear" w:color="000000" w:fill="FFFF00"/>
            <w:vAlign w:val="bottom"/>
            <w:hideMark/>
          </w:tcPr>
          <w:p w:rsidR="00234966" w:rsidRPr="00234966" w:rsidRDefault="00234966" w:rsidP="00234966">
            <w:pPr>
              <w:jc w:val="left"/>
              <w:rPr>
                <w:color w:val="000000"/>
              </w:rPr>
            </w:pPr>
            <w:r w:rsidRPr="00234966">
              <w:rPr>
                <w:color w:val="000000"/>
              </w:rPr>
              <w:t>рейтинг</w:t>
            </w:r>
          </w:p>
        </w:tc>
        <w:tc>
          <w:tcPr>
            <w:tcW w:w="739" w:type="pct"/>
            <w:tcBorders>
              <w:top w:val="nil"/>
              <w:left w:val="nil"/>
              <w:bottom w:val="single" w:sz="4" w:space="0" w:color="auto"/>
              <w:right w:val="single" w:sz="4" w:space="0" w:color="auto"/>
            </w:tcBorders>
            <w:shd w:val="clear" w:color="000000" w:fill="FFFF00"/>
            <w:noWrap/>
            <w:vAlign w:val="bottom"/>
            <w:hideMark/>
          </w:tcPr>
          <w:p w:rsidR="00234966" w:rsidRPr="00234966" w:rsidRDefault="00234966" w:rsidP="00234966">
            <w:pPr>
              <w:jc w:val="right"/>
              <w:rPr>
                <w:color w:val="000000"/>
                <w:sz w:val="22"/>
                <w:szCs w:val="22"/>
              </w:rPr>
            </w:pPr>
            <w:r w:rsidRPr="00234966">
              <w:rPr>
                <w:color w:val="000000"/>
                <w:sz w:val="22"/>
                <w:szCs w:val="22"/>
              </w:rPr>
              <w:t>31</w:t>
            </w:r>
          </w:p>
        </w:tc>
      </w:tr>
    </w:tbl>
    <w:p w:rsidR="006A1E5F" w:rsidRDefault="006A1E5F" w:rsidP="006A1E5F">
      <w:pPr>
        <w:ind w:firstLine="709"/>
        <w:rPr>
          <w:color w:val="000000" w:themeColor="text1"/>
          <w:sz w:val="28"/>
          <w:szCs w:val="28"/>
        </w:rPr>
      </w:pPr>
    </w:p>
    <w:p w:rsidR="00776D99" w:rsidRPr="00776D99" w:rsidRDefault="00776D99" w:rsidP="00776D99">
      <w:pPr>
        <w:pStyle w:val="3"/>
        <w:widowControl w:val="0"/>
        <w:numPr>
          <w:ilvl w:val="2"/>
          <w:numId w:val="0"/>
        </w:numPr>
        <w:tabs>
          <w:tab w:val="num" w:pos="0"/>
        </w:tabs>
        <w:suppressAutoHyphens/>
        <w:autoSpaceDE w:val="0"/>
        <w:spacing w:before="0"/>
        <w:rPr>
          <w:rFonts w:ascii="Times New Roman" w:hAnsi="Times New Roman"/>
          <w:i/>
          <w:color w:val="auto"/>
          <w:sz w:val="28"/>
          <w:szCs w:val="28"/>
        </w:rPr>
      </w:pPr>
      <w:r w:rsidRPr="00776D99">
        <w:rPr>
          <w:rFonts w:ascii="Times New Roman" w:hAnsi="Times New Roman"/>
          <w:i/>
          <w:color w:val="auto"/>
          <w:sz w:val="28"/>
          <w:szCs w:val="28"/>
        </w:rPr>
        <w:t>Инвестиции</w:t>
      </w:r>
    </w:p>
    <w:p w:rsidR="00E9511B" w:rsidRPr="00DF7DF2" w:rsidRDefault="00776D99" w:rsidP="00776D99">
      <w:pPr>
        <w:ind w:firstLine="708"/>
        <w:rPr>
          <w:sz w:val="28"/>
          <w:szCs w:val="28"/>
        </w:rPr>
      </w:pPr>
      <w:r w:rsidRPr="00D30ED3">
        <w:rPr>
          <w:sz w:val="28"/>
          <w:szCs w:val="28"/>
        </w:rPr>
        <w:t>Объем инвестиций в основной капитал за счет всех источников финанс</w:t>
      </w:r>
      <w:r w:rsidRPr="00D30ED3">
        <w:rPr>
          <w:sz w:val="28"/>
          <w:szCs w:val="28"/>
        </w:rPr>
        <w:t>и</w:t>
      </w:r>
      <w:r w:rsidRPr="00D30ED3">
        <w:rPr>
          <w:sz w:val="28"/>
          <w:szCs w:val="28"/>
        </w:rPr>
        <w:t xml:space="preserve">рования по крупным и средним организациям за </w:t>
      </w:r>
      <w:r w:rsidR="005065FC">
        <w:rPr>
          <w:sz w:val="28"/>
          <w:szCs w:val="28"/>
        </w:rPr>
        <w:t xml:space="preserve">1 кв. </w:t>
      </w:r>
      <w:r w:rsidRPr="00D30ED3">
        <w:rPr>
          <w:sz w:val="28"/>
          <w:szCs w:val="28"/>
        </w:rPr>
        <w:t>202</w:t>
      </w:r>
      <w:r w:rsidR="000B4BFD">
        <w:rPr>
          <w:sz w:val="28"/>
          <w:szCs w:val="28"/>
        </w:rPr>
        <w:t>4</w:t>
      </w:r>
      <w:r w:rsidRPr="00D30ED3">
        <w:rPr>
          <w:sz w:val="28"/>
          <w:szCs w:val="28"/>
        </w:rPr>
        <w:t xml:space="preserve"> год составил </w:t>
      </w:r>
      <w:r w:rsidR="000B4BFD">
        <w:rPr>
          <w:sz w:val="28"/>
          <w:szCs w:val="28"/>
        </w:rPr>
        <w:t>127,2</w:t>
      </w:r>
      <w:r w:rsidRPr="00D30ED3">
        <w:rPr>
          <w:sz w:val="28"/>
          <w:szCs w:val="28"/>
        </w:rPr>
        <w:t xml:space="preserve"> млн. рублей, или </w:t>
      </w:r>
      <w:r w:rsidR="000B4BFD">
        <w:rPr>
          <w:sz w:val="28"/>
          <w:szCs w:val="28"/>
        </w:rPr>
        <w:t>55,</w:t>
      </w:r>
      <w:r w:rsidR="00E9511B">
        <w:rPr>
          <w:sz w:val="28"/>
          <w:szCs w:val="28"/>
        </w:rPr>
        <w:t>5</w:t>
      </w:r>
      <w:r w:rsidR="005065FC">
        <w:rPr>
          <w:sz w:val="28"/>
          <w:szCs w:val="28"/>
        </w:rPr>
        <w:t>%</w:t>
      </w:r>
      <w:r w:rsidRPr="00D30ED3">
        <w:rPr>
          <w:sz w:val="28"/>
          <w:szCs w:val="28"/>
        </w:rPr>
        <w:t xml:space="preserve"> к </w:t>
      </w:r>
      <w:r w:rsidR="006A5B44">
        <w:rPr>
          <w:sz w:val="28"/>
          <w:szCs w:val="28"/>
        </w:rPr>
        <w:t xml:space="preserve">уровню </w:t>
      </w:r>
      <w:r w:rsidR="005065FC">
        <w:rPr>
          <w:sz w:val="28"/>
          <w:szCs w:val="28"/>
        </w:rPr>
        <w:t xml:space="preserve">1 кв. </w:t>
      </w:r>
      <w:r w:rsidRPr="00D30ED3">
        <w:rPr>
          <w:sz w:val="28"/>
          <w:szCs w:val="28"/>
        </w:rPr>
        <w:t>20</w:t>
      </w:r>
      <w:r w:rsidR="007C3363" w:rsidRPr="00D30ED3">
        <w:rPr>
          <w:sz w:val="28"/>
          <w:szCs w:val="28"/>
        </w:rPr>
        <w:t>2</w:t>
      </w:r>
      <w:r w:rsidR="000B4BFD">
        <w:rPr>
          <w:sz w:val="28"/>
          <w:szCs w:val="28"/>
        </w:rPr>
        <w:t>3</w:t>
      </w:r>
      <w:r w:rsidRPr="00D30ED3">
        <w:rPr>
          <w:sz w:val="28"/>
          <w:szCs w:val="28"/>
        </w:rPr>
        <w:t xml:space="preserve"> год</w:t>
      </w:r>
      <w:r w:rsidR="005065FC">
        <w:rPr>
          <w:sz w:val="28"/>
          <w:szCs w:val="28"/>
        </w:rPr>
        <w:t>а</w:t>
      </w:r>
      <w:r w:rsidRPr="00DF7DF2">
        <w:rPr>
          <w:sz w:val="28"/>
          <w:szCs w:val="28"/>
        </w:rPr>
        <w:t xml:space="preserve">. </w:t>
      </w:r>
      <w:r w:rsidR="005065FC" w:rsidRPr="00DF7DF2">
        <w:rPr>
          <w:sz w:val="28"/>
          <w:szCs w:val="28"/>
        </w:rPr>
        <w:t>О</w:t>
      </w:r>
      <w:r w:rsidRPr="00DF7DF2">
        <w:rPr>
          <w:sz w:val="28"/>
          <w:szCs w:val="28"/>
        </w:rPr>
        <w:t xml:space="preserve">сновную долю в структуре инвестиций по источникам финансирования составляют </w:t>
      </w:r>
      <w:r w:rsidR="00DF7DF2" w:rsidRPr="00DF7DF2">
        <w:rPr>
          <w:sz w:val="28"/>
          <w:szCs w:val="28"/>
        </w:rPr>
        <w:t>собствен</w:t>
      </w:r>
      <w:r w:rsidRPr="00DF7DF2">
        <w:rPr>
          <w:sz w:val="28"/>
          <w:szCs w:val="28"/>
        </w:rPr>
        <w:t>ные средства организаций –</w:t>
      </w:r>
      <w:r w:rsidR="00E9511B" w:rsidRPr="00DF7DF2">
        <w:rPr>
          <w:sz w:val="28"/>
          <w:szCs w:val="28"/>
        </w:rPr>
        <w:t xml:space="preserve"> </w:t>
      </w:r>
      <w:r w:rsidR="00DF7DF2" w:rsidRPr="00DF7DF2">
        <w:rPr>
          <w:sz w:val="28"/>
          <w:szCs w:val="28"/>
        </w:rPr>
        <w:t>56</w:t>
      </w:r>
      <w:r w:rsidR="00E9511B" w:rsidRPr="00DF7DF2">
        <w:rPr>
          <w:sz w:val="28"/>
          <w:szCs w:val="28"/>
        </w:rPr>
        <w:t xml:space="preserve">% или </w:t>
      </w:r>
      <w:r w:rsidR="00DF7DF2" w:rsidRPr="00DF7DF2">
        <w:rPr>
          <w:sz w:val="28"/>
          <w:szCs w:val="28"/>
        </w:rPr>
        <w:t>71,2 млн. рублей</w:t>
      </w:r>
      <w:r w:rsidR="00E9511B" w:rsidRPr="00DF7DF2">
        <w:rPr>
          <w:sz w:val="28"/>
          <w:szCs w:val="28"/>
        </w:rPr>
        <w:t xml:space="preserve">. </w:t>
      </w:r>
    </w:p>
    <w:p w:rsidR="003C483B" w:rsidRPr="00126C05" w:rsidRDefault="00E9511B" w:rsidP="003C483B">
      <w:pPr>
        <w:ind w:firstLine="708"/>
        <w:rPr>
          <w:sz w:val="28"/>
          <w:szCs w:val="28"/>
        </w:rPr>
      </w:pPr>
      <w:r w:rsidRPr="00126C05">
        <w:rPr>
          <w:sz w:val="28"/>
          <w:szCs w:val="28"/>
        </w:rPr>
        <w:t xml:space="preserve">Объем </w:t>
      </w:r>
      <w:r w:rsidR="00DF7DF2" w:rsidRPr="00126C05">
        <w:rPr>
          <w:sz w:val="28"/>
          <w:szCs w:val="28"/>
        </w:rPr>
        <w:t xml:space="preserve">привлеченных </w:t>
      </w:r>
      <w:r w:rsidRPr="00126C05">
        <w:rPr>
          <w:sz w:val="28"/>
          <w:szCs w:val="28"/>
        </w:rPr>
        <w:t>средств за 1 кв. 202</w:t>
      </w:r>
      <w:r w:rsidR="00DF7DF2" w:rsidRPr="00126C05">
        <w:rPr>
          <w:sz w:val="28"/>
          <w:szCs w:val="28"/>
        </w:rPr>
        <w:t>4</w:t>
      </w:r>
      <w:r w:rsidRPr="00126C05">
        <w:rPr>
          <w:sz w:val="28"/>
          <w:szCs w:val="28"/>
        </w:rPr>
        <w:t xml:space="preserve"> год</w:t>
      </w:r>
      <w:r w:rsidR="006C3A91">
        <w:rPr>
          <w:sz w:val="28"/>
          <w:szCs w:val="28"/>
        </w:rPr>
        <w:t xml:space="preserve"> по сравнению с 1 кв. 2023 года</w:t>
      </w:r>
      <w:r w:rsidRPr="00126C05">
        <w:rPr>
          <w:sz w:val="28"/>
          <w:szCs w:val="28"/>
        </w:rPr>
        <w:t xml:space="preserve">  снизился</w:t>
      </w:r>
      <w:r w:rsidR="00DF7DF2" w:rsidRPr="00126C05">
        <w:rPr>
          <w:sz w:val="28"/>
          <w:szCs w:val="28"/>
        </w:rPr>
        <w:t xml:space="preserve"> на 97,6</w:t>
      </w:r>
      <w:r w:rsidRPr="00126C05">
        <w:rPr>
          <w:sz w:val="28"/>
          <w:szCs w:val="28"/>
        </w:rPr>
        <w:t xml:space="preserve"> млн. рублей и соста</w:t>
      </w:r>
      <w:r w:rsidR="00DF7DF2" w:rsidRPr="00126C05">
        <w:rPr>
          <w:sz w:val="28"/>
          <w:szCs w:val="28"/>
        </w:rPr>
        <w:t>вил – 56,0</w:t>
      </w:r>
      <w:r w:rsidRPr="00126C05">
        <w:rPr>
          <w:sz w:val="28"/>
          <w:szCs w:val="28"/>
        </w:rPr>
        <w:t xml:space="preserve"> млн. рублей. </w:t>
      </w:r>
    </w:p>
    <w:p w:rsidR="003C483B" w:rsidRPr="00126C05" w:rsidRDefault="003C483B" w:rsidP="003C483B">
      <w:pPr>
        <w:ind w:firstLine="708"/>
        <w:rPr>
          <w:sz w:val="28"/>
          <w:szCs w:val="28"/>
        </w:rPr>
      </w:pPr>
      <w:r w:rsidRPr="00126C05">
        <w:rPr>
          <w:sz w:val="28"/>
          <w:szCs w:val="28"/>
        </w:rPr>
        <w:t>Объем инвестиций в основной капитал на душу населения составил</w:t>
      </w:r>
      <w:r w:rsidR="006C3A91">
        <w:rPr>
          <w:sz w:val="28"/>
          <w:szCs w:val="28"/>
        </w:rPr>
        <w:t xml:space="preserve">     </w:t>
      </w:r>
      <w:r w:rsidRPr="00126C05">
        <w:rPr>
          <w:sz w:val="28"/>
          <w:szCs w:val="28"/>
        </w:rPr>
        <w:t xml:space="preserve"> </w:t>
      </w:r>
      <w:r w:rsidR="00DF7DF2" w:rsidRPr="00126C05">
        <w:rPr>
          <w:sz w:val="28"/>
          <w:szCs w:val="28"/>
        </w:rPr>
        <w:t>6 262 рублей</w:t>
      </w:r>
      <w:r w:rsidRPr="00126C05">
        <w:rPr>
          <w:sz w:val="28"/>
          <w:szCs w:val="28"/>
        </w:rPr>
        <w:t>.</w:t>
      </w:r>
    </w:p>
    <w:p w:rsidR="00E9511B" w:rsidRDefault="003C483B" w:rsidP="003C483B">
      <w:pPr>
        <w:ind w:firstLine="708"/>
        <w:rPr>
          <w:sz w:val="28"/>
          <w:szCs w:val="28"/>
        </w:rPr>
      </w:pPr>
      <w:r w:rsidRPr="00126C05">
        <w:rPr>
          <w:sz w:val="28"/>
          <w:szCs w:val="28"/>
        </w:rPr>
        <w:t xml:space="preserve">Инвестиционные вложения в здания и сооружения за </w:t>
      </w:r>
      <w:r w:rsidR="00575B50" w:rsidRPr="00126C05">
        <w:rPr>
          <w:sz w:val="28"/>
          <w:szCs w:val="28"/>
        </w:rPr>
        <w:t xml:space="preserve">1 кв. </w:t>
      </w:r>
      <w:r w:rsidRPr="00126C05">
        <w:rPr>
          <w:sz w:val="28"/>
          <w:szCs w:val="28"/>
        </w:rPr>
        <w:t>202</w:t>
      </w:r>
      <w:r w:rsidR="00DF7DF2" w:rsidRPr="00126C05">
        <w:rPr>
          <w:sz w:val="28"/>
          <w:szCs w:val="28"/>
        </w:rPr>
        <w:t>4</w:t>
      </w:r>
      <w:r w:rsidRPr="00126C05">
        <w:rPr>
          <w:sz w:val="28"/>
          <w:szCs w:val="28"/>
        </w:rPr>
        <w:t xml:space="preserve"> год с</w:t>
      </w:r>
      <w:r w:rsidRPr="00126C05">
        <w:rPr>
          <w:sz w:val="28"/>
          <w:szCs w:val="28"/>
        </w:rPr>
        <w:t>о</w:t>
      </w:r>
      <w:r w:rsidRPr="00126C05">
        <w:rPr>
          <w:sz w:val="28"/>
          <w:szCs w:val="28"/>
        </w:rPr>
        <w:t xml:space="preserve">ставили </w:t>
      </w:r>
      <w:r w:rsidR="00B90153" w:rsidRPr="00126C05">
        <w:rPr>
          <w:sz w:val="28"/>
          <w:szCs w:val="28"/>
        </w:rPr>
        <w:t>21,37</w:t>
      </w:r>
      <w:r w:rsidR="00575B50" w:rsidRPr="00126C05">
        <w:rPr>
          <w:sz w:val="28"/>
          <w:szCs w:val="28"/>
        </w:rPr>
        <w:t xml:space="preserve"> млн. рублей или </w:t>
      </w:r>
      <w:r w:rsidR="00B90153" w:rsidRPr="00126C05">
        <w:rPr>
          <w:sz w:val="28"/>
          <w:szCs w:val="28"/>
        </w:rPr>
        <w:t>240,7</w:t>
      </w:r>
      <w:r w:rsidR="00575B50" w:rsidRPr="00126C05">
        <w:rPr>
          <w:sz w:val="28"/>
          <w:szCs w:val="28"/>
        </w:rPr>
        <w:t xml:space="preserve"> % к уровню 1 кв. 202</w:t>
      </w:r>
      <w:r w:rsidR="00B90153" w:rsidRPr="00126C05">
        <w:rPr>
          <w:sz w:val="28"/>
          <w:szCs w:val="28"/>
        </w:rPr>
        <w:t>3</w:t>
      </w:r>
      <w:r w:rsidR="00575B50" w:rsidRPr="00126C05">
        <w:rPr>
          <w:sz w:val="28"/>
          <w:szCs w:val="28"/>
        </w:rPr>
        <w:t>г.,</w:t>
      </w:r>
      <w:r w:rsidRPr="00126C05">
        <w:rPr>
          <w:sz w:val="28"/>
          <w:szCs w:val="28"/>
        </w:rPr>
        <w:t xml:space="preserve"> в машины и об</w:t>
      </w:r>
      <w:r w:rsidRPr="00126C05">
        <w:rPr>
          <w:sz w:val="28"/>
          <w:szCs w:val="28"/>
        </w:rPr>
        <w:t>о</w:t>
      </w:r>
      <w:r w:rsidRPr="00126C05">
        <w:rPr>
          <w:sz w:val="28"/>
          <w:szCs w:val="28"/>
        </w:rPr>
        <w:t xml:space="preserve">рудование, включая хозяйственный инвентарь – </w:t>
      </w:r>
      <w:r w:rsidR="00B90153" w:rsidRPr="00126C05">
        <w:rPr>
          <w:sz w:val="28"/>
          <w:szCs w:val="28"/>
        </w:rPr>
        <w:t>57,8</w:t>
      </w:r>
      <w:r w:rsidRPr="00126C05">
        <w:rPr>
          <w:sz w:val="28"/>
          <w:szCs w:val="28"/>
        </w:rPr>
        <w:t xml:space="preserve"> млн. руб</w:t>
      </w:r>
      <w:r w:rsidR="00575B50" w:rsidRPr="00126C05">
        <w:rPr>
          <w:sz w:val="28"/>
          <w:szCs w:val="28"/>
        </w:rPr>
        <w:t xml:space="preserve">лей или </w:t>
      </w:r>
      <w:r w:rsidR="00B90153" w:rsidRPr="00126C05">
        <w:rPr>
          <w:sz w:val="28"/>
          <w:szCs w:val="28"/>
        </w:rPr>
        <w:t>32,8 % к уровню 2023</w:t>
      </w:r>
      <w:r w:rsidR="00575B50" w:rsidRPr="00126C05">
        <w:rPr>
          <w:sz w:val="28"/>
          <w:szCs w:val="28"/>
        </w:rPr>
        <w:t xml:space="preserve"> года.</w:t>
      </w:r>
    </w:p>
    <w:p w:rsidR="00126C05" w:rsidRDefault="00126C05" w:rsidP="003C483B">
      <w:pPr>
        <w:ind w:firstLine="708"/>
        <w:rPr>
          <w:sz w:val="28"/>
          <w:szCs w:val="28"/>
        </w:rPr>
      </w:pPr>
    </w:p>
    <w:tbl>
      <w:tblPr>
        <w:tblW w:w="9660" w:type="dxa"/>
        <w:tblInd w:w="95" w:type="dxa"/>
        <w:tblLook w:val="04A0"/>
      </w:tblPr>
      <w:tblGrid>
        <w:gridCol w:w="5340"/>
        <w:gridCol w:w="1440"/>
        <w:gridCol w:w="1440"/>
        <w:gridCol w:w="1440"/>
      </w:tblGrid>
      <w:tr w:rsidR="004901AA" w:rsidRPr="004901AA" w:rsidTr="004901AA">
        <w:trPr>
          <w:trHeight w:val="600"/>
        </w:trPr>
        <w:tc>
          <w:tcPr>
            <w:tcW w:w="9660" w:type="dxa"/>
            <w:gridSpan w:val="4"/>
            <w:tcBorders>
              <w:top w:val="nil"/>
              <w:left w:val="nil"/>
              <w:bottom w:val="nil"/>
              <w:right w:val="nil"/>
            </w:tcBorders>
            <w:shd w:val="clear" w:color="auto" w:fill="auto"/>
            <w:vAlign w:val="center"/>
            <w:hideMark/>
          </w:tcPr>
          <w:p w:rsidR="004901AA" w:rsidRPr="004901AA" w:rsidRDefault="004901AA" w:rsidP="004901AA">
            <w:pPr>
              <w:jc w:val="center"/>
              <w:rPr>
                <w:b/>
                <w:bCs/>
                <w:color w:val="000000"/>
                <w:sz w:val="22"/>
                <w:szCs w:val="22"/>
                <w:u w:val="single"/>
              </w:rPr>
            </w:pPr>
            <w:r w:rsidRPr="004901AA">
              <w:rPr>
                <w:b/>
                <w:bCs/>
                <w:color w:val="000000"/>
                <w:sz w:val="22"/>
                <w:szCs w:val="22"/>
                <w:u w:val="single"/>
              </w:rPr>
              <w:t>Рейтинг района по основным показателям инвестиционной деятельности (по крупным и средним организациям):</w:t>
            </w:r>
          </w:p>
        </w:tc>
      </w:tr>
      <w:tr w:rsidR="004901AA" w:rsidRPr="004901AA" w:rsidTr="004901AA">
        <w:trPr>
          <w:trHeight w:val="660"/>
        </w:trPr>
        <w:tc>
          <w:tcPr>
            <w:tcW w:w="5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1AA" w:rsidRPr="004901AA" w:rsidRDefault="004901AA" w:rsidP="004901AA">
            <w:pPr>
              <w:jc w:val="center"/>
              <w:rPr>
                <w:color w:val="000000"/>
              </w:rPr>
            </w:pPr>
            <w:r w:rsidRPr="004901AA">
              <w:rPr>
                <w:color w:val="00000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1AA" w:rsidRPr="004901AA" w:rsidRDefault="004901AA" w:rsidP="004901AA">
            <w:pPr>
              <w:jc w:val="center"/>
              <w:rPr>
                <w:color w:val="000000"/>
              </w:rPr>
            </w:pPr>
            <w:r w:rsidRPr="004901AA">
              <w:rPr>
                <w:color w:val="000000"/>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901AA" w:rsidRPr="004901AA" w:rsidRDefault="004901AA" w:rsidP="005476F5">
            <w:pPr>
              <w:jc w:val="center"/>
              <w:rPr>
                <w:color w:val="000000"/>
              </w:rPr>
            </w:pPr>
            <w:r w:rsidRPr="004901AA">
              <w:rPr>
                <w:color w:val="000000"/>
              </w:rPr>
              <w:t>1 квартал 202</w:t>
            </w:r>
            <w:r w:rsidR="005476F5">
              <w:rPr>
                <w:color w:val="000000"/>
              </w:rPr>
              <w:t>3</w:t>
            </w:r>
            <w:r w:rsidRPr="004901AA">
              <w:rPr>
                <w:color w:val="000000"/>
              </w:rPr>
              <w:t xml:space="preserve">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901AA" w:rsidRPr="004901AA" w:rsidRDefault="004901AA" w:rsidP="005476F5">
            <w:pPr>
              <w:jc w:val="center"/>
              <w:rPr>
                <w:color w:val="000000"/>
              </w:rPr>
            </w:pPr>
            <w:r w:rsidRPr="004901AA">
              <w:rPr>
                <w:color w:val="000000"/>
              </w:rPr>
              <w:t>1 квартал 202</w:t>
            </w:r>
            <w:r w:rsidR="005476F5">
              <w:rPr>
                <w:color w:val="000000"/>
              </w:rPr>
              <w:t>4</w:t>
            </w:r>
            <w:r w:rsidRPr="004901AA">
              <w:rPr>
                <w:color w:val="000000"/>
              </w:rPr>
              <w:t xml:space="preserve"> факт</w:t>
            </w:r>
          </w:p>
        </w:tc>
      </w:tr>
      <w:tr w:rsidR="004901AA" w:rsidRPr="004901AA" w:rsidTr="004901AA">
        <w:trPr>
          <w:trHeight w:val="402"/>
        </w:trPr>
        <w:tc>
          <w:tcPr>
            <w:tcW w:w="5340" w:type="dxa"/>
            <w:vMerge/>
            <w:tcBorders>
              <w:top w:val="single" w:sz="4" w:space="0" w:color="auto"/>
              <w:left w:val="single" w:sz="4" w:space="0" w:color="auto"/>
              <w:bottom w:val="single" w:sz="4" w:space="0" w:color="auto"/>
              <w:right w:val="single" w:sz="4" w:space="0" w:color="auto"/>
            </w:tcBorders>
            <w:vAlign w:val="center"/>
            <w:hideMark/>
          </w:tcPr>
          <w:p w:rsidR="004901AA" w:rsidRPr="004901AA" w:rsidRDefault="004901AA" w:rsidP="004901AA">
            <w:pPr>
              <w:jc w:val="left"/>
              <w:rPr>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901AA" w:rsidRPr="004901AA" w:rsidRDefault="004901AA" w:rsidP="004901AA">
            <w:pPr>
              <w:jc w:val="left"/>
              <w:rPr>
                <w:color w:val="000000"/>
              </w:rPr>
            </w:pP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4901AA" w:rsidRPr="004901AA" w:rsidRDefault="004901AA" w:rsidP="004901AA">
            <w:pPr>
              <w:jc w:val="center"/>
              <w:rPr>
                <w:color w:val="000000"/>
              </w:rPr>
            </w:pPr>
            <w:r w:rsidRPr="004901AA">
              <w:rPr>
                <w:color w:val="000000"/>
              </w:rPr>
              <w:t>место</w:t>
            </w:r>
          </w:p>
        </w:tc>
      </w:tr>
      <w:tr w:rsidR="004901AA" w:rsidRPr="004901AA" w:rsidTr="004901AA">
        <w:trPr>
          <w:trHeight w:val="630"/>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4901AA" w:rsidRPr="004901AA" w:rsidRDefault="004901AA" w:rsidP="004901AA">
            <w:pPr>
              <w:jc w:val="left"/>
              <w:rPr>
                <w:color w:val="000000"/>
              </w:rPr>
            </w:pPr>
            <w:r w:rsidRPr="004901AA">
              <w:rPr>
                <w:color w:val="000000"/>
              </w:rPr>
              <w:t>Объем инвестиций в основной капитал на душу населения</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4901AA" w:rsidRPr="004901AA" w:rsidRDefault="004901AA" w:rsidP="004901AA">
            <w:pPr>
              <w:jc w:val="center"/>
              <w:rPr>
                <w:color w:val="000000"/>
              </w:rPr>
            </w:pPr>
            <w:r w:rsidRPr="004901AA">
              <w:rPr>
                <w:color w:val="000000"/>
              </w:rPr>
              <w:t xml:space="preserve">руб.      </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4901AA" w:rsidRPr="004901AA" w:rsidRDefault="005476F5" w:rsidP="004901AA">
            <w:pPr>
              <w:jc w:val="center"/>
              <w:rPr>
                <w:color w:val="000000"/>
              </w:rPr>
            </w:pPr>
            <w:r>
              <w:rPr>
                <w:color w:val="000000"/>
              </w:rPr>
              <w:t>12</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4901AA" w:rsidRPr="004901AA" w:rsidRDefault="00A973C4" w:rsidP="00575B50">
            <w:pPr>
              <w:jc w:val="center"/>
              <w:rPr>
                <w:color w:val="000000"/>
              </w:rPr>
            </w:pPr>
            <w:r>
              <w:rPr>
                <w:color w:val="000000"/>
              </w:rPr>
              <w:t>20</w:t>
            </w:r>
          </w:p>
        </w:tc>
      </w:tr>
      <w:tr w:rsidR="004901AA" w:rsidRPr="004901AA" w:rsidTr="004901AA">
        <w:trPr>
          <w:trHeight w:val="630"/>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4901AA" w:rsidRPr="004901AA" w:rsidRDefault="004901AA" w:rsidP="004901AA">
            <w:pPr>
              <w:jc w:val="left"/>
              <w:rPr>
                <w:color w:val="000000"/>
              </w:rPr>
            </w:pPr>
            <w:r w:rsidRPr="004901AA">
              <w:rPr>
                <w:color w:val="000000"/>
              </w:rPr>
              <w:t>Индекс физического объема инвестиций в осно</w:t>
            </w:r>
            <w:r w:rsidRPr="004901AA">
              <w:rPr>
                <w:color w:val="000000"/>
              </w:rPr>
              <w:t>в</w:t>
            </w:r>
            <w:r w:rsidRPr="004901AA">
              <w:rPr>
                <w:color w:val="000000"/>
              </w:rPr>
              <w:t>ной капитал</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4901AA" w:rsidRPr="004901AA" w:rsidRDefault="004901AA" w:rsidP="004901AA">
            <w:pPr>
              <w:jc w:val="center"/>
              <w:rPr>
                <w:color w:val="000000"/>
              </w:rPr>
            </w:pPr>
            <w:r w:rsidRPr="004901AA">
              <w:rPr>
                <w:color w:val="000000"/>
              </w:rPr>
              <w:t xml:space="preserve">%         </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4901AA" w:rsidRPr="004901AA" w:rsidRDefault="005476F5" w:rsidP="00575B50">
            <w:pPr>
              <w:jc w:val="center"/>
              <w:rPr>
                <w:color w:val="000000"/>
              </w:rPr>
            </w:pPr>
            <w:r>
              <w:rPr>
                <w:color w:val="000000"/>
              </w:rPr>
              <w:t>23</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4901AA" w:rsidRPr="004901AA" w:rsidRDefault="00A973C4" w:rsidP="004901AA">
            <w:pPr>
              <w:jc w:val="center"/>
              <w:rPr>
                <w:color w:val="000000"/>
              </w:rPr>
            </w:pPr>
            <w:r>
              <w:rPr>
                <w:color w:val="000000"/>
              </w:rPr>
              <w:t>40</w:t>
            </w:r>
          </w:p>
        </w:tc>
      </w:tr>
    </w:tbl>
    <w:p w:rsidR="00776D99" w:rsidRDefault="00776D99" w:rsidP="00776D99">
      <w:pPr>
        <w:ind w:firstLine="708"/>
        <w:rPr>
          <w:sz w:val="28"/>
          <w:szCs w:val="28"/>
        </w:rPr>
      </w:pPr>
    </w:p>
    <w:p w:rsidR="00FF2141" w:rsidRPr="00DC3DFD" w:rsidRDefault="00776D99" w:rsidP="00FF2141">
      <w:pPr>
        <w:pStyle w:val="ac"/>
        <w:spacing w:before="0" w:beforeAutospacing="0" w:after="0" w:afterAutospacing="0"/>
        <w:ind w:firstLine="708"/>
        <w:rPr>
          <w:i/>
          <w:sz w:val="28"/>
          <w:szCs w:val="28"/>
          <w:u w:val="single"/>
        </w:rPr>
      </w:pPr>
      <w:r>
        <w:rPr>
          <w:sz w:val="28"/>
          <w:szCs w:val="28"/>
        </w:rPr>
        <w:t xml:space="preserve">  </w:t>
      </w:r>
      <w:r w:rsidR="00FF2141" w:rsidRPr="00DC3DFD">
        <w:rPr>
          <w:b/>
          <w:i/>
          <w:sz w:val="28"/>
          <w:szCs w:val="28"/>
        </w:rPr>
        <w:t>П</w:t>
      </w:r>
      <w:r w:rsidR="00DC3DFD">
        <w:rPr>
          <w:b/>
          <w:i/>
          <w:sz w:val="28"/>
          <w:szCs w:val="28"/>
        </w:rPr>
        <w:t>редпринимательство</w:t>
      </w:r>
    </w:p>
    <w:p w:rsidR="00FF2141" w:rsidRPr="0064276B" w:rsidRDefault="00FF2141" w:rsidP="00FF2141">
      <w:pPr>
        <w:ind w:firstLine="720"/>
        <w:rPr>
          <w:sz w:val="28"/>
          <w:szCs w:val="28"/>
        </w:rPr>
      </w:pPr>
      <w:r>
        <w:rPr>
          <w:sz w:val="28"/>
          <w:szCs w:val="28"/>
        </w:rPr>
        <w:t>На 01.0</w:t>
      </w:r>
      <w:r w:rsidR="00DC3DFD">
        <w:rPr>
          <w:sz w:val="28"/>
          <w:szCs w:val="28"/>
        </w:rPr>
        <w:t>4</w:t>
      </w:r>
      <w:r w:rsidRPr="0064276B">
        <w:rPr>
          <w:sz w:val="28"/>
          <w:szCs w:val="28"/>
        </w:rPr>
        <w:t>.202</w:t>
      </w:r>
      <w:r w:rsidR="00707F20">
        <w:rPr>
          <w:sz w:val="28"/>
          <w:szCs w:val="28"/>
        </w:rPr>
        <w:t>3</w:t>
      </w:r>
      <w:r>
        <w:rPr>
          <w:sz w:val="28"/>
          <w:szCs w:val="28"/>
        </w:rPr>
        <w:t xml:space="preserve"> года по данным Единого Реестра субъектов малого и сре</w:t>
      </w:r>
      <w:r>
        <w:rPr>
          <w:sz w:val="28"/>
          <w:szCs w:val="28"/>
        </w:rPr>
        <w:t>д</w:t>
      </w:r>
      <w:r>
        <w:rPr>
          <w:sz w:val="28"/>
          <w:szCs w:val="28"/>
        </w:rPr>
        <w:t xml:space="preserve">него предпринимательства </w:t>
      </w:r>
      <w:r w:rsidRPr="0064276B">
        <w:rPr>
          <w:sz w:val="28"/>
          <w:szCs w:val="28"/>
        </w:rPr>
        <w:t xml:space="preserve"> в районе </w:t>
      </w:r>
      <w:r w:rsidRPr="00E85C80">
        <w:rPr>
          <w:sz w:val="28"/>
          <w:szCs w:val="28"/>
        </w:rPr>
        <w:t xml:space="preserve">зарегистрирован </w:t>
      </w:r>
      <w:r w:rsidR="00B9398E">
        <w:rPr>
          <w:sz w:val="28"/>
          <w:szCs w:val="28"/>
        </w:rPr>
        <w:t>502</w:t>
      </w:r>
      <w:r w:rsidRPr="00E85C80">
        <w:rPr>
          <w:sz w:val="28"/>
          <w:szCs w:val="28"/>
        </w:rPr>
        <w:t xml:space="preserve"> субъект</w:t>
      </w:r>
      <w:r w:rsidR="00B9398E">
        <w:rPr>
          <w:sz w:val="28"/>
          <w:szCs w:val="28"/>
        </w:rPr>
        <w:t>а</w:t>
      </w:r>
      <w:r w:rsidRPr="00E85C80">
        <w:rPr>
          <w:sz w:val="28"/>
          <w:szCs w:val="28"/>
        </w:rPr>
        <w:t xml:space="preserve"> малого и среднего предпринимательства, в том числе</w:t>
      </w:r>
      <w:r w:rsidRPr="00707F20">
        <w:rPr>
          <w:sz w:val="28"/>
          <w:szCs w:val="28"/>
        </w:rPr>
        <w:t xml:space="preserve">: </w:t>
      </w:r>
      <w:r w:rsidR="00B9398E">
        <w:rPr>
          <w:sz w:val="28"/>
          <w:szCs w:val="28"/>
        </w:rPr>
        <w:t>427</w:t>
      </w:r>
      <w:r w:rsidRPr="00707F20">
        <w:rPr>
          <w:sz w:val="28"/>
          <w:szCs w:val="28"/>
        </w:rPr>
        <w:t xml:space="preserve"> индивидуальных предприн</w:t>
      </w:r>
      <w:r w:rsidRPr="00707F20">
        <w:rPr>
          <w:sz w:val="28"/>
          <w:szCs w:val="28"/>
        </w:rPr>
        <w:t>и</w:t>
      </w:r>
      <w:r w:rsidRPr="00707F20">
        <w:rPr>
          <w:sz w:val="28"/>
          <w:szCs w:val="28"/>
        </w:rPr>
        <w:t>мателей и 7</w:t>
      </w:r>
      <w:r w:rsidR="00B9398E">
        <w:rPr>
          <w:sz w:val="28"/>
          <w:szCs w:val="28"/>
        </w:rPr>
        <w:t>5</w:t>
      </w:r>
      <w:r w:rsidRPr="00707F20">
        <w:rPr>
          <w:sz w:val="28"/>
          <w:szCs w:val="28"/>
        </w:rPr>
        <w:t xml:space="preserve"> малых предприятий</w:t>
      </w:r>
      <w:r w:rsidRPr="00E85C80">
        <w:rPr>
          <w:sz w:val="28"/>
          <w:szCs w:val="28"/>
        </w:rPr>
        <w:t>. За</w:t>
      </w:r>
      <w:r>
        <w:rPr>
          <w:sz w:val="28"/>
          <w:szCs w:val="28"/>
        </w:rPr>
        <w:t xml:space="preserve"> </w:t>
      </w:r>
      <w:r w:rsidR="006A5B44">
        <w:rPr>
          <w:sz w:val="28"/>
          <w:szCs w:val="28"/>
        </w:rPr>
        <w:t>1</w:t>
      </w:r>
      <w:r>
        <w:rPr>
          <w:sz w:val="28"/>
          <w:szCs w:val="28"/>
        </w:rPr>
        <w:t xml:space="preserve"> </w:t>
      </w:r>
      <w:r w:rsidR="006A5B44">
        <w:rPr>
          <w:sz w:val="28"/>
          <w:szCs w:val="28"/>
        </w:rPr>
        <w:t>кв.</w:t>
      </w:r>
      <w:r>
        <w:rPr>
          <w:sz w:val="28"/>
          <w:szCs w:val="28"/>
        </w:rPr>
        <w:t xml:space="preserve"> 202</w:t>
      </w:r>
      <w:r w:rsidR="00B9398E">
        <w:rPr>
          <w:sz w:val="28"/>
          <w:szCs w:val="28"/>
        </w:rPr>
        <w:t>4</w:t>
      </w:r>
      <w:r>
        <w:rPr>
          <w:sz w:val="28"/>
          <w:szCs w:val="28"/>
        </w:rPr>
        <w:t xml:space="preserve"> года </w:t>
      </w:r>
      <w:r w:rsidR="000E1E7C">
        <w:rPr>
          <w:sz w:val="28"/>
          <w:szCs w:val="28"/>
        </w:rPr>
        <w:t xml:space="preserve">вновь зарегистрировано – </w:t>
      </w:r>
      <w:r w:rsidR="00707F20">
        <w:rPr>
          <w:sz w:val="28"/>
          <w:szCs w:val="28"/>
        </w:rPr>
        <w:t>3</w:t>
      </w:r>
      <w:r w:rsidR="00B9398E">
        <w:rPr>
          <w:sz w:val="28"/>
          <w:szCs w:val="28"/>
        </w:rPr>
        <w:t>9</w:t>
      </w:r>
      <w:r w:rsidR="000E1E7C">
        <w:rPr>
          <w:sz w:val="28"/>
          <w:szCs w:val="28"/>
        </w:rPr>
        <w:t xml:space="preserve"> субъекта</w:t>
      </w:r>
      <w:r w:rsidR="00B9398E">
        <w:rPr>
          <w:sz w:val="28"/>
          <w:szCs w:val="28"/>
        </w:rPr>
        <w:t>, что на 6</w:t>
      </w:r>
      <w:r w:rsidR="00707F20">
        <w:rPr>
          <w:sz w:val="28"/>
          <w:szCs w:val="28"/>
        </w:rPr>
        <w:t xml:space="preserve"> единиц больше чем  за аналогичный период прошлого г</w:t>
      </w:r>
      <w:r w:rsidR="00707F20">
        <w:rPr>
          <w:sz w:val="28"/>
          <w:szCs w:val="28"/>
        </w:rPr>
        <w:t>о</w:t>
      </w:r>
      <w:r w:rsidR="00707F20">
        <w:rPr>
          <w:sz w:val="28"/>
          <w:szCs w:val="28"/>
        </w:rPr>
        <w:t>да.</w:t>
      </w:r>
    </w:p>
    <w:p w:rsidR="00FF2141" w:rsidRDefault="00FF2141" w:rsidP="00FF2141">
      <w:pPr>
        <w:ind w:firstLine="720"/>
        <w:rPr>
          <w:sz w:val="28"/>
          <w:szCs w:val="28"/>
        </w:rPr>
      </w:pPr>
      <w:r w:rsidRPr="0064276B">
        <w:rPr>
          <w:sz w:val="28"/>
          <w:szCs w:val="28"/>
        </w:rPr>
        <w:t>Субъекты малого и среднего бизнеса присутствуют практически во всех</w:t>
      </w:r>
      <w:r>
        <w:rPr>
          <w:sz w:val="28"/>
          <w:szCs w:val="28"/>
        </w:rPr>
        <w:t xml:space="preserve"> отраслях производственной и непроизводственной сфер, как и прежде, малый и средний бизнес сконцентрирован в основном в торговле – 40% и сельском х</w:t>
      </w:r>
      <w:r>
        <w:rPr>
          <w:sz w:val="28"/>
          <w:szCs w:val="28"/>
        </w:rPr>
        <w:t>о</w:t>
      </w:r>
      <w:r>
        <w:rPr>
          <w:sz w:val="28"/>
          <w:szCs w:val="28"/>
        </w:rPr>
        <w:t xml:space="preserve">зяйстве – 13%. </w:t>
      </w:r>
    </w:p>
    <w:p w:rsidR="00FF2141" w:rsidRPr="006A5B44" w:rsidRDefault="00FF2141" w:rsidP="00FF2141">
      <w:pPr>
        <w:pStyle w:val="12"/>
        <w:rPr>
          <w:rFonts w:ascii="Times New Roman" w:hAnsi="Times New Roman"/>
          <w:color w:val="FF0000"/>
          <w:sz w:val="28"/>
          <w:szCs w:val="28"/>
        </w:rPr>
      </w:pPr>
      <w:r w:rsidRPr="00937873">
        <w:rPr>
          <w:rFonts w:ascii="Times New Roman" w:hAnsi="Times New Roman"/>
          <w:sz w:val="28"/>
          <w:szCs w:val="28"/>
        </w:rPr>
        <w:t>В информационно-консультационный центр поддержки предприним</w:t>
      </w:r>
      <w:r w:rsidRPr="00937873">
        <w:rPr>
          <w:rFonts w:ascii="Times New Roman" w:hAnsi="Times New Roman"/>
          <w:sz w:val="28"/>
          <w:szCs w:val="28"/>
        </w:rPr>
        <w:t>а</w:t>
      </w:r>
      <w:r w:rsidRPr="00937873">
        <w:rPr>
          <w:rFonts w:ascii="Times New Roman" w:hAnsi="Times New Roman"/>
          <w:sz w:val="28"/>
          <w:szCs w:val="28"/>
        </w:rPr>
        <w:t xml:space="preserve">тельства, который работает в Администрации Смоленского района, за 1 </w:t>
      </w:r>
      <w:r w:rsidR="006A5B44">
        <w:rPr>
          <w:rFonts w:ascii="Times New Roman" w:hAnsi="Times New Roman"/>
          <w:sz w:val="28"/>
          <w:szCs w:val="28"/>
        </w:rPr>
        <w:t>кв.</w:t>
      </w:r>
      <w:r w:rsidRPr="00937873">
        <w:rPr>
          <w:rFonts w:ascii="Times New Roman" w:hAnsi="Times New Roman"/>
          <w:sz w:val="28"/>
          <w:szCs w:val="28"/>
        </w:rPr>
        <w:t xml:space="preserve"> </w:t>
      </w:r>
      <w:r w:rsidRPr="006C3A91">
        <w:rPr>
          <w:rFonts w:ascii="Times New Roman" w:hAnsi="Times New Roman"/>
          <w:sz w:val="28"/>
          <w:szCs w:val="28"/>
        </w:rPr>
        <w:t>202</w:t>
      </w:r>
      <w:r w:rsidR="00B9398E" w:rsidRPr="006C3A91">
        <w:rPr>
          <w:rFonts w:ascii="Times New Roman" w:hAnsi="Times New Roman"/>
          <w:sz w:val="28"/>
          <w:szCs w:val="28"/>
        </w:rPr>
        <w:t>4</w:t>
      </w:r>
      <w:r w:rsidRPr="006C3A91">
        <w:rPr>
          <w:rFonts w:ascii="Times New Roman" w:hAnsi="Times New Roman"/>
          <w:sz w:val="28"/>
          <w:szCs w:val="28"/>
        </w:rPr>
        <w:t xml:space="preserve"> года поступило </w:t>
      </w:r>
      <w:r w:rsidR="006C3A91" w:rsidRPr="006C3A91">
        <w:rPr>
          <w:rFonts w:ascii="Times New Roman" w:hAnsi="Times New Roman"/>
          <w:sz w:val="28"/>
          <w:szCs w:val="28"/>
        </w:rPr>
        <w:t>130</w:t>
      </w:r>
      <w:r w:rsidRPr="006C3A91">
        <w:rPr>
          <w:rFonts w:ascii="Times New Roman" w:hAnsi="Times New Roman"/>
          <w:sz w:val="28"/>
          <w:szCs w:val="28"/>
        </w:rPr>
        <w:t xml:space="preserve"> обращений по вопросам регистрации ИП, изменение в</w:t>
      </w:r>
      <w:r>
        <w:rPr>
          <w:rFonts w:ascii="Times New Roman" w:hAnsi="Times New Roman"/>
          <w:sz w:val="28"/>
          <w:szCs w:val="28"/>
        </w:rPr>
        <w:t xml:space="preserve"> законодательстве</w:t>
      </w:r>
      <w:r w:rsidRPr="00937873">
        <w:rPr>
          <w:rFonts w:ascii="Times New Roman" w:hAnsi="Times New Roman"/>
          <w:sz w:val="28"/>
          <w:szCs w:val="28"/>
        </w:rPr>
        <w:t>, финансовой поддержки, составления бизнес-плана и др.</w:t>
      </w:r>
    </w:p>
    <w:p w:rsidR="00FF2141" w:rsidRDefault="007C1FD1" w:rsidP="007C1FD1">
      <w:pPr>
        <w:autoSpaceDE w:val="0"/>
        <w:autoSpaceDN w:val="0"/>
        <w:adjustRightInd w:val="0"/>
        <w:rPr>
          <w:sz w:val="28"/>
          <w:szCs w:val="28"/>
        </w:rPr>
      </w:pPr>
      <w:r>
        <w:rPr>
          <w:sz w:val="28"/>
          <w:szCs w:val="28"/>
        </w:rPr>
        <w:t xml:space="preserve">      </w:t>
      </w:r>
      <w:r w:rsidR="00FF2141" w:rsidRPr="00937873">
        <w:rPr>
          <w:sz w:val="28"/>
          <w:szCs w:val="28"/>
        </w:rPr>
        <w:t xml:space="preserve"> В районе продолжает работать Общественный совет по развитию предпр</w:t>
      </w:r>
      <w:r w:rsidR="00FF2141" w:rsidRPr="00937873">
        <w:rPr>
          <w:sz w:val="28"/>
          <w:szCs w:val="28"/>
        </w:rPr>
        <w:t>и</w:t>
      </w:r>
      <w:r w:rsidR="00FF2141" w:rsidRPr="00937873">
        <w:rPr>
          <w:sz w:val="28"/>
          <w:szCs w:val="28"/>
        </w:rPr>
        <w:t>нимательства при главе района.</w:t>
      </w:r>
    </w:p>
    <w:p w:rsidR="00FF2141" w:rsidRDefault="00FF2141" w:rsidP="00FF2141">
      <w:pPr>
        <w:autoSpaceDE w:val="0"/>
        <w:autoSpaceDN w:val="0"/>
        <w:adjustRightInd w:val="0"/>
        <w:ind w:firstLine="720"/>
        <w:rPr>
          <w:b/>
          <w:sz w:val="28"/>
          <w:szCs w:val="28"/>
        </w:rPr>
      </w:pPr>
    </w:p>
    <w:p w:rsidR="008A450D" w:rsidRPr="002B5887" w:rsidRDefault="00FF2141" w:rsidP="008A450D">
      <w:pPr>
        <w:shd w:val="clear" w:color="auto" w:fill="FFFFFF"/>
        <w:ind w:right="100" w:firstLine="540"/>
        <w:rPr>
          <w:b/>
          <w:bCs/>
          <w:i/>
          <w:spacing w:val="-7"/>
          <w:sz w:val="28"/>
          <w:szCs w:val="28"/>
        </w:rPr>
      </w:pPr>
      <w:r w:rsidRPr="0060689E">
        <w:rPr>
          <w:b/>
          <w:sz w:val="28"/>
          <w:szCs w:val="28"/>
        </w:rPr>
        <w:t>ТУРИЗМ</w:t>
      </w:r>
      <w:r w:rsidR="008A450D" w:rsidRPr="008A450D">
        <w:rPr>
          <w:b/>
          <w:bCs/>
          <w:i/>
          <w:spacing w:val="-7"/>
          <w:sz w:val="28"/>
          <w:szCs w:val="28"/>
        </w:rPr>
        <w:t xml:space="preserve"> </w:t>
      </w:r>
    </w:p>
    <w:p w:rsidR="008A450D" w:rsidRDefault="008A450D" w:rsidP="008A450D">
      <w:pPr>
        <w:ind w:firstLine="708"/>
        <w:rPr>
          <w:color w:val="000000"/>
          <w:sz w:val="28"/>
          <w:szCs w:val="28"/>
        </w:rPr>
      </w:pPr>
      <w:r>
        <w:rPr>
          <w:color w:val="000000"/>
          <w:sz w:val="28"/>
          <w:szCs w:val="28"/>
        </w:rPr>
        <w:t>В 1 кв. 202</w:t>
      </w:r>
      <w:r w:rsidR="0010114F">
        <w:rPr>
          <w:color w:val="000000"/>
          <w:sz w:val="28"/>
          <w:szCs w:val="28"/>
        </w:rPr>
        <w:t>4</w:t>
      </w:r>
      <w:r>
        <w:rPr>
          <w:color w:val="000000"/>
          <w:sz w:val="28"/>
          <w:szCs w:val="28"/>
        </w:rPr>
        <w:t xml:space="preserve"> года н</w:t>
      </w:r>
      <w:r w:rsidRPr="00423688">
        <w:rPr>
          <w:color w:val="000000"/>
          <w:sz w:val="28"/>
          <w:szCs w:val="28"/>
        </w:rPr>
        <w:t>а территории района в с</w:t>
      </w:r>
      <w:r>
        <w:rPr>
          <w:color w:val="000000"/>
          <w:sz w:val="28"/>
          <w:szCs w:val="28"/>
        </w:rPr>
        <w:t>фере туризма услуги оказыв</w:t>
      </w:r>
      <w:r>
        <w:rPr>
          <w:color w:val="000000"/>
          <w:sz w:val="28"/>
          <w:szCs w:val="28"/>
        </w:rPr>
        <w:t>а</w:t>
      </w:r>
      <w:r>
        <w:rPr>
          <w:color w:val="000000"/>
          <w:sz w:val="28"/>
          <w:szCs w:val="28"/>
        </w:rPr>
        <w:t xml:space="preserve">ют </w:t>
      </w:r>
      <w:r w:rsidRPr="00CB57BD">
        <w:rPr>
          <w:color w:val="000000"/>
          <w:sz w:val="28"/>
          <w:szCs w:val="28"/>
        </w:rPr>
        <w:t>1</w:t>
      </w:r>
      <w:r w:rsidR="0010114F">
        <w:rPr>
          <w:color w:val="000000"/>
          <w:sz w:val="28"/>
          <w:szCs w:val="28"/>
        </w:rPr>
        <w:t>4</w:t>
      </w:r>
      <w:r>
        <w:rPr>
          <w:color w:val="000000"/>
          <w:sz w:val="28"/>
          <w:szCs w:val="28"/>
        </w:rPr>
        <w:t xml:space="preserve"> субъектов</w:t>
      </w:r>
      <w:r w:rsidR="0010114F">
        <w:rPr>
          <w:color w:val="000000"/>
          <w:sz w:val="28"/>
          <w:szCs w:val="28"/>
        </w:rPr>
        <w:t>,</w:t>
      </w:r>
      <w:r w:rsidR="0010114F" w:rsidRPr="0010114F">
        <w:rPr>
          <w:sz w:val="28"/>
          <w:szCs w:val="28"/>
        </w:rPr>
        <w:t xml:space="preserve"> </w:t>
      </w:r>
      <w:r w:rsidR="0010114F">
        <w:rPr>
          <w:sz w:val="28"/>
          <w:szCs w:val="28"/>
        </w:rPr>
        <w:t>количество действующих туристических объектов – 16 ед</w:t>
      </w:r>
      <w:r w:rsidR="0010114F">
        <w:rPr>
          <w:sz w:val="28"/>
          <w:szCs w:val="28"/>
        </w:rPr>
        <w:t>и</w:t>
      </w:r>
      <w:r w:rsidR="0010114F">
        <w:rPr>
          <w:sz w:val="28"/>
          <w:szCs w:val="28"/>
        </w:rPr>
        <w:t>ниц</w:t>
      </w:r>
      <w:r w:rsidRPr="00CB57BD">
        <w:rPr>
          <w:color w:val="000000"/>
          <w:sz w:val="28"/>
          <w:szCs w:val="28"/>
        </w:rPr>
        <w:t xml:space="preserve">: </w:t>
      </w:r>
      <w:r>
        <w:rPr>
          <w:color w:val="000000"/>
          <w:sz w:val="28"/>
          <w:szCs w:val="28"/>
        </w:rPr>
        <w:t>3</w:t>
      </w:r>
      <w:r w:rsidR="006C3A91">
        <w:rPr>
          <w:color w:val="000000"/>
          <w:sz w:val="28"/>
          <w:szCs w:val="28"/>
        </w:rPr>
        <w:t xml:space="preserve"> сельских гостевых дома</w:t>
      </w:r>
      <w:r>
        <w:rPr>
          <w:color w:val="000000"/>
          <w:sz w:val="28"/>
          <w:szCs w:val="28"/>
        </w:rPr>
        <w:t xml:space="preserve"> (Усадьба «3А», кемпинг «Бобровая заимка», Гостевой дом «Киржацкие палати»</w:t>
      </w:r>
      <w:r w:rsidRPr="006D0531">
        <w:rPr>
          <w:color w:val="000000"/>
          <w:sz w:val="28"/>
          <w:szCs w:val="28"/>
        </w:rPr>
        <w:t>)</w:t>
      </w:r>
      <w:r w:rsidRPr="00AE20FB">
        <w:rPr>
          <w:color w:val="000000"/>
          <w:sz w:val="28"/>
          <w:szCs w:val="28"/>
        </w:rPr>
        <w:t>;</w:t>
      </w:r>
      <w:r w:rsidRPr="00CB57BD">
        <w:rPr>
          <w:color w:val="000000"/>
          <w:sz w:val="28"/>
          <w:szCs w:val="28"/>
        </w:rPr>
        <w:t xml:space="preserve"> 2 гостиницы</w:t>
      </w:r>
      <w:r>
        <w:rPr>
          <w:color w:val="000000"/>
          <w:sz w:val="28"/>
          <w:szCs w:val="28"/>
        </w:rPr>
        <w:t xml:space="preserve"> (гостиничный комплекс «З</w:t>
      </w:r>
      <w:r>
        <w:rPr>
          <w:color w:val="000000"/>
          <w:sz w:val="28"/>
          <w:szCs w:val="28"/>
        </w:rPr>
        <w:t>о</w:t>
      </w:r>
      <w:r>
        <w:rPr>
          <w:color w:val="000000"/>
          <w:sz w:val="28"/>
          <w:szCs w:val="28"/>
        </w:rPr>
        <w:t>лото Алтая», парк-отель «Алтай-</w:t>
      </w:r>
      <w:r>
        <w:rPr>
          <w:color w:val="000000"/>
          <w:sz w:val="28"/>
          <w:szCs w:val="28"/>
          <w:lang w:val="en-US"/>
        </w:rPr>
        <w:t>green</w:t>
      </w:r>
      <w:r>
        <w:rPr>
          <w:color w:val="000000"/>
          <w:sz w:val="28"/>
          <w:szCs w:val="28"/>
        </w:rPr>
        <w:t>»)</w:t>
      </w:r>
      <w:r w:rsidRPr="00CB57BD">
        <w:rPr>
          <w:color w:val="000000"/>
          <w:sz w:val="28"/>
          <w:szCs w:val="28"/>
        </w:rPr>
        <w:t xml:space="preserve">, </w:t>
      </w:r>
      <w:r>
        <w:rPr>
          <w:color w:val="000000"/>
          <w:sz w:val="28"/>
          <w:szCs w:val="28"/>
        </w:rPr>
        <w:t xml:space="preserve">2 базы </w:t>
      </w:r>
      <w:r w:rsidR="00707F20">
        <w:rPr>
          <w:color w:val="000000"/>
          <w:sz w:val="28"/>
          <w:szCs w:val="28"/>
        </w:rPr>
        <w:t>отдыха («Серебряное копы</w:t>
      </w:r>
      <w:r w:rsidR="00707F20">
        <w:rPr>
          <w:color w:val="000000"/>
          <w:sz w:val="28"/>
          <w:szCs w:val="28"/>
        </w:rPr>
        <w:t>т</w:t>
      </w:r>
      <w:r w:rsidR="00707F20">
        <w:rPr>
          <w:color w:val="000000"/>
          <w:sz w:val="28"/>
          <w:szCs w:val="28"/>
        </w:rPr>
        <w:t>це», «Калина красная</w:t>
      </w:r>
      <w:r>
        <w:rPr>
          <w:color w:val="000000"/>
          <w:sz w:val="28"/>
          <w:szCs w:val="28"/>
        </w:rPr>
        <w:t>»), 3</w:t>
      </w:r>
      <w:r w:rsidRPr="00CB57BD">
        <w:rPr>
          <w:color w:val="000000"/>
          <w:sz w:val="28"/>
          <w:szCs w:val="28"/>
        </w:rPr>
        <w:t xml:space="preserve"> турбазы</w:t>
      </w:r>
      <w:r w:rsidR="006712C6">
        <w:rPr>
          <w:color w:val="000000"/>
          <w:sz w:val="28"/>
          <w:szCs w:val="28"/>
        </w:rPr>
        <w:t xml:space="preserve"> (индивидуальные средства размещения)</w:t>
      </w:r>
      <w:r w:rsidR="006712C6" w:rsidRPr="006712C6">
        <w:rPr>
          <w:color w:val="000000"/>
          <w:sz w:val="28"/>
          <w:szCs w:val="28"/>
        </w:rPr>
        <w:t xml:space="preserve">: </w:t>
      </w:r>
      <w:r>
        <w:rPr>
          <w:color w:val="000000"/>
          <w:sz w:val="28"/>
          <w:szCs w:val="28"/>
        </w:rPr>
        <w:t>КТЦ «Любоград», усадьба «Клевое место», база «Юртовая усадьба»</w:t>
      </w:r>
      <w:r w:rsidRPr="00CB57BD">
        <w:rPr>
          <w:color w:val="000000"/>
          <w:sz w:val="28"/>
          <w:szCs w:val="28"/>
        </w:rPr>
        <w:t xml:space="preserve">, </w:t>
      </w:r>
      <w:r>
        <w:rPr>
          <w:color w:val="000000"/>
          <w:sz w:val="28"/>
          <w:szCs w:val="28"/>
        </w:rPr>
        <w:t>4</w:t>
      </w:r>
      <w:r w:rsidRPr="00CB57BD">
        <w:rPr>
          <w:color w:val="000000"/>
          <w:sz w:val="28"/>
          <w:szCs w:val="28"/>
        </w:rPr>
        <w:t xml:space="preserve"> музея,</w:t>
      </w:r>
      <w:r>
        <w:rPr>
          <w:color w:val="000000"/>
          <w:sz w:val="28"/>
          <w:szCs w:val="28"/>
        </w:rPr>
        <w:t xml:space="preserve"> </w:t>
      </w:r>
      <w:r>
        <w:rPr>
          <w:sz w:val="28"/>
          <w:szCs w:val="28"/>
        </w:rPr>
        <w:t>1 предприятие по организации платной рыбалки.</w:t>
      </w:r>
    </w:p>
    <w:p w:rsidR="008A450D" w:rsidRDefault="008A450D" w:rsidP="008A450D">
      <w:pPr>
        <w:ind w:firstLine="708"/>
        <w:rPr>
          <w:color w:val="000000"/>
          <w:sz w:val="28"/>
          <w:szCs w:val="28"/>
        </w:rPr>
      </w:pPr>
      <w:r w:rsidRPr="00423688">
        <w:rPr>
          <w:color w:val="000000"/>
          <w:sz w:val="28"/>
          <w:szCs w:val="28"/>
        </w:rPr>
        <w:t xml:space="preserve">За </w:t>
      </w:r>
      <w:r>
        <w:rPr>
          <w:color w:val="000000"/>
          <w:sz w:val="28"/>
          <w:szCs w:val="28"/>
        </w:rPr>
        <w:t>1 кв. 202</w:t>
      </w:r>
      <w:r w:rsidR="001A4D52" w:rsidRPr="001A4D52">
        <w:rPr>
          <w:color w:val="000000"/>
          <w:sz w:val="28"/>
          <w:szCs w:val="28"/>
        </w:rPr>
        <w:t>4</w:t>
      </w:r>
      <w:r>
        <w:rPr>
          <w:color w:val="000000"/>
          <w:sz w:val="28"/>
          <w:szCs w:val="28"/>
        </w:rPr>
        <w:t xml:space="preserve"> года</w:t>
      </w:r>
      <w:r w:rsidRPr="00423688">
        <w:rPr>
          <w:color w:val="000000"/>
          <w:sz w:val="28"/>
          <w:szCs w:val="28"/>
        </w:rPr>
        <w:t xml:space="preserve"> общее количество туристов, посетивших район</w:t>
      </w:r>
      <w:r>
        <w:rPr>
          <w:color w:val="000000"/>
          <w:sz w:val="28"/>
          <w:szCs w:val="28"/>
        </w:rPr>
        <w:t xml:space="preserve">, </w:t>
      </w:r>
      <w:r w:rsidRPr="00423688">
        <w:rPr>
          <w:color w:val="000000"/>
          <w:sz w:val="28"/>
          <w:szCs w:val="28"/>
        </w:rPr>
        <w:t>соста</w:t>
      </w:r>
      <w:r w:rsidRPr="00423688">
        <w:rPr>
          <w:color w:val="000000"/>
          <w:sz w:val="28"/>
          <w:szCs w:val="28"/>
        </w:rPr>
        <w:t>в</w:t>
      </w:r>
      <w:r w:rsidRPr="00423688">
        <w:rPr>
          <w:color w:val="000000"/>
          <w:sz w:val="28"/>
          <w:szCs w:val="28"/>
        </w:rPr>
        <w:t>ля</w:t>
      </w:r>
      <w:r>
        <w:rPr>
          <w:color w:val="000000"/>
          <w:sz w:val="28"/>
          <w:szCs w:val="28"/>
        </w:rPr>
        <w:t xml:space="preserve">ет </w:t>
      </w:r>
      <w:r w:rsidR="001A4D52" w:rsidRPr="001A4D52">
        <w:rPr>
          <w:color w:val="000000"/>
          <w:sz w:val="28"/>
          <w:szCs w:val="28"/>
        </w:rPr>
        <w:t>1420</w:t>
      </w:r>
      <w:r>
        <w:rPr>
          <w:color w:val="000000"/>
          <w:sz w:val="28"/>
          <w:szCs w:val="28"/>
        </w:rPr>
        <w:t xml:space="preserve"> </w:t>
      </w:r>
      <w:r w:rsidRPr="00423688">
        <w:rPr>
          <w:color w:val="000000"/>
          <w:sz w:val="28"/>
          <w:szCs w:val="28"/>
        </w:rPr>
        <w:t>человек</w:t>
      </w:r>
      <w:r>
        <w:rPr>
          <w:color w:val="000000"/>
          <w:sz w:val="28"/>
          <w:szCs w:val="28"/>
        </w:rPr>
        <w:t>.</w:t>
      </w:r>
      <w:r>
        <w:rPr>
          <w:sz w:val="28"/>
          <w:szCs w:val="28"/>
        </w:rPr>
        <w:t xml:space="preserve"> </w:t>
      </w:r>
      <w:r w:rsidRPr="002F6184">
        <w:rPr>
          <w:color w:val="000000"/>
          <w:sz w:val="28"/>
          <w:szCs w:val="28"/>
        </w:rPr>
        <w:t>Численность лиц, размещенных в индивидуальных и ко</w:t>
      </w:r>
      <w:r w:rsidRPr="002F6184">
        <w:rPr>
          <w:color w:val="000000"/>
          <w:sz w:val="28"/>
          <w:szCs w:val="28"/>
        </w:rPr>
        <w:t>л</w:t>
      </w:r>
      <w:r w:rsidRPr="002F6184">
        <w:rPr>
          <w:color w:val="000000"/>
          <w:sz w:val="28"/>
          <w:szCs w:val="28"/>
        </w:rPr>
        <w:t xml:space="preserve">лективных средствах размещения </w:t>
      </w:r>
      <w:r w:rsidR="001A4D52">
        <w:rPr>
          <w:color w:val="000000"/>
          <w:sz w:val="28"/>
          <w:szCs w:val="28"/>
        </w:rPr>
        <w:t>–</w:t>
      </w:r>
      <w:r w:rsidR="005F2A33">
        <w:rPr>
          <w:color w:val="000000"/>
          <w:sz w:val="28"/>
          <w:szCs w:val="28"/>
        </w:rPr>
        <w:t xml:space="preserve"> </w:t>
      </w:r>
      <w:r w:rsidR="001A4D52" w:rsidRPr="001A4D52">
        <w:rPr>
          <w:color w:val="000000"/>
          <w:sz w:val="28"/>
          <w:szCs w:val="28"/>
        </w:rPr>
        <w:t xml:space="preserve">64 </w:t>
      </w:r>
      <w:r w:rsidR="001A4D52">
        <w:rPr>
          <w:color w:val="000000"/>
          <w:sz w:val="28"/>
          <w:szCs w:val="28"/>
        </w:rPr>
        <w:t>человека</w:t>
      </w:r>
      <w:r>
        <w:rPr>
          <w:color w:val="000000"/>
          <w:sz w:val="28"/>
          <w:szCs w:val="28"/>
        </w:rPr>
        <w:t xml:space="preserve">. </w:t>
      </w:r>
      <w:r w:rsidR="001925D1">
        <w:rPr>
          <w:color w:val="000000"/>
          <w:sz w:val="28"/>
          <w:szCs w:val="28"/>
        </w:rPr>
        <w:t>Доходы субъектов</w:t>
      </w:r>
      <w:r>
        <w:rPr>
          <w:color w:val="000000"/>
          <w:sz w:val="28"/>
          <w:szCs w:val="28"/>
        </w:rPr>
        <w:t xml:space="preserve"> от оказания туристических услуг за 1 кв. 202</w:t>
      </w:r>
      <w:r w:rsidR="001A4D52">
        <w:rPr>
          <w:color w:val="000000"/>
          <w:sz w:val="28"/>
          <w:szCs w:val="28"/>
        </w:rPr>
        <w:t>4</w:t>
      </w:r>
      <w:r w:rsidRPr="00423688">
        <w:rPr>
          <w:color w:val="000000"/>
          <w:sz w:val="28"/>
          <w:szCs w:val="28"/>
        </w:rPr>
        <w:t xml:space="preserve"> год</w:t>
      </w:r>
      <w:r>
        <w:rPr>
          <w:color w:val="000000"/>
          <w:sz w:val="28"/>
          <w:szCs w:val="28"/>
        </w:rPr>
        <w:t>а</w:t>
      </w:r>
      <w:r w:rsidRPr="00423688">
        <w:rPr>
          <w:color w:val="000000"/>
          <w:sz w:val="28"/>
          <w:szCs w:val="28"/>
        </w:rPr>
        <w:t xml:space="preserve"> соста</w:t>
      </w:r>
      <w:r>
        <w:rPr>
          <w:color w:val="000000"/>
          <w:sz w:val="28"/>
          <w:szCs w:val="28"/>
        </w:rPr>
        <w:t>вил</w:t>
      </w:r>
      <w:r w:rsidR="001A4D52">
        <w:rPr>
          <w:color w:val="000000"/>
          <w:sz w:val="28"/>
          <w:szCs w:val="28"/>
        </w:rPr>
        <w:t>и</w:t>
      </w:r>
      <w:r>
        <w:rPr>
          <w:color w:val="000000"/>
          <w:sz w:val="28"/>
          <w:szCs w:val="28"/>
        </w:rPr>
        <w:t xml:space="preserve"> </w:t>
      </w:r>
      <w:r w:rsidR="001A4D52">
        <w:rPr>
          <w:color w:val="000000"/>
          <w:sz w:val="28"/>
          <w:szCs w:val="28"/>
        </w:rPr>
        <w:t>16 951 тыс.</w:t>
      </w:r>
      <w:r>
        <w:rPr>
          <w:color w:val="000000"/>
          <w:sz w:val="28"/>
          <w:szCs w:val="28"/>
        </w:rPr>
        <w:t xml:space="preserve"> </w:t>
      </w:r>
      <w:r w:rsidRPr="00423688">
        <w:rPr>
          <w:color w:val="000000"/>
          <w:sz w:val="28"/>
          <w:szCs w:val="28"/>
        </w:rPr>
        <w:t>руб</w:t>
      </w:r>
      <w:r>
        <w:rPr>
          <w:color w:val="000000"/>
          <w:sz w:val="28"/>
          <w:szCs w:val="28"/>
        </w:rPr>
        <w:t>лей</w:t>
      </w:r>
      <w:r w:rsidR="001925D1">
        <w:rPr>
          <w:color w:val="000000"/>
          <w:sz w:val="28"/>
          <w:szCs w:val="28"/>
        </w:rPr>
        <w:t>.</w:t>
      </w:r>
    </w:p>
    <w:p w:rsidR="008A450D" w:rsidRDefault="008A450D" w:rsidP="008A450D">
      <w:pPr>
        <w:ind w:firstLine="708"/>
        <w:rPr>
          <w:sz w:val="28"/>
          <w:szCs w:val="28"/>
        </w:rPr>
      </w:pPr>
    </w:p>
    <w:p w:rsidR="008A450D" w:rsidRDefault="008A450D" w:rsidP="006D5E55">
      <w:pPr>
        <w:ind w:firstLine="709"/>
        <w:rPr>
          <w:color w:val="000000" w:themeColor="text1"/>
          <w:sz w:val="28"/>
          <w:szCs w:val="28"/>
        </w:rPr>
      </w:pPr>
    </w:p>
    <w:p w:rsidR="00A214A0" w:rsidRPr="00A214A0" w:rsidRDefault="00033E70" w:rsidP="00A214A0">
      <w:pPr>
        <w:pStyle w:val="3"/>
        <w:spacing w:before="0"/>
        <w:ind w:firstLine="708"/>
        <w:rPr>
          <w:rFonts w:ascii="Times New Roman" w:hAnsi="Times New Roman"/>
          <w:i/>
          <w:color w:val="auto"/>
          <w:sz w:val="28"/>
          <w:szCs w:val="28"/>
        </w:rPr>
      </w:pPr>
      <w:r>
        <w:rPr>
          <w:rFonts w:ascii="Times New Roman" w:hAnsi="Times New Roman"/>
          <w:i/>
          <w:color w:val="auto"/>
          <w:sz w:val="28"/>
          <w:szCs w:val="28"/>
        </w:rPr>
        <w:t>Потребительский рынок</w:t>
      </w:r>
    </w:p>
    <w:p w:rsidR="00A214A0" w:rsidRDefault="00A214A0" w:rsidP="00A214A0">
      <w:pPr>
        <w:shd w:val="clear" w:color="auto" w:fill="FFFFFF"/>
        <w:ind w:firstLine="709"/>
        <w:rPr>
          <w:sz w:val="28"/>
          <w:szCs w:val="28"/>
        </w:rPr>
      </w:pPr>
      <w:r w:rsidRPr="00B86B2A">
        <w:rPr>
          <w:sz w:val="28"/>
          <w:szCs w:val="28"/>
        </w:rPr>
        <w:t>На потребительском рынке сохраняется положительная динамика разв</w:t>
      </w:r>
      <w:r w:rsidRPr="00B86B2A">
        <w:rPr>
          <w:sz w:val="28"/>
          <w:szCs w:val="28"/>
        </w:rPr>
        <w:t>и</w:t>
      </w:r>
      <w:r w:rsidRPr="00B86B2A">
        <w:rPr>
          <w:sz w:val="28"/>
          <w:szCs w:val="28"/>
        </w:rPr>
        <w:t>тия: оборот розничной торговли</w:t>
      </w:r>
      <w:r w:rsidR="00596F2D">
        <w:rPr>
          <w:sz w:val="28"/>
          <w:szCs w:val="28"/>
        </w:rPr>
        <w:t xml:space="preserve"> (по крупным и средним организациям)</w:t>
      </w:r>
      <w:r w:rsidRPr="00B86B2A">
        <w:rPr>
          <w:sz w:val="28"/>
          <w:szCs w:val="28"/>
        </w:rPr>
        <w:t xml:space="preserve"> </w:t>
      </w:r>
      <w:r w:rsidR="0042713C">
        <w:rPr>
          <w:sz w:val="28"/>
          <w:szCs w:val="28"/>
        </w:rPr>
        <w:t xml:space="preserve">за </w:t>
      </w:r>
      <w:r w:rsidR="000F05A2">
        <w:rPr>
          <w:sz w:val="28"/>
          <w:szCs w:val="28"/>
        </w:rPr>
        <w:t xml:space="preserve">1 кв. </w:t>
      </w:r>
      <w:r w:rsidR="0042713C">
        <w:rPr>
          <w:sz w:val="28"/>
          <w:szCs w:val="28"/>
        </w:rPr>
        <w:t>202</w:t>
      </w:r>
      <w:r w:rsidR="004A0907">
        <w:rPr>
          <w:sz w:val="28"/>
          <w:szCs w:val="28"/>
        </w:rPr>
        <w:t>4</w:t>
      </w:r>
      <w:r w:rsidRPr="00B86B2A">
        <w:rPr>
          <w:sz w:val="28"/>
          <w:szCs w:val="28"/>
        </w:rPr>
        <w:t xml:space="preserve"> год</w:t>
      </w:r>
      <w:r w:rsidR="000F05A2">
        <w:rPr>
          <w:sz w:val="28"/>
          <w:szCs w:val="28"/>
        </w:rPr>
        <w:t>а</w:t>
      </w:r>
      <w:r w:rsidRPr="00B86B2A">
        <w:rPr>
          <w:sz w:val="28"/>
          <w:szCs w:val="28"/>
        </w:rPr>
        <w:t xml:space="preserve"> составил </w:t>
      </w:r>
      <w:r w:rsidR="004A0907">
        <w:rPr>
          <w:sz w:val="28"/>
          <w:szCs w:val="28"/>
        </w:rPr>
        <w:t>313,7</w:t>
      </w:r>
      <w:r w:rsidRPr="00F469D6">
        <w:rPr>
          <w:sz w:val="28"/>
          <w:szCs w:val="28"/>
        </w:rPr>
        <w:t xml:space="preserve"> млн. рублей или 1</w:t>
      </w:r>
      <w:r w:rsidR="004A0907">
        <w:rPr>
          <w:sz w:val="28"/>
          <w:szCs w:val="28"/>
        </w:rPr>
        <w:t>35,9</w:t>
      </w:r>
      <w:r w:rsidRPr="00F469D6">
        <w:rPr>
          <w:sz w:val="28"/>
          <w:szCs w:val="28"/>
        </w:rPr>
        <w:t>% относительно</w:t>
      </w:r>
      <w:r w:rsidR="00596F2D">
        <w:rPr>
          <w:sz w:val="28"/>
          <w:szCs w:val="28"/>
        </w:rPr>
        <w:t xml:space="preserve"> 1 кв.</w:t>
      </w:r>
      <w:r w:rsidRPr="00F469D6">
        <w:rPr>
          <w:sz w:val="28"/>
          <w:szCs w:val="28"/>
        </w:rPr>
        <w:t xml:space="preserve"> 202</w:t>
      </w:r>
      <w:r w:rsidR="004A0907">
        <w:rPr>
          <w:sz w:val="28"/>
          <w:szCs w:val="28"/>
        </w:rPr>
        <w:t>3</w:t>
      </w:r>
      <w:r w:rsidRPr="00F469D6">
        <w:rPr>
          <w:sz w:val="28"/>
          <w:szCs w:val="28"/>
        </w:rPr>
        <w:t xml:space="preserve"> года</w:t>
      </w:r>
      <w:r w:rsidR="004A0907">
        <w:rPr>
          <w:sz w:val="28"/>
          <w:szCs w:val="28"/>
        </w:rPr>
        <w:t xml:space="preserve"> (по краю  темп роста – 107</w:t>
      </w:r>
      <w:r w:rsidR="00056537">
        <w:rPr>
          <w:sz w:val="28"/>
          <w:szCs w:val="28"/>
        </w:rPr>
        <w:t>,</w:t>
      </w:r>
      <w:r w:rsidR="004A0907">
        <w:rPr>
          <w:sz w:val="28"/>
          <w:szCs w:val="28"/>
        </w:rPr>
        <w:t>7</w:t>
      </w:r>
      <w:r w:rsidR="00056537">
        <w:rPr>
          <w:sz w:val="28"/>
          <w:szCs w:val="28"/>
        </w:rPr>
        <w:t>%)</w:t>
      </w:r>
      <w:r w:rsidRPr="00F469D6">
        <w:rPr>
          <w:sz w:val="28"/>
          <w:szCs w:val="28"/>
        </w:rPr>
        <w:t>. Объем платных услуг, предоставленных нас</w:t>
      </w:r>
      <w:r w:rsidRPr="00F469D6">
        <w:rPr>
          <w:sz w:val="28"/>
          <w:szCs w:val="28"/>
        </w:rPr>
        <w:t>е</w:t>
      </w:r>
      <w:r w:rsidRPr="00F469D6">
        <w:rPr>
          <w:sz w:val="28"/>
          <w:szCs w:val="28"/>
        </w:rPr>
        <w:t xml:space="preserve">лению, составил </w:t>
      </w:r>
      <w:r w:rsidR="00596F2D">
        <w:rPr>
          <w:sz w:val="28"/>
          <w:szCs w:val="28"/>
        </w:rPr>
        <w:t>2</w:t>
      </w:r>
      <w:r w:rsidR="004A0907">
        <w:rPr>
          <w:sz w:val="28"/>
          <w:szCs w:val="28"/>
        </w:rPr>
        <w:t>2,8 млн. рублей, темп роста 94</w:t>
      </w:r>
      <w:r w:rsidR="00EC2835">
        <w:rPr>
          <w:sz w:val="28"/>
          <w:szCs w:val="28"/>
        </w:rPr>
        <w:t>,</w:t>
      </w:r>
      <w:r w:rsidR="004A0907">
        <w:rPr>
          <w:sz w:val="28"/>
          <w:szCs w:val="28"/>
        </w:rPr>
        <w:t>8</w:t>
      </w:r>
      <w:r w:rsidR="00EC2835">
        <w:rPr>
          <w:sz w:val="28"/>
          <w:szCs w:val="28"/>
        </w:rPr>
        <w:t>%</w:t>
      </w:r>
      <w:r w:rsidR="00056537">
        <w:rPr>
          <w:sz w:val="28"/>
          <w:szCs w:val="28"/>
        </w:rPr>
        <w:t xml:space="preserve"> (по краю темп роста – 10</w:t>
      </w:r>
      <w:r w:rsidR="004A0907">
        <w:rPr>
          <w:sz w:val="28"/>
          <w:szCs w:val="28"/>
        </w:rPr>
        <w:t>0</w:t>
      </w:r>
      <w:r w:rsidR="00056537">
        <w:rPr>
          <w:sz w:val="28"/>
          <w:szCs w:val="28"/>
        </w:rPr>
        <w:t>,</w:t>
      </w:r>
      <w:r w:rsidR="004A0907">
        <w:rPr>
          <w:sz w:val="28"/>
          <w:szCs w:val="28"/>
        </w:rPr>
        <w:t>9</w:t>
      </w:r>
      <w:r w:rsidR="00056537">
        <w:rPr>
          <w:sz w:val="28"/>
          <w:szCs w:val="28"/>
        </w:rPr>
        <w:t>%)</w:t>
      </w:r>
      <w:r w:rsidRPr="00F469D6">
        <w:rPr>
          <w:sz w:val="28"/>
          <w:szCs w:val="28"/>
        </w:rPr>
        <w:t xml:space="preserve">. Оборот общественного питания составил </w:t>
      </w:r>
      <w:r w:rsidR="004A0907">
        <w:rPr>
          <w:sz w:val="28"/>
          <w:szCs w:val="28"/>
        </w:rPr>
        <w:t>6,5</w:t>
      </w:r>
      <w:r w:rsidRPr="00F469D6">
        <w:rPr>
          <w:sz w:val="28"/>
          <w:szCs w:val="28"/>
        </w:rPr>
        <w:t xml:space="preserve"> млн. рублей, темп роста составил </w:t>
      </w:r>
      <w:r w:rsidR="00E5167A" w:rsidRPr="00F469D6">
        <w:rPr>
          <w:sz w:val="28"/>
          <w:szCs w:val="28"/>
        </w:rPr>
        <w:t>1</w:t>
      </w:r>
      <w:r w:rsidR="004A0907">
        <w:rPr>
          <w:sz w:val="28"/>
          <w:szCs w:val="28"/>
        </w:rPr>
        <w:t>0</w:t>
      </w:r>
      <w:r w:rsidR="00EC2835">
        <w:rPr>
          <w:sz w:val="28"/>
          <w:szCs w:val="28"/>
        </w:rPr>
        <w:t>9,</w:t>
      </w:r>
      <w:r w:rsidR="004A0907">
        <w:rPr>
          <w:sz w:val="28"/>
          <w:szCs w:val="28"/>
        </w:rPr>
        <w:t>9</w:t>
      </w:r>
      <w:r w:rsidR="00596F2D">
        <w:rPr>
          <w:sz w:val="28"/>
          <w:szCs w:val="28"/>
        </w:rPr>
        <w:t xml:space="preserve"> %.</w:t>
      </w:r>
    </w:p>
    <w:tbl>
      <w:tblPr>
        <w:tblW w:w="9660" w:type="dxa"/>
        <w:tblInd w:w="95" w:type="dxa"/>
        <w:tblLook w:val="04A0"/>
      </w:tblPr>
      <w:tblGrid>
        <w:gridCol w:w="5340"/>
        <w:gridCol w:w="1440"/>
        <w:gridCol w:w="1440"/>
        <w:gridCol w:w="1440"/>
      </w:tblGrid>
      <w:tr w:rsidR="00D70626" w:rsidRPr="00D70626" w:rsidTr="00D70626">
        <w:trPr>
          <w:trHeight w:val="600"/>
        </w:trPr>
        <w:tc>
          <w:tcPr>
            <w:tcW w:w="9660" w:type="dxa"/>
            <w:gridSpan w:val="4"/>
            <w:tcBorders>
              <w:top w:val="nil"/>
              <w:left w:val="nil"/>
              <w:bottom w:val="nil"/>
              <w:right w:val="nil"/>
            </w:tcBorders>
            <w:shd w:val="clear" w:color="auto" w:fill="auto"/>
            <w:vAlign w:val="center"/>
            <w:hideMark/>
          </w:tcPr>
          <w:p w:rsidR="00234966" w:rsidRDefault="00234966" w:rsidP="00D70626">
            <w:pPr>
              <w:jc w:val="center"/>
              <w:rPr>
                <w:b/>
                <w:bCs/>
                <w:color w:val="000000"/>
                <w:sz w:val="22"/>
                <w:szCs w:val="22"/>
                <w:u w:val="single"/>
              </w:rPr>
            </w:pPr>
          </w:p>
          <w:p w:rsidR="00234966" w:rsidRDefault="00234966" w:rsidP="00D70626">
            <w:pPr>
              <w:jc w:val="center"/>
              <w:rPr>
                <w:b/>
                <w:bCs/>
                <w:color w:val="000000"/>
                <w:sz w:val="22"/>
                <w:szCs w:val="22"/>
                <w:u w:val="single"/>
              </w:rPr>
            </w:pPr>
          </w:p>
          <w:p w:rsidR="00234966" w:rsidRDefault="00234966" w:rsidP="00D70626">
            <w:pPr>
              <w:jc w:val="center"/>
              <w:rPr>
                <w:b/>
                <w:bCs/>
                <w:color w:val="000000"/>
                <w:sz w:val="22"/>
                <w:szCs w:val="22"/>
                <w:u w:val="single"/>
              </w:rPr>
            </w:pPr>
          </w:p>
          <w:p w:rsidR="00D70626" w:rsidRPr="00D70626" w:rsidRDefault="00D70626" w:rsidP="00D70626">
            <w:pPr>
              <w:jc w:val="center"/>
              <w:rPr>
                <w:b/>
                <w:bCs/>
                <w:color w:val="000000"/>
                <w:sz w:val="22"/>
                <w:szCs w:val="22"/>
                <w:u w:val="single"/>
              </w:rPr>
            </w:pPr>
            <w:r w:rsidRPr="00D70626">
              <w:rPr>
                <w:b/>
                <w:bCs/>
                <w:color w:val="000000"/>
                <w:sz w:val="22"/>
                <w:szCs w:val="22"/>
                <w:u w:val="single"/>
              </w:rPr>
              <w:lastRenderedPageBreak/>
              <w:t>Рейтинг района по основным показателям (по крупным и средним организациям):</w:t>
            </w:r>
          </w:p>
        </w:tc>
      </w:tr>
      <w:tr w:rsidR="00D70626" w:rsidRPr="00D70626" w:rsidTr="00D70626">
        <w:trPr>
          <w:trHeight w:val="660"/>
        </w:trPr>
        <w:tc>
          <w:tcPr>
            <w:tcW w:w="5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626" w:rsidRPr="00D70626" w:rsidRDefault="00D70626" w:rsidP="00D70626">
            <w:pPr>
              <w:jc w:val="center"/>
              <w:rPr>
                <w:color w:val="000000"/>
              </w:rPr>
            </w:pPr>
            <w:r w:rsidRPr="00D70626">
              <w:rPr>
                <w:color w:val="000000"/>
              </w:rPr>
              <w:lastRenderedPageBreak/>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626" w:rsidRPr="00D70626" w:rsidRDefault="00D70626" w:rsidP="00D70626">
            <w:pPr>
              <w:jc w:val="center"/>
              <w:rPr>
                <w:color w:val="000000"/>
              </w:rPr>
            </w:pPr>
            <w:r w:rsidRPr="00D70626">
              <w:rPr>
                <w:color w:val="000000"/>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70626" w:rsidRPr="00D70626" w:rsidRDefault="00D70626" w:rsidP="004917A1">
            <w:pPr>
              <w:jc w:val="center"/>
              <w:rPr>
                <w:color w:val="000000"/>
              </w:rPr>
            </w:pPr>
            <w:r w:rsidRPr="00D70626">
              <w:rPr>
                <w:color w:val="000000"/>
              </w:rPr>
              <w:t>1 квартал 202</w:t>
            </w:r>
            <w:r w:rsidR="007C68B3">
              <w:rPr>
                <w:color w:val="000000"/>
              </w:rPr>
              <w:t>3</w:t>
            </w:r>
            <w:r w:rsidRPr="00D70626">
              <w:rPr>
                <w:color w:val="000000"/>
              </w:rPr>
              <w:t xml:space="preserve">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70626" w:rsidRPr="00D70626" w:rsidRDefault="00D70626" w:rsidP="007C68B3">
            <w:pPr>
              <w:jc w:val="center"/>
              <w:rPr>
                <w:color w:val="000000"/>
              </w:rPr>
            </w:pPr>
            <w:r w:rsidRPr="00D70626">
              <w:rPr>
                <w:color w:val="000000"/>
              </w:rPr>
              <w:t>1 квартал 202</w:t>
            </w:r>
            <w:r w:rsidR="007C68B3">
              <w:rPr>
                <w:color w:val="000000"/>
              </w:rPr>
              <w:t>4</w:t>
            </w:r>
            <w:r w:rsidRPr="00D70626">
              <w:rPr>
                <w:color w:val="000000"/>
              </w:rPr>
              <w:t xml:space="preserve"> факт</w:t>
            </w:r>
          </w:p>
        </w:tc>
      </w:tr>
      <w:tr w:rsidR="00D70626" w:rsidRPr="00D70626" w:rsidTr="00D70626">
        <w:trPr>
          <w:trHeight w:val="402"/>
        </w:trPr>
        <w:tc>
          <w:tcPr>
            <w:tcW w:w="5340" w:type="dxa"/>
            <w:vMerge/>
            <w:tcBorders>
              <w:top w:val="single" w:sz="4" w:space="0" w:color="auto"/>
              <w:left w:val="single" w:sz="4" w:space="0" w:color="auto"/>
              <w:bottom w:val="single" w:sz="4" w:space="0" w:color="auto"/>
              <w:right w:val="single" w:sz="4" w:space="0" w:color="auto"/>
            </w:tcBorders>
            <w:vAlign w:val="center"/>
            <w:hideMark/>
          </w:tcPr>
          <w:p w:rsidR="00D70626" w:rsidRPr="00D70626" w:rsidRDefault="00D70626" w:rsidP="00D70626">
            <w:pPr>
              <w:jc w:val="left"/>
              <w:rPr>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70626" w:rsidRPr="00D70626" w:rsidRDefault="00D70626" w:rsidP="00D70626">
            <w:pPr>
              <w:jc w:val="left"/>
              <w:rPr>
                <w:color w:val="000000"/>
              </w:rPr>
            </w:pP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D70626" w:rsidRPr="00D70626" w:rsidRDefault="00D70626" w:rsidP="00D70626">
            <w:pPr>
              <w:jc w:val="center"/>
              <w:rPr>
                <w:color w:val="000000"/>
              </w:rPr>
            </w:pPr>
            <w:r w:rsidRPr="00D70626">
              <w:rPr>
                <w:color w:val="000000"/>
              </w:rPr>
              <w:t>место</w:t>
            </w:r>
          </w:p>
        </w:tc>
      </w:tr>
      <w:tr w:rsidR="00D70626" w:rsidRPr="00D70626" w:rsidTr="00D70626">
        <w:trPr>
          <w:trHeight w:val="315"/>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70626" w:rsidRPr="00D70626" w:rsidRDefault="00D70626" w:rsidP="00D70626">
            <w:pPr>
              <w:jc w:val="left"/>
              <w:rPr>
                <w:color w:val="000000"/>
              </w:rPr>
            </w:pPr>
            <w:r w:rsidRPr="00D70626">
              <w:rPr>
                <w:color w:val="000000"/>
              </w:rPr>
              <w:t>Оборот розничной торговли на душу населения</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D70626" w:rsidP="00D70626">
            <w:pPr>
              <w:jc w:val="center"/>
              <w:rPr>
                <w:color w:val="000000"/>
              </w:rPr>
            </w:pPr>
            <w:r w:rsidRPr="00D70626">
              <w:rPr>
                <w:color w:val="000000"/>
              </w:rPr>
              <w:t xml:space="preserve">руб.      </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7C68B3" w:rsidP="00D70626">
            <w:pPr>
              <w:jc w:val="center"/>
              <w:rPr>
                <w:color w:val="000000"/>
              </w:rPr>
            </w:pPr>
            <w:r>
              <w:rPr>
                <w:color w:val="000000"/>
              </w:rPr>
              <w:t>30</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B9398E" w:rsidP="00D70626">
            <w:pPr>
              <w:jc w:val="center"/>
              <w:rPr>
                <w:color w:val="000000"/>
              </w:rPr>
            </w:pPr>
            <w:r>
              <w:rPr>
                <w:color w:val="000000"/>
              </w:rPr>
              <w:t>23</w:t>
            </w:r>
          </w:p>
        </w:tc>
      </w:tr>
      <w:tr w:rsidR="00D70626" w:rsidRPr="00D70626" w:rsidTr="00D70626">
        <w:trPr>
          <w:trHeight w:val="630"/>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70626" w:rsidRPr="00D70626" w:rsidRDefault="00D70626" w:rsidP="00D70626">
            <w:pPr>
              <w:jc w:val="left"/>
              <w:rPr>
                <w:color w:val="000000"/>
              </w:rPr>
            </w:pPr>
            <w:r w:rsidRPr="00D70626">
              <w:rPr>
                <w:color w:val="000000"/>
              </w:rPr>
              <w:t>Оборот общественного питания на душу насел</w:t>
            </w:r>
            <w:r w:rsidRPr="00D70626">
              <w:rPr>
                <w:color w:val="000000"/>
              </w:rPr>
              <w:t>е</w:t>
            </w:r>
            <w:r w:rsidRPr="00D70626">
              <w:rPr>
                <w:color w:val="000000"/>
              </w:rPr>
              <w:t>ния</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D70626" w:rsidP="00D70626">
            <w:pPr>
              <w:jc w:val="center"/>
              <w:rPr>
                <w:color w:val="000000"/>
              </w:rPr>
            </w:pPr>
            <w:r w:rsidRPr="00D70626">
              <w:rPr>
                <w:color w:val="000000"/>
              </w:rPr>
              <w:t xml:space="preserve">руб.      </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7C68B3" w:rsidP="00D70626">
            <w:pPr>
              <w:jc w:val="center"/>
              <w:rPr>
                <w:color w:val="000000"/>
              </w:rPr>
            </w:pPr>
            <w:r>
              <w:rPr>
                <w:color w:val="000000"/>
              </w:rPr>
              <w:t>9</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B9398E" w:rsidP="00D70626">
            <w:pPr>
              <w:jc w:val="center"/>
              <w:rPr>
                <w:color w:val="000000"/>
              </w:rPr>
            </w:pPr>
            <w:r>
              <w:rPr>
                <w:color w:val="000000"/>
              </w:rPr>
              <w:t>4</w:t>
            </w:r>
          </w:p>
        </w:tc>
      </w:tr>
      <w:tr w:rsidR="00D70626" w:rsidRPr="00D70626" w:rsidTr="00D70626">
        <w:trPr>
          <w:trHeight w:val="315"/>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D70626" w:rsidRPr="00D70626" w:rsidRDefault="00D70626" w:rsidP="00D70626">
            <w:pPr>
              <w:jc w:val="left"/>
              <w:rPr>
                <w:color w:val="000000"/>
              </w:rPr>
            </w:pPr>
            <w:r w:rsidRPr="00D70626">
              <w:rPr>
                <w:color w:val="000000"/>
              </w:rPr>
              <w:t>Объем платных услуг на душу населения</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D70626" w:rsidP="00D70626">
            <w:pPr>
              <w:jc w:val="center"/>
              <w:rPr>
                <w:color w:val="000000"/>
              </w:rPr>
            </w:pPr>
            <w:r w:rsidRPr="00D70626">
              <w:rPr>
                <w:color w:val="000000"/>
              </w:rPr>
              <w:t xml:space="preserve">руб.      </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7C68B3" w:rsidP="00D70626">
            <w:pPr>
              <w:jc w:val="center"/>
              <w:rPr>
                <w:color w:val="000000"/>
              </w:rPr>
            </w:pPr>
            <w:r>
              <w:rPr>
                <w:color w:val="000000"/>
              </w:rPr>
              <w:t>22</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D70626" w:rsidRPr="00D70626" w:rsidRDefault="00B9398E" w:rsidP="00D70626">
            <w:pPr>
              <w:jc w:val="center"/>
              <w:rPr>
                <w:color w:val="000000"/>
              </w:rPr>
            </w:pPr>
            <w:r>
              <w:rPr>
                <w:color w:val="000000"/>
              </w:rPr>
              <w:t>24</w:t>
            </w:r>
          </w:p>
        </w:tc>
      </w:tr>
    </w:tbl>
    <w:p w:rsidR="00596F2D" w:rsidRDefault="00596F2D" w:rsidP="00A214A0">
      <w:pPr>
        <w:shd w:val="clear" w:color="auto" w:fill="FFFFFF"/>
        <w:ind w:firstLine="709"/>
        <w:rPr>
          <w:sz w:val="28"/>
          <w:szCs w:val="28"/>
        </w:rPr>
      </w:pPr>
    </w:p>
    <w:p w:rsidR="004C0B44" w:rsidRPr="00F20191" w:rsidRDefault="004C0B44" w:rsidP="004C0B44">
      <w:pPr>
        <w:ind w:firstLine="708"/>
        <w:rPr>
          <w:sz w:val="28"/>
          <w:szCs w:val="28"/>
        </w:rPr>
      </w:pPr>
      <w:r w:rsidRPr="00F20191">
        <w:rPr>
          <w:sz w:val="28"/>
          <w:szCs w:val="28"/>
        </w:rPr>
        <w:t>Торговая сеть района включает 1</w:t>
      </w:r>
      <w:r w:rsidR="00BA1D9B">
        <w:rPr>
          <w:sz w:val="28"/>
          <w:szCs w:val="28"/>
        </w:rPr>
        <w:t>89</w:t>
      </w:r>
      <w:r w:rsidRPr="00F20191">
        <w:rPr>
          <w:sz w:val="28"/>
          <w:szCs w:val="28"/>
        </w:rPr>
        <w:t xml:space="preserve"> магазин</w:t>
      </w:r>
      <w:r>
        <w:rPr>
          <w:sz w:val="28"/>
          <w:szCs w:val="28"/>
        </w:rPr>
        <w:t xml:space="preserve">, из них </w:t>
      </w:r>
      <w:r w:rsidR="00BA1D9B">
        <w:rPr>
          <w:sz w:val="28"/>
          <w:szCs w:val="28"/>
        </w:rPr>
        <w:t>8 супермаркетов, 2 специализированных</w:t>
      </w:r>
      <w:r w:rsidRPr="00F20191">
        <w:rPr>
          <w:sz w:val="28"/>
          <w:szCs w:val="28"/>
        </w:rPr>
        <w:t xml:space="preserve"> продовольственных</w:t>
      </w:r>
      <w:r w:rsidR="00BA1D9B">
        <w:rPr>
          <w:sz w:val="28"/>
          <w:szCs w:val="28"/>
        </w:rPr>
        <w:t xml:space="preserve"> магазина</w:t>
      </w:r>
      <w:r w:rsidRPr="00F20191">
        <w:rPr>
          <w:sz w:val="28"/>
          <w:szCs w:val="28"/>
        </w:rPr>
        <w:t xml:space="preserve">, </w:t>
      </w:r>
      <w:r>
        <w:rPr>
          <w:sz w:val="28"/>
          <w:szCs w:val="28"/>
        </w:rPr>
        <w:t>1</w:t>
      </w:r>
      <w:r w:rsidRPr="00F20191">
        <w:rPr>
          <w:sz w:val="28"/>
          <w:szCs w:val="28"/>
        </w:rPr>
        <w:t>4</w:t>
      </w:r>
      <w:r w:rsidR="00BA1D9B">
        <w:rPr>
          <w:sz w:val="28"/>
          <w:szCs w:val="28"/>
        </w:rPr>
        <w:t xml:space="preserve"> специализированных</w:t>
      </w:r>
      <w:r w:rsidRPr="00F20191">
        <w:rPr>
          <w:sz w:val="28"/>
          <w:szCs w:val="28"/>
        </w:rPr>
        <w:t xml:space="preserve"> непродовольственных</w:t>
      </w:r>
      <w:r w:rsidR="00BA1D9B">
        <w:rPr>
          <w:sz w:val="28"/>
          <w:szCs w:val="28"/>
        </w:rPr>
        <w:t xml:space="preserve"> магазинов, </w:t>
      </w:r>
      <w:r>
        <w:rPr>
          <w:sz w:val="28"/>
          <w:szCs w:val="28"/>
        </w:rPr>
        <w:t>151 – универсальных магазина</w:t>
      </w:r>
      <w:r w:rsidR="00BA1D9B">
        <w:rPr>
          <w:sz w:val="28"/>
          <w:szCs w:val="28"/>
        </w:rPr>
        <w:t xml:space="preserve"> (минимарк</w:t>
      </w:r>
      <w:r w:rsidR="00BA1D9B">
        <w:rPr>
          <w:sz w:val="28"/>
          <w:szCs w:val="28"/>
        </w:rPr>
        <w:t>е</w:t>
      </w:r>
      <w:r w:rsidR="00BA1D9B">
        <w:rPr>
          <w:sz w:val="28"/>
          <w:szCs w:val="28"/>
        </w:rPr>
        <w:t>ты)</w:t>
      </w:r>
      <w:r w:rsidRPr="00F20191">
        <w:rPr>
          <w:sz w:val="28"/>
          <w:szCs w:val="28"/>
        </w:rPr>
        <w:t xml:space="preserve">. В селе Смоленском работает ежедневная универсальная ярмарка. В районе осуществляют деятельность </w:t>
      </w:r>
      <w:r w:rsidR="006C7AD0">
        <w:rPr>
          <w:sz w:val="28"/>
          <w:szCs w:val="28"/>
        </w:rPr>
        <w:t>23</w:t>
      </w:r>
      <w:r w:rsidRPr="00F20191">
        <w:rPr>
          <w:sz w:val="28"/>
          <w:szCs w:val="28"/>
        </w:rPr>
        <w:t xml:space="preserve"> предприятий общественного питания</w:t>
      </w:r>
      <w:r w:rsidR="006C7AD0">
        <w:rPr>
          <w:sz w:val="28"/>
          <w:szCs w:val="28"/>
        </w:rPr>
        <w:t xml:space="preserve"> (бары, к</w:t>
      </w:r>
      <w:r w:rsidR="006C7AD0">
        <w:rPr>
          <w:sz w:val="28"/>
          <w:szCs w:val="28"/>
        </w:rPr>
        <w:t>а</w:t>
      </w:r>
      <w:r w:rsidR="006C7AD0">
        <w:rPr>
          <w:sz w:val="28"/>
          <w:szCs w:val="28"/>
        </w:rPr>
        <w:t>фе)</w:t>
      </w:r>
      <w:r w:rsidRPr="00F20191">
        <w:rPr>
          <w:sz w:val="28"/>
          <w:szCs w:val="28"/>
        </w:rPr>
        <w:t xml:space="preserve"> на </w:t>
      </w:r>
      <w:r>
        <w:rPr>
          <w:sz w:val="28"/>
          <w:szCs w:val="28"/>
        </w:rPr>
        <w:t>3</w:t>
      </w:r>
      <w:r w:rsidR="006C7AD0">
        <w:rPr>
          <w:sz w:val="28"/>
          <w:szCs w:val="28"/>
        </w:rPr>
        <w:t>52</w:t>
      </w:r>
      <w:r w:rsidRPr="00F20191">
        <w:rPr>
          <w:sz w:val="28"/>
          <w:szCs w:val="28"/>
        </w:rPr>
        <w:t xml:space="preserve"> посадочных места. Работает 1</w:t>
      </w:r>
      <w:r w:rsidR="006C7AD0">
        <w:rPr>
          <w:sz w:val="28"/>
          <w:szCs w:val="28"/>
        </w:rPr>
        <w:t>8 столовых учебных заведений</w:t>
      </w:r>
      <w:r w:rsidRPr="00F20191">
        <w:rPr>
          <w:sz w:val="28"/>
          <w:szCs w:val="28"/>
        </w:rPr>
        <w:t>.</w:t>
      </w:r>
    </w:p>
    <w:p w:rsidR="004C0B44" w:rsidRPr="00F20191" w:rsidRDefault="004C0B44" w:rsidP="004C0B44">
      <w:pPr>
        <w:ind w:firstLine="708"/>
        <w:rPr>
          <w:sz w:val="28"/>
          <w:szCs w:val="28"/>
        </w:rPr>
      </w:pPr>
      <w:r w:rsidRPr="00F20191">
        <w:rPr>
          <w:sz w:val="28"/>
          <w:szCs w:val="28"/>
        </w:rPr>
        <w:t xml:space="preserve">Количество объектов бытового обслуживания населения составило </w:t>
      </w:r>
      <w:r>
        <w:rPr>
          <w:sz w:val="28"/>
          <w:szCs w:val="28"/>
        </w:rPr>
        <w:t>60</w:t>
      </w:r>
      <w:r w:rsidRPr="00F20191">
        <w:rPr>
          <w:sz w:val="28"/>
          <w:szCs w:val="28"/>
        </w:rPr>
        <w:t xml:space="preserve"> единицы.</w:t>
      </w:r>
    </w:p>
    <w:p w:rsidR="004C0B44" w:rsidRDefault="004C0B44" w:rsidP="004C0B44">
      <w:pPr>
        <w:ind w:firstLine="708"/>
        <w:rPr>
          <w:sz w:val="28"/>
          <w:szCs w:val="28"/>
        </w:rPr>
      </w:pPr>
      <w:r w:rsidRPr="003A502B">
        <w:rPr>
          <w:sz w:val="28"/>
          <w:szCs w:val="28"/>
        </w:rPr>
        <w:t>Одним из качественных показателей состояния и развития инфраструкт</w:t>
      </w:r>
      <w:r w:rsidRPr="003A502B">
        <w:rPr>
          <w:sz w:val="28"/>
          <w:szCs w:val="28"/>
        </w:rPr>
        <w:t>у</w:t>
      </w:r>
      <w:r w:rsidRPr="003A502B">
        <w:rPr>
          <w:sz w:val="28"/>
          <w:szCs w:val="28"/>
        </w:rPr>
        <w:t>ры потребительского рынка является фактическая обеспеченность населения площадью торговых объектов. Обеспеченность торговыми площадями по ит</w:t>
      </w:r>
      <w:r w:rsidRPr="003A502B">
        <w:rPr>
          <w:sz w:val="28"/>
          <w:szCs w:val="28"/>
        </w:rPr>
        <w:t>о</w:t>
      </w:r>
      <w:r w:rsidRPr="003A502B">
        <w:rPr>
          <w:sz w:val="28"/>
          <w:szCs w:val="28"/>
        </w:rPr>
        <w:t>гам</w:t>
      </w:r>
      <w:r w:rsidR="0082128D">
        <w:rPr>
          <w:sz w:val="28"/>
          <w:szCs w:val="28"/>
        </w:rPr>
        <w:t xml:space="preserve"> 1 кв. 2024 года – 911кв.м.</w:t>
      </w:r>
      <w:r w:rsidR="0082128D" w:rsidRPr="0082128D">
        <w:rPr>
          <w:sz w:val="28"/>
          <w:szCs w:val="28"/>
        </w:rPr>
        <w:t xml:space="preserve"> </w:t>
      </w:r>
      <w:r w:rsidR="0082128D" w:rsidRPr="003A502B">
        <w:rPr>
          <w:sz w:val="28"/>
          <w:szCs w:val="28"/>
        </w:rPr>
        <w:t>на 1000 жителей</w:t>
      </w:r>
      <w:r w:rsidR="0082128D">
        <w:rPr>
          <w:sz w:val="28"/>
          <w:szCs w:val="28"/>
        </w:rPr>
        <w:t>, по итогам</w:t>
      </w:r>
      <w:r w:rsidRPr="003A502B">
        <w:rPr>
          <w:sz w:val="28"/>
          <w:szCs w:val="28"/>
        </w:rPr>
        <w:t xml:space="preserve"> 2023 года </w:t>
      </w:r>
      <w:r w:rsidR="0082128D">
        <w:rPr>
          <w:sz w:val="28"/>
          <w:szCs w:val="28"/>
        </w:rPr>
        <w:t>этот пок</w:t>
      </w:r>
      <w:r w:rsidR="0082128D">
        <w:rPr>
          <w:sz w:val="28"/>
          <w:szCs w:val="28"/>
        </w:rPr>
        <w:t>а</w:t>
      </w:r>
      <w:r w:rsidR="0082128D">
        <w:rPr>
          <w:sz w:val="28"/>
          <w:szCs w:val="28"/>
        </w:rPr>
        <w:t xml:space="preserve">затель </w:t>
      </w:r>
      <w:r w:rsidRPr="003A502B">
        <w:rPr>
          <w:sz w:val="28"/>
          <w:szCs w:val="28"/>
        </w:rPr>
        <w:t>со</w:t>
      </w:r>
      <w:r w:rsidR="0082128D">
        <w:rPr>
          <w:sz w:val="28"/>
          <w:szCs w:val="28"/>
        </w:rPr>
        <w:t xml:space="preserve">ставлял - </w:t>
      </w:r>
      <w:r w:rsidRPr="003A502B">
        <w:rPr>
          <w:sz w:val="28"/>
          <w:szCs w:val="28"/>
        </w:rPr>
        <w:t>906,4 кв. м на 1000 жителей, рост к уровню 2022 года – 101,6%.</w:t>
      </w:r>
    </w:p>
    <w:p w:rsidR="00E9625D" w:rsidRDefault="00E9625D" w:rsidP="006D5E55">
      <w:pPr>
        <w:ind w:firstLine="709"/>
        <w:rPr>
          <w:color w:val="000000" w:themeColor="text1"/>
          <w:sz w:val="28"/>
          <w:szCs w:val="28"/>
        </w:rPr>
      </w:pPr>
    </w:p>
    <w:p w:rsidR="00641B06" w:rsidRPr="000D40FF" w:rsidRDefault="00033E70" w:rsidP="006D5E55">
      <w:pPr>
        <w:ind w:firstLine="709"/>
        <w:rPr>
          <w:b/>
          <w:i/>
          <w:color w:val="000000" w:themeColor="text1"/>
          <w:sz w:val="28"/>
          <w:szCs w:val="28"/>
        </w:rPr>
      </w:pPr>
      <w:r>
        <w:rPr>
          <w:b/>
          <w:i/>
          <w:color w:val="000000" w:themeColor="text1"/>
          <w:sz w:val="28"/>
          <w:szCs w:val="28"/>
        </w:rPr>
        <w:t>Рынок труда</w:t>
      </w:r>
    </w:p>
    <w:p w:rsidR="00636E3A" w:rsidRDefault="002D40B6" w:rsidP="006D5E55">
      <w:pPr>
        <w:ind w:firstLine="709"/>
        <w:rPr>
          <w:color w:val="000000" w:themeColor="text1"/>
          <w:sz w:val="28"/>
          <w:szCs w:val="28"/>
        </w:rPr>
      </w:pPr>
      <w:r>
        <w:rPr>
          <w:color w:val="000000" w:themeColor="text1"/>
          <w:sz w:val="28"/>
          <w:szCs w:val="28"/>
        </w:rPr>
        <w:t>По</w:t>
      </w:r>
      <w:r w:rsidR="00EB6EEB">
        <w:rPr>
          <w:color w:val="000000" w:themeColor="text1"/>
          <w:sz w:val="28"/>
          <w:szCs w:val="28"/>
        </w:rPr>
        <w:t xml:space="preserve"> итогам</w:t>
      </w:r>
      <w:r w:rsidR="00636E3A">
        <w:rPr>
          <w:color w:val="000000" w:themeColor="text1"/>
          <w:sz w:val="28"/>
          <w:szCs w:val="28"/>
        </w:rPr>
        <w:t xml:space="preserve"> </w:t>
      </w:r>
      <w:r w:rsidR="00A37727">
        <w:rPr>
          <w:color w:val="000000" w:themeColor="text1"/>
          <w:sz w:val="28"/>
          <w:szCs w:val="28"/>
        </w:rPr>
        <w:t>1 кв.</w:t>
      </w:r>
      <w:r w:rsidR="00BD5508">
        <w:rPr>
          <w:color w:val="000000" w:themeColor="text1"/>
          <w:sz w:val="28"/>
          <w:szCs w:val="28"/>
        </w:rPr>
        <w:t xml:space="preserve"> </w:t>
      </w:r>
      <w:r w:rsidR="006178AD">
        <w:rPr>
          <w:color w:val="000000" w:themeColor="text1"/>
          <w:sz w:val="28"/>
          <w:szCs w:val="28"/>
        </w:rPr>
        <w:t>20</w:t>
      </w:r>
      <w:r w:rsidR="00B21DE2">
        <w:rPr>
          <w:color w:val="000000" w:themeColor="text1"/>
          <w:sz w:val="28"/>
          <w:szCs w:val="28"/>
        </w:rPr>
        <w:t>2</w:t>
      </w:r>
      <w:r w:rsidR="00F65D0B">
        <w:rPr>
          <w:color w:val="000000" w:themeColor="text1"/>
          <w:sz w:val="28"/>
          <w:szCs w:val="28"/>
        </w:rPr>
        <w:t>4</w:t>
      </w:r>
      <w:r w:rsidR="006178AD">
        <w:rPr>
          <w:color w:val="000000" w:themeColor="text1"/>
          <w:sz w:val="28"/>
          <w:szCs w:val="28"/>
        </w:rPr>
        <w:t xml:space="preserve"> года</w:t>
      </w:r>
      <w:r>
        <w:rPr>
          <w:color w:val="000000" w:themeColor="text1"/>
          <w:sz w:val="28"/>
          <w:szCs w:val="28"/>
        </w:rPr>
        <w:t xml:space="preserve">, </w:t>
      </w:r>
      <w:r w:rsidRPr="00B9398E">
        <w:rPr>
          <w:color w:val="000000" w:themeColor="text1"/>
          <w:sz w:val="28"/>
          <w:szCs w:val="28"/>
        </w:rPr>
        <w:t xml:space="preserve">численность занятых в экономике </w:t>
      </w:r>
      <w:r w:rsidR="00636E3A" w:rsidRPr="00B9398E">
        <w:rPr>
          <w:color w:val="000000" w:themeColor="text1"/>
          <w:sz w:val="28"/>
          <w:szCs w:val="28"/>
        </w:rPr>
        <w:t>не измен</w:t>
      </w:r>
      <w:r w:rsidR="00636E3A" w:rsidRPr="00B9398E">
        <w:rPr>
          <w:color w:val="000000" w:themeColor="text1"/>
          <w:sz w:val="28"/>
          <w:szCs w:val="28"/>
        </w:rPr>
        <w:t>и</w:t>
      </w:r>
      <w:r w:rsidR="00636E3A" w:rsidRPr="00B9398E">
        <w:rPr>
          <w:color w:val="000000" w:themeColor="text1"/>
          <w:sz w:val="28"/>
          <w:szCs w:val="28"/>
        </w:rPr>
        <w:t xml:space="preserve">лась с начала года и </w:t>
      </w:r>
      <w:r w:rsidR="007775C3" w:rsidRPr="00B9398E">
        <w:rPr>
          <w:color w:val="000000" w:themeColor="text1"/>
          <w:sz w:val="28"/>
          <w:szCs w:val="28"/>
        </w:rPr>
        <w:t xml:space="preserve">по оценке </w:t>
      </w:r>
      <w:r w:rsidRPr="00B9398E">
        <w:rPr>
          <w:color w:val="000000" w:themeColor="text1"/>
          <w:sz w:val="28"/>
          <w:szCs w:val="28"/>
        </w:rPr>
        <w:t>составила</w:t>
      </w:r>
      <w:r w:rsidR="006178AD" w:rsidRPr="00B9398E">
        <w:rPr>
          <w:color w:val="000000" w:themeColor="text1"/>
          <w:sz w:val="28"/>
          <w:szCs w:val="28"/>
        </w:rPr>
        <w:t xml:space="preserve"> 6</w:t>
      </w:r>
      <w:r w:rsidR="00B9398E" w:rsidRPr="00B9398E">
        <w:rPr>
          <w:color w:val="000000" w:themeColor="text1"/>
          <w:sz w:val="28"/>
          <w:szCs w:val="28"/>
        </w:rPr>
        <w:t>825</w:t>
      </w:r>
      <w:r w:rsidR="006178AD" w:rsidRPr="00B9398E">
        <w:rPr>
          <w:color w:val="000000" w:themeColor="text1"/>
          <w:sz w:val="28"/>
          <w:szCs w:val="28"/>
        </w:rPr>
        <w:t xml:space="preserve"> человек</w:t>
      </w:r>
      <w:r w:rsidR="00636E3A" w:rsidRPr="00B9398E">
        <w:rPr>
          <w:color w:val="000000" w:themeColor="text1"/>
          <w:sz w:val="28"/>
          <w:szCs w:val="28"/>
        </w:rPr>
        <w:t>.</w:t>
      </w:r>
    </w:p>
    <w:p w:rsidR="0077602E" w:rsidRDefault="002B417D" w:rsidP="006D5E55">
      <w:pPr>
        <w:ind w:firstLine="709"/>
        <w:rPr>
          <w:color w:val="000000" w:themeColor="text1"/>
          <w:sz w:val="28"/>
          <w:szCs w:val="28"/>
        </w:rPr>
      </w:pPr>
      <w:r w:rsidRPr="00C60F92">
        <w:rPr>
          <w:color w:val="000000" w:themeColor="text1"/>
          <w:sz w:val="28"/>
          <w:szCs w:val="28"/>
        </w:rPr>
        <w:t>По состоянию на 01.0</w:t>
      </w:r>
      <w:r w:rsidR="00A37727">
        <w:rPr>
          <w:color w:val="000000" w:themeColor="text1"/>
          <w:sz w:val="28"/>
          <w:szCs w:val="28"/>
        </w:rPr>
        <w:t>4</w:t>
      </w:r>
      <w:r w:rsidRPr="00C60F92">
        <w:rPr>
          <w:color w:val="000000" w:themeColor="text1"/>
          <w:sz w:val="28"/>
          <w:szCs w:val="28"/>
        </w:rPr>
        <w:t>.202</w:t>
      </w:r>
      <w:r w:rsidR="00F65D0B">
        <w:rPr>
          <w:color w:val="000000" w:themeColor="text1"/>
          <w:sz w:val="28"/>
          <w:szCs w:val="28"/>
        </w:rPr>
        <w:t>4</w:t>
      </w:r>
      <w:r w:rsidRPr="00C60F92">
        <w:rPr>
          <w:color w:val="000000" w:themeColor="text1"/>
          <w:sz w:val="28"/>
          <w:szCs w:val="28"/>
        </w:rPr>
        <w:t xml:space="preserve"> года уровень официально зарегистрирова</w:t>
      </w:r>
      <w:r w:rsidRPr="00C60F92">
        <w:rPr>
          <w:color w:val="000000" w:themeColor="text1"/>
          <w:sz w:val="28"/>
          <w:szCs w:val="28"/>
        </w:rPr>
        <w:t>н</w:t>
      </w:r>
      <w:r w:rsidRPr="00C60F92">
        <w:rPr>
          <w:color w:val="000000" w:themeColor="text1"/>
          <w:sz w:val="28"/>
          <w:szCs w:val="28"/>
        </w:rPr>
        <w:t xml:space="preserve">ной безработицы (% к экономически </w:t>
      </w:r>
      <w:r w:rsidR="00B9398E">
        <w:rPr>
          <w:color w:val="000000" w:themeColor="text1"/>
          <w:sz w:val="28"/>
          <w:szCs w:val="28"/>
        </w:rPr>
        <w:t>активному населению) составил 1,5</w:t>
      </w:r>
      <w:r w:rsidRPr="00C60F92">
        <w:rPr>
          <w:color w:val="000000" w:themeColor="text1"/>
          <w:sz w:val="28"/>
          <w:szCs w:val="28"/>
        </w:rPr>
        <w:t>% (на 01.0</w:t>
      </w:r>
      <w:r w:rsidR="00A37727">
        <w:rPr>
          <w:color w:val="000000" w:themeColor="text1"/>
          <w:sz w:val="28"/>
          <w:szCs w:val="28"/>
        </w:rPr>
        <w:t>4</w:t>
      </w:r>
      <w:r w:rsidRPr="00C60F92">
        <w:rPr>
          <w:color w:val="000000" w:themeColor="text1"/>
          <w:sz w:val="28"/>
          <w:szCs w:val="28"/>
        </w:rPr>
        <w:t>.202</w:t>
      </w:r>
      <w:r w:rsidR="00B9398E">
        <w:rPr>
          <w:color w:val="000000" w:themeColor="text1"/>
          <w:sz w:val="28"/>
          <w:szCs w:val="28"/>
        </w:rPr>
        <w:t>3</w:t>
      </w:r>
      <w:r w:rsidRPr="00C60F92">
        <w:rPr>
          <w:color w:val="000000" w:themeColor="text1"/>
          <w:sz w:val="28"/>
          <w:szCs w:val="28"/>
        </w:rPr>
        <w:t xml:space="preserve"> – </w:t>
      </w:r>
      <w:r w:rsidR="00636E3A">
        <w:rPr>
          <w:color w:val="000000" w:themeColor="text1"/>
          <w:sz w:val="28"/>
          <w:szCs w:val="28"/>
        </w:rPr>
        <w:t>2,</w:t>
      </w:r>
      <w:r w:rsidR="00B9398E">
        <w:rPr>
          <w:color w:val="000000" w:themeColor="text1"/>
          <w:sz w:val="28"/>
          <w:szCs w:val="28"/>
        </w:rPr>
        <w:t>4</w:t>
      </w:r>
      <w:r w:rsidR="00BA0241">
        <w:rPr>
          <w:color w:val="000000" w:themeColor="text1"/>
          <w:sz w:val="28"/>
          <w:szCs w:val="28"/>
        </w:rPr>
        <w:t>%).</w:t>
      </w:r>
      <w:r w:rsidRPr="00C60F92">
        <w:rPr>
          <w:color w:val="000000" w:themeColor="text1"/>
          <w:sz w:val="28"/>
          <w:szCs w:val="28"/>
        </w:rPr>
        <w:t xml:space="preserve"> </w:t>
      </w:r>
      <w:r w:rsidR="00BA0241" w:rsidRPr="00BA0241">
        <w:rPr>
          <w:sz w:val="28"/>
          <w:szCs w:val="28"/>
          <w:shd w:val="clear" w:color="auto" w:fill="FFFFFF"/>
        </w:rPr>
        <w:t xml:space="preserve">Коэффициент напряженности на рынке труда составил </w:t>
      </w:r>
      <w:r w:rsidR="00BA0241">
        <w:rPr>
          <w:sz w:val="28"/>
          <w:szCs w:val="28"/>
          <w:shd w:val="clear" w:color="auto" w:fill="FFFFFF"/>
        </w:rPr>
        <w:t>9</w:t>
      </w:r>
      <w:r w:rsidR="00BA0241" w:rsidRPr="00BA0241">
        <w:rPr>
          <w:sz w:val="28"/>
          <w:szCs w:val="28"/>
          <w:shd w:val="clear" w:color="auto" w:fill="FFFFFF"/>
        </w:rPr>
        <w:t xml:space="preserve"> н</w:t>
      </w:r>
      <w:r w:rsidR="00BA0241" w:rsidRPr="00BA0241">
        <w:rPr>
          <w:sz w:val="28"/>
          <w:szCs w:val="28"/>
          <w:shd w:val="clear" w:color="auto" w:fill="FFFFFF"/>
        </w:rPr>
        <w:t>е</w:t>
      </w:r>
      <w:r w:rsidR="00BA0241" w:rsidRPr="00BA0241">
        <w:rPr>
          <w:sz w:val="28"/>
          <w:szCs w:val="28"/>
          <w:shd w:val="clear" w:color="auto" w:fill="FFFFFF"/>
        </w:rPr>
        <w:t>занятых гражданина на 10 вакантных рабочих мест</w:t>
      </w:r>
      <w:r w:rsidR="0091305D">
        <w:rPr>
          <w:color w:val="000000" w:themeColor="text1"/>
          <w:sz w:val="28"/>
          <w:szCs w:val="28"/>
        </w:rPr>
        <w:t>.</w:t>
      </w:r>
    </w:p>
    <w:p w:rsidR="00020201" w:rsidRPr="001E6EC4" w:rsidRDefault="00567089" w:rsidP="00020201">
      <w:pPr>
        <w:ind w:firstLine="709"/>
        <w:rPr>
          <w:color w:val="000000" w:themeColor="text1"/>
          <w:sz w:val="28"/>
          <w:szCs w:val="28"/>
        </w:rPr>
      </w:pPr>
      <w:r>
        <w:rPr>
          <w:color w:val="000000" w:themeColor="text1"/>
          <w:sz w:val="28"/>
          <w:szCs w:val="28"/>
        </w:rPr>
        <w:t xml:space="preserve">За </w:t>
      </w:r>
      <w:r w:rsidR="00A37727">
        <w:rPr>
          <w:color w:val="000000" w:themeColor="text1"/>
          <w:sz w:val="28"/>
          <w:szCs w:val="28"/>
        </w:rPr>
        <w:t xml:space="preserve">1 кв. </w:t>
      </w:r>
      <w:r>
        <w:rPr>
          <w:color w:val="000000" w:themeColor="text1"/>
          <w:sz w:val="28"/>
          <w:szCs w:val="28"/>
        </w:rPr>
        <w:t>20</w:t>
      </w:r>
      <w:r w:rsidR="009A065B">
        <w:rPr>
          <w:color w:val="000000" w:themeColor="text1"/>
          <w:sz w:val="28"/>
          <w:szCs w:val="28"/>
        </w:rPr>
        <w:t>2</w:t>
      </w:r>
      <w:r w:rsidR="00E14A38">
        <w:rPr>
          <w:color w:val="000000" w:themeColor="text1"/>
          <w:sz w:val="28"/>
          <w:szCs w:val="28"/>
        </w:rPr>
        <w:t>4</w:t>
      </w:r>
      <w:r>
        <w:rPr>
          <w:color w:val="000000" w:themeColor="text1"/>
          <w:sz w:val="28"/>
          <w:szCs w:val="28"/>
        </w:rPr>
        <w:t xml:space="preserve"> год ф</w:t>
      </w:r>
      <w:r w:rsidR="006178AD">
        <w:rPr>
          <w:color w:val="000000" w:themeColor="text1"/>
          <w:sz w:val="28"/>
          <w:szCs w:val="28"/>
        </w:rPr>
        <w:t>онд оплаты труда</w:t>
      </w:r>
      <w:r w:rsidR="00225DE2">
        <w:rPr>
          <w:color w:val="000000" w:themeColor="text1"/>
          <w:sz w:val="28"/>
          <w:szCs w:val="28"/>
        </w:rPr>
        <w:t>,</w:t>
      </w:r>
      <w:r w:rsidR="006178AD">
        <w:rPr>
          <w:color w:val="000000" w:themeColor="text1"/>
          <w:sz w:val="28"/>
          <w:szCs w:val="28"/>
        </w:rPr>
        <w:t xml:space="preserve"> начисленный по крупным и средним организациям</w:t>
      </w:r>
      <w:r w:rsidR="00225DE2">
        <w:rPr>
          <w:color w:val="000000" w:themeColor="text1"/>
          <w:sz w:val="28"/>
          <w:szCs w:val="28"/>
        </w:rPr>
        <w:t>,</w:t>
      </w:r>
      <w:r w:rsidR="006178AD">
        <w:rPr>
          <w:color w:val="000000" w:themeColor="text1"/>
          <w:sz w:val="28"/>
          <w:szCs w:val="28"/>
        </w:rPr>
        <w:t xml:space="preserve"> </w:t>
      </w:r>
      <w:r w:rsidR="006178AD" w:rsidRPr="00116C0A">
        <w:rPr>
          <w:color w:val="000000" w:themeColor="text1"/>
          <w:sz w:val="28"/>
          <w:szCs w:val="28"/>
        </w:rPr>
        <w:t xml:space="preserve">составил </w:t>
      </w:r>
      <w:r w:rsidR="00693C6B">
        <w:rPr>
          <w:color w:val="000000" w:themeColor="text1"/>
          <w:sz w:val="28"/>
          <w:szCs w:val="28"/>
        </w:rPr>
        <w:t>363294,9</w:t>
      </w:r>
      <w:r w:rsidR="006178AD" w:rsidRPr="00116C0A">
        <w:rPr>
          <w:color w:val="000000" w:themeColor="text1"/>
          <w:sz w:val="28"/>
          <w:szCs w:val="28"/>
        </w:rPr>
        <w:t xml:space="preserve"> тыс. рублей</w:t>
      </w:r>
      <w:r w:rsidR="00F027D4" w:rsidRPr="00116C0A">
        <w:rPr>
          <w:color w:val="000000" w:themeColor="text1"/>
          <w:sz w:val="28"/>
          <w:szCs w:val="28"/>
        </w:rPr>
        <w:t>,</w:t>
      </w:r>
      <w:r w:rsidR="006178AD" w:rsidRPr="00116C0A">
        <w:rPr>
          <w:color w:val="000000" w:themeColor="text1"/>
          <w:sz w:val="28"/>
          <w:szCs w:val="28"/>
        </w:rPr>
        <w:t xml:space="preserve"> или </w:t>
      </w:r>
      <w:r w:rsidR="006178AD" w:rsidRPr="00B9398E">
        <w:rPr>
          <w:color w:val="000000" w:themeColor="text1"/>
          <w:sz w:val="28"/>
          <w:szCs w:val="28"/>
        </w:rPr>
        <w:t>1</w:t>
      </w:r>
      <w:r w:rsidR="00101761" w:rsidRPr="00B9398E">
        <w:rPr>
          <w:color w:val="000000" w:themeColor="text1"/>
          <w:sz w:val="28"/>
          <w:szCs w:val="28"/>
        </w:rPr>
        <w:t>1</w:t>
      </w:r>
      <w:r w:rsidR="00B9398E">
        <w:rPr>
          <w:color w:val="000000" w:themeColor="text1"/>
          <w:sz w:val="28"/>
          <w:szCs w:val="28"/>
        </w:rPr>
        <w:t>7,3</w:t>
      </w:r>
      <w:r w:rsidR="006178AD" w:rsidRPr="00B9398E">
        <w:rPr>
          <w:color w:val="000000" w:themeColor="text1"/>
          <w:sz w:val="28"/>
          <w:szCs w:val="28"/>
        </w:rPr>
        <w:t xml:space="preserve">% к </w:t>
      </w:r>
      <w:r w:rsidR="00A37727" w:rsidRPr="00B9398E">
        <w:rPr>
          <w:color w:val="000000" w:themeColor="text1"/>
          <w:sz w:val="28"/>
          <w:szCs w:val="28"/>
        </w:rPr>
        <w:t>1 кв</w:t>
      </w:r>
      <w:r w:rsidR="00A37727">
        <w:rPr>
          <w:color w:val="000000" w:themeColor="text1"/>
          <w:sz w:val="28"/>
          <w:szCs w:val="28"/>
        </w:rPr>
        <w:t xml:space="preserve">. </w:t>
      </w:r>
      <w:r w:rsidR="006178AD" w:rsidRPr="00116C0A">
        <w:rPr>
          <w:color w:val="000000" w:themeColor="text1"/>
          <w:sz w:val="28"/>
          <w:szCs w:val="28"/>
        </w:rPr>
        <w:t>20</w:t>
      </w:r>
      <w:r w:rsidR="00101761" w:rsidRPr="00116C0A">
        <w:rPr>
          <w:color w:val="000000" w:themeColor="text1"/>
          <w:sz w:val="28"/>
          <w:szCs w:val="28"/>
        </w:rPr>
        <w:t>2</w:t>
      </w:r>
      <w:r w:rsidR="00693C6B">
        <w:rPr>
          <w:color w:val="000000" w:themeColor="text1"/>
          <w:sz w:val="28"/>
          <w:szCs w:val="28"/>
        </w:rPr>
        <w:t>3</w:t>
      </w:r>
      <w:r w:rsidR="006178AD" w:rsidRPr="00116C0A">
        <w:rPr>
          <w:color w:val="000000" w:themeColor="text1"/>
          <w:sz w:val="28"/>
          <w:szCs w:val="28"/>
        </w:rPr>
        <w:t xml:space="preserve"> год</w:t>
      </w:r>
      <w:r w:rsidR="00A37727">
        <w:rPr>
          <w:color w:val="000000" w:themeColor="text1"/>
          <w:sz w:val="28"/>
          <w:szCs w:val="28"/>
        </w:rPr>
        <w:t>а</w:t>
      </w:r>
      <w:r w:rsidR="006178AD" w:rsidRPr="00116C0A">
        <w:rPr>
          <w:color w:val="000000" w:themeColor="text1"/>
          <w:sz w:val="28"/>
          <w:szCs w:val="28"/>
        </w:rPr>
        <w:t xml:space="preserve">. Среднемесячная заработная плата </w:t>
      </w:r>
      <w:r w:rsidR="002D40B6" w:rsidRPr="00116C0A">
        <w:rPr>
          <w:color w:val="000000" w:themeColor="text1"/>
          <w:sz w:val="28"/>
          <w:szCs w:val="28"/>
        </w:rPr>
        <w:t>одного</w:t>
      </w:r>
      <w:r w:rsidR="006178AD" w:rsidRPr="00116C0A">
        <w:rPr>
          <w:color w:val="000000" w:themeColor="text1"/>
          <w:sz w:val="28"/>
          <w:szCs w:val="28"/>
        </w:rPr>
        <w:t xml:space="preserve"> работника по крупным и средним о</w:t>
      </w:r>
      <w:r w:rsidR="006178AD" w:rsidRPr="00116C0A">
        <w:rPr>
          <w:color w:val="000000" w:themeColor="text1"/>
          <w:sz w:val="28"/>
          <w:szCs w:val="28"/>
        </w:rPr>
        <w:t>р</w:t>
      </w:r>
      <w:r w:rsidR="006178AD" w:rsidRPr="00116C0A">
        <w:rPr>
          <w:color w:val="000000" w:themeColor="text1"/>
          <w:sz w:val="28"/>
          <w:szCs w:val="28"/>
        </w:rPr>
        <w:t xml:space="preserve">ганизациям </w:t>
      </w:r>
      <w:r w:rsidR="00F027D4" w:rsidRPr="00116C0A">
        <w:rPr>
          <w:color w:val="000000" w:themeColor="text1"/>
          <w:sz w:val="28"/>
          <w:szCs w:val="28"/>
        </w:rPr>
        <w:t>–</w:t>
      </w:r>
      <w:r w:rsidR="006178AD" w:rsidRPr="00116C0A">
        <w:rPr>
          <w:color w:val="000000" w:themeColor="text1"/>
          <w:sz w:val="28"/>
          <w:szCs w:val="28"/>
        </w:rPr>
        <w:t xml:space="preserve"> </w:t>
      </w:r>
      <w:r w:rsidR="00693C6B">
        <w:rPr>
          <w:color w:val="000000" w:themeColor="text1"/>
          <w:sz w:val="28"/>
          <w:szCs w:val="28"/>
        </w:rPr>
        <w:t>43 867</w:t>
      </w:r>
      <w:r w:rsidR="00B076A8" w:rsidRPr="00116C0A">
        <w:rPr>
          <w:color w:val="000000" w:themeColor="text1"/>
          <w:sz w:val="28"/>
          <w:szCs w:val="28"/>
        </w:rPr>
        <w:t xml:space="preserve"> </w:t>
      </w:r>
      <w:r w:rsidR="006178AD" w:rsidRPr="00116C0A">
        <w:rPr>
          <w:color w:val="000000" w:themeColor="text1"/>
          <w:sz w:val="28"/>
          <w:szCs w:val="28"/>
        </w:rPr>
        <w:t>рублей</w:t>
      </w:r>
      <w:r w:rsidRPr="00116C0A">
        <w:rPr>
          <w:color w:val="000000" w:themeColor="text1"/>
          <w:sz w:val="28"/>
          <w:szCs w:val="28"/>
        </w:rPr>
        <w:t>,</w:t>
      </w:r>
      <w:r w:rsidR="006178AD" w:rsidRPr="00116C0A">
        <w:rPr>
          <w:color w:val="000000" w:themeColor="text1"/>
          <w:sz w:val="28"/>
          <w:szCs w:val="28"/>
        </w:rPr>
        <w:t xml:space="preserve"> </w:t>
      </w:r>
      <w:r w:rsidRPr="00116C0A">
        <w:rPr>
          <w:color w:val="000000" w:themeColor="text1"/>
          <w:sz w:val="28"/>
          <w:szCs w:val="28"/>
        </w:rPr>
        <w:t>рост 1</w:t>
      </w:r>
      <w:r w:rsidR="00B076A8" w:rsidRPr="00116C0A">
        <w:rPr>
          <w:color w:val="000000" w:themeColor="text1"/>
          <w:sz w:val="28"/>
          <w:szCs w:val="28"/>
        </w:rPr>
        <w:t>1</w:t>
      </w:r>
      <w:r w:rsidR="00693C6B">
        <w:rPr>
          <w:color w:val="000000" w:themeColor="text1"/>
          <w:sz w:val="28"/>
          <w:szCs w:val="28"/>
        </w:rPr>
        <w:t>9,9</w:t>
      </w:r>
      <w:r w:rsidR="006178AD" w:rsidRPr="00116C0A">
        <w:rPr>
          <w:color w:val="000000" w:themeColor="text1"/>
          <w:sz w:val="28"/>
          <w:szCs w:val="28"/>
        </w:rPr>
        <w:t xml:space="preserve">% к </w:t>
      </w:r>
      <w:r w:rsidR="007775C3" w:rsidRPr="00116C0A">
        <w:rPr>
          <w:color w:val="000000" w:themeColor="text1"/>
          <w:sz w:val="28"/>
          <w:szCs w:val="28"/>
        </w:rPr>
        <w:t xml:space="preserve">уровню </w:t>
      </w:r>
      <w:r w:rsidR="00A37727">
        <w:rPr>
          <w:color w:val="000000" w:themeColor="text1"/>
          <w:sz w:val="28"/>
          <w:szCs w:val="28"/>
        </w:rPr>
        <w:t xml:space="preserve">1 кв. </w:t>
      </w:r>
      <w:r w:rsidRPr="00116C0A">
        <w:rPr>
          <w:color w:val="000000" w:themeColor="text1"/>
          <w:sz w:val="28"/>
          <w:szCs w:val="28"/>
        </w:rPr>
        <w:t>20</w:t>
      </w:r>
      <w:r w:rsidR="00101761" w:rsidRPr="00116C0A">
        <w:rPr>
          <w:color w:val="000000" w:themeColor="text1"/>
          <w:sz w:val="28"/>
          <w:szCs w:val="28"/>
        </w:rPr>
        <w:t>2</w:t>
      </w:r>
      <w:r w:rsidR="00693C6B">
        <w:rPr>
          <w:color w:val="000000" w:themeColor="text1"/>
          <w:sz w:val="28"/>
          <w:szCs w:val="28"/>
        </w:rPr>
        <w:t>3</w:t>
      </w:r>
      <w:r w:rsidR="006178AD" w:rsidRPr="00116C0A">
        <w:rPr>
          <w:color w:val="000000" w:themeColor="text1"/>
          <w:sz w:val="28"/>
          <w:szCs w:val="28"/>
        </w:rPr>
        <w:t xml:space="preserve"> год</w:t>
      </w:r>
      <w:r w:rsidR="007775C3" w:rsidRPr="00116C0A">
        <w:rPr>
          <w:color w:val="000000" w:themeColor="text1"/>
          <w:sz w:val="28"/>
          <w:szCs w:val="28"/>
        </w:rPr>
        <w:t>а</w:t>
      </w:r>
      <w:r w:rsidR="006178AD" w:rsidRPr="00116C0A">
        <w:rPr>
          <w:color w:val="000000" w:themeColor="text1"/>
          <w:sz w:val="28"/>
          <w:szCs w:val="28"/>
        </w:rPr>
        <w:t>.</w:t>
      </w:r>
      <w:r w:rsidR="00F11E47" w:rsidRPr="00116C0A">
        <w:rPr>
          <w:color w:val="000000" w:themeColor="text1"/>
          <w:sz w:val="28"/>
          <w:szCs w:val="28"/>
        </w:rPr>
        <w:t xml:space="preserve"> Средняя з</w:t>
      </w:r>
      <w:r w:rsidR="00F11E47" w:rsidRPr="00116C0A">
        <w:rPr>
          <w:color w:val="000000" w:themeColor="text1"/>
          <w:sz w:val="28"/>
          <w:szCs w:val="28"/>
        </w:rPr>
        <w:t>а</w:t>
      </w:r>
      <w:r w:rsidR="00F11E47" w:rsidRPr="00116C0A">
        <w:rPr>
          <w:color w:val="000000" w:themeColor="text1"/>
          <w:sz w:val="28"/>
          <w:szCs w:val="28"/>
        </w:rPr>
        <w:t xml:space="preserve">работная плата </w:t>
      </w:r>
      <w:r w:rsidR="00A5699C" w:rsidRPr="00116C0A">
        <w:rPr>
          <w:color w:val="000000" w:themeColor="text1"/>
          <w:sz w:val="28"/>
          <w:szCs w:val="28"/>
        </w:rPr>
        <w:t>одного</w:t>
      </w:r>
      <w:r w:rsidR="00F11E47" w:rsidRPr="00116C0A">
        <w:rPr>
          <w:color w:val="000000" w:themeColor="text1"/>
          <w:sz w:val="28"/>
          <w:szCs w:val="28"/>
        </w:rPr>
        <w:t xml:space="preserve"> работника </w:t>
      </w:r>
      <w:r w:rsidR="00585BF1" w:rsidRPr="00116C0A">
        <w:rPr>
          <w:color w:val="000000" w:themeColor="text1"/>
          <w:sz w:val="28"/>
          <w:szCs w:val="28"/>
        </w:rPr>
        <w:t>ув</w:t>
      </w:r>
      <w:r w:rsidR="00F11E47" w:rsidRPr="00116C0A">
        <w:rPr>
          <w:color w:val="000000" w:themeColor="text1"/>
          <w:sz w:val="28"/>
          <w:szCs w:val="28"/>
        </w:rPr>
        <w:t>еличилась по</w:t>
      </w:r>
      <w:r w:rsidR="007775C3" w:rsidRPr="00116C0A">
        <w:rPr>
          <w:color w:val="000000" w:themeColor="text1"/>
          <w:sz w:val="28"/>
          <w:szCs w:val="28"/>
        </w:rPr>
        <w:t xml:space="preserve"> </w:t>
      </w:r>
      <w:r w:rsidR="004A02BF">
        <w:rPr>
          <w:color w:val="000000" w:themeColor="text1"/>
          <w:sz w:val="28"/>
          <w:szCs w:val="28"/>
        </w:rPr>
        <w:t>всем</w:t>
      </w:r>
      <w:r w:rsidR="007775C3" w:rsidRPr="00116C0A">
        <w:rPr>
          <w:color w:val="000000" w:themeColor="text1"/>
          <w:sz w:val="28"/>
          <w:szCs w:val="28"/>
        </w:rPr>
        <w:t xml:space="preserve"> </w:t>
      </w:r>
      <w:r w:rsidR="00F11E47" w:rsidRPr="00116C0A">
        <w:rPr>
          <w:color w:val="000000" w:themeColor="text1"/>
          <w:sz w:val="28"/>
          <w:szCs w:val="28"/>
        </w:rPr>
        <w:t>отраслям экономики</w:t>
      </w:r>
      <w:r w:rsidR="00585BF1" w:rsidRPr="00116C0A">
        <w:rPr>
          <w:color w:val="000000" w:themeColor="text1"/>
          <w:sz w:val="28"/>
          <w:szCs w:val="28"/>
        </w:rPr>
        <w:t xml:space="preserve"> в сравнении с </w:t>
      </w:r>
      <w:r w:rsidRPr="00116C0A">
        <w:rPr>
          <w:color w:val="000000" w:themeColor="text1"/>
          <w:sz w:val="28"/>
          <w:szCs w:val="28"/>
        </w:rPr>
        <w:t>предыдущим годом</w:t>
      </w:r>
      <w:r w:rsidR="00116C0A">
        <w:rPr>
          <w:color w:val="000000" w:themeColor="text1"/>
          <w:sz w:val="28"/>
          <w:szCs w:val="28"/>
        </w:rPr>
        <w:t>.</w:t>
      </w:r>
      <w:r w:rsidR="00190B5E">
        <w:rPr>
          <w:color w:val="000000" w:themeColor="text1"/>
          <w:sz w:val="28"/>
          <w:szCs w:val="28"/>
        </w:rPr>
        <w:t xml:space="preserve"> </w:t>
      </w:r>
      <w:r w:rsidR="00020201" w:rsidRPr="001E6EC4">
        <w:rPr>
          <w:color w:val="000000" w:themeColor="text1"/>
          <w:sz w:val="28"/>
          <w:szCs w:val="28"/>
        </w:rPr>
        <w:t>Наибольший рост заработной пла</w:t>
      </w:r>
      <w:r w:rsidR="00020201">
        <w:rPr>
          <w:color w:val="000000" w:themeColor="text1"/>
          <w:sz w:val="28"/>
          <w:szCs w:val="28"/>
        </w:rPr>
        <w:t>ты наблюд</w:t>
      </w:r>
      <w:r w:rsidR="00020201">
        <w:rPr>
          <w:color w:val="000000" w:themeColor="text1"/>
          <w:sz w:val="28"/>
          <w:szCs w:val="28"/>
        </w:rPr>
        <w:t>а</w:t>
      </w:r>
      <w:r w:rsidR="00020201">
        <w:rPr>
          <w:color w:val="000000" w:themeColor="text1"/>
          <w:sz w:val="28"/>
          <w:szCs w:val="28"/>
        </w:rPr>
        <w:t>ется в сельском хозяйстве- 123,9 % , в области обеспечения электрической энергией – 122,1%, в оптовой и розничной торговле – 120,2%, в области кул</w:t>
      </w:r>
      <w:r w:rsidR="00020201">
        <w:rPr>
          <w:color w:val="000000" w:themeColor="text1"/>
          <w:sz w:val="28"/>
          <w:szCs w:val="28"/>
        </w:rPr>
        <w:t>ь</w:t>
      </w:r>
      <w:r w:rsidR="00020201">
        <w:rPr>
          <w:color w:val="000000" w:themeColor="text1"/>
          <w:sz w:val="28"/>
          <w:szCs w:val="28"/>
        </w:rPr>
        <w:t>туры и спорта – 121,6%, в остальных областях</w:t>
      </w:r>
      <w:r w:rsidR="00020201" w:rsidRPr="001E6EC4">
        <w:rPr>
          <w:color w:val="000000" w:themeColor="text1"/>
          <w:sz w:val="28"/>
          <w:szCs w:val="28"/>
        </w:rPr>
        <w:t xml:space="preserve"> рост на уровне среднего – 11</w:t>
      </w:r>
      <w:r w:rsidR="00020201">
        <w:rPr>
          <w:color w:val="000000" w:themeColor="text1"/>
          <w:sz w:val="28"/>
          <w:szCs w:val="28"/>
        </w:rPr>
        <w:t>9</w:t>
      </w:r>
      <w:r w:rsidR="00020201" w:rsidRPr="001E6EC4">
        <w:rPr>
          <w:color w:val="000000" w:themeColor="text1"/>
          <w:sz w:val="28"/>
          <w:szCs w:val="28"/>
        </w:rPr>
        <w:t>%.</w:t>
      </w:r>
    </w:p>
    <w:p w:rsidR="0076020D" w:rsidRDefault="0076020D" w:rsidP="006D5E55">
      <w:pPr>
        <w:ind w:firstLine="709"/>
        <w:rPr>
          <w:color w:val="000000" w:themeColor="text1"/>
          <w:sz w:val="28"/>
          <w:szCs w:val="28"/>
        </w:rPr>
      </w:pPr>
    </w:p>
    <w:p w:rsidR="007C1FD1" w:rsidRDefault="007C1FD1" w:rsidP="006D5E55">
      <w:pPr>
        <w:ind w:firstLine="709"/>
        <w:rPr>
          <w:color w:val="000000" w:themeColor="text1"/>
          <w:sz w:val="28"/>
          <w:szCs w:val="28"/>
        </w:rPr>
      </w:pPr>
    </w:p>
    <w:tbl>
      <w:tblPr>
        <w:tblW w:w="9660" w:type="dxa"/>
        <w:tblInd w:w="95" w:type="dxa"/>
        <w:tblLook w:val="04A0"/>
      </w:tblPr>
      <w:tblGrid>
        <w:gridCol w:w="5340"/>
        <w:gridCol w:w="1336"/>
        <w:gridCol w:w="1544"/>
        <w:gridCol w:w="1440"/>
      </w:tblGrid>
      <w:tr w:rsidR="002E42B5" w:rsidRPr="002E42B5" w:rsidTr="002E42B5">
        <w:trPr>
          <w:trHeight w:val="600"/>
        </w:trPr>
        <w:tc>
          <w:tcPr>
            <w:tcW w:w="9660" w:type="dxa"/>
            <w:gridSpan w:val="4"/>
            <w:tcBorders>
              <w:top w:val="nil"/>
              <w:left w:val="nil"/>
              <w:bottom w:val="nil"/>
              <w:right w:val="nil"/>
            </w:tcBorders>
            <w:shd w:val="clear" w:color="auto" w:fill="auto"/>
            <w:vAlign w:val="center"/>
            <w:hideMark/>
          </w:tcPr>
          <w:p w:rsidR="007C1FD1" w:rsidRDefault="002E42B5" w:rsidP="002E42B5">
            <w:pPr>
              <w:jc w:val="center"/>
              <w:rPr>
                <w:b/>
                <w:bCs/>
                <w:color w:val="000000"/>
                <w:sz w:val="22"/>
                <w:szCs w:val="22"/>
                <w:u w:val="single"/>
              </w:rPr>
            </w:pPr>
            <w:r w:rsidRPr="002E42B5">
              <w:rPr>
                <w:b/>
                <w:bCs/>
                <w:color w:val="000000"/>
                <w:sz w:val="22"/>
                <w:szCs w:val="22"/>
                <w:u w:val="single"/>
              </w:rPr>
              <w:lastRenderedPageBreak/>
              <w:t xml:space="preserve">Рейтинг района по основным показателям рынка труда </w:t>
            </w:r>
          </w:p>
          <w:p w:rsidR="002E42B5" w:rsidRPr="002E42B5" w:rsidRDefault="002E42B5" w:rsidP="002E42B5">
            <w:pPr>
              <w:jc w:val="center"/>
              <w:rPr>
                <w:b/>
                <w:bCs/>
                <w:color w:val="000000"/>
                <w:sz w:val="22"/>
                <w:szCs w:val="22"/>
                <w:u w:val="single"/>
              </w:rPr>
            </w:pPr>
            <w:r w:rsidRPr="002E42B5">
              <w:rPr>
                <w:b/>
                <w:bCs/>
                <w:color w:val="000000"/>
                <w:sz w:val="22"/>
                <w:szCs w:val="22"/>
                <w:u w:val="single"/>
              </w:rPr>
              <w:t>(по крупным и средним организациям):</w:t>
            </w:r>
          </w:p>
        </w:tc>
      </w:tr>
      <w:tr w:rsidR="002E42B5" w:rsidRPr="002E42B5" w:rsidTr="002E42B5">
        <w:trPr>
          <w:trHeight w:val="660"/>
        </w:trPr>
        <w:tc>
          <w:tcPr>
            <w:tcW w:w="5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42B5" w:rsidRPr="002E42B5" w:rsidRDefault="002E42B5" w:rsidP="002E42B5">
            <w:pPr>
              <w:jc w:val="center"/>
              <w:rPr>
                <w:color w:val="000000"/>
              </w:rPr>
            </w:pPr>
            <w:r w:rsidRPr="002E42B5">
              <w:rPr>
                <w:color w:val="000000"/>
              </w:rPr>
              <w:t>Наименование показателя</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42B5" w:rsidRPr="002E42B5" w:rsidRDefault="002E42B5" w:rsidP="002E42B5">
            <w:pPr>
              <w:jc w:val="center"/>
              <w:rPr>
                <w:color w:val="000000"/>
              </w:rPr>
            </w:pPr>
            <w:r w:rsidRPr="002E42B5">
              <w:rPr>
                <w:color w:val="000000"/>
              </w:rPr>
              <w:t>Единица измерения</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2E42B5" w:rsidRPr="002E42B5" w:rsidRDefault="002E42B5" w:rsidP="004A02BF">
            <w:pPr>
              <w:jc w:val="center"/>
              <w:rPr>
                <w:color w:val="000000"/>
              </w:rPr>
            </w:pPr>
            <w:r w:rsidRPr="002E42B5">
              <w:rPr>
                <w:color w:val="000000"/>
              </w:rPr>
              <w:t>1 квартал 202</w:t>
            </w:r>
            <w:r w:rsidR="00B77DF7">
              <w:rPr>
                <w:color w:val="000000"/>
              </w:rPr>
              <w:t>3</w:t>
            </w:r>
            <w:r w:rsidRPr="002E42B5">
              <w:rPr>
                <w:color w:val="000000"/>
              </w:rPr>
              <w:t xml:space="preserve"> факт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E42B5" w:rsidRPr="002E42B5" w:rsidRDefault="002E42B5" w:rsidP="00B77DF7">
            <w:pPr>
              <w:jc w:val="center"/>
              <w:rPr>
                <w:color w:val="000000"/>
              </w:rPr>
            </w:pPr>
            <w:r w:rsidRPr="002E42B5">
              <w:rPr>
                <w:color w:val="000000"/>
              </w:rPr>
              <w:t>1 квартал 202</w:t>
            </w:r>
            <w:r w:rsidR="00B77DF7">
              <w:rPr>
                <w:color w:val="000000"/>
              </w:rPr>
              <w:t>4</w:t>
            </w:r>
            <w:r w:rsidRPr="002E42B5">
              <w:rPr>
                <w:color w:val="000000"/>
              </w:rPr>
              <w:t xml:space="preserve"> факт</w:t>
            </w:r>
          </w:p>
        </w:tc>
      </w:tr>
      <w:tr w:rsidR="002E42B5" w:rsidRPr="002E42B5" w:rsidTr="002E42B5">
        <w:trPr>
          <w:trHeight w:val="402"/>
        </w:trPr>
        <w:tc>
          <w:tcPr>
            <w:tcW w:w="5340" w:type="dxa"/>
            <w:vMerge/>
            <w:tcBorders>
              <w:top w:val="single" w:sz="4" w:space="0" w:color="auto"/>
              <w:left w:val="single" w:sz="4" w:space="0" w:color="auto"/>
              <w:bottom w:val="single" w:sz="4" w:space="0" w:color="auto"/>
              <w:right w:val="single" w:sz="4" w:space="0" w:color="auto"/>
            </w:tcBorders>
            <w:vAlign w:val="center"/>
            <w:hideMark/>
          </w:tcPr>
          <w:p w:rsidR="002E42B5" w:rsidRPr="002E42B5" w:rsidRDefault="002E42B5" w:rsidP="002E42B5">
            <w:pPr>
              <w:jc w:val="left"/>
              <w:rPr>
                <w:color w:val="000000"/>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2E42B5" w:rsidRPr="002E42B5" w:rsidRDefault="002E42B5" w:rsidP="002E42B5">
            <w:pPr>
              <w:jc w:val="left"/>
              <w:rPr>
                <w:color w:val="000000"/>
              </w:rPr>
            </w:pPr>
          </w:p>
        </w:tc>
        <w:tc>
          <w:tcPr>
            <w:tcW w:w="2984" w:type="dxa"/>
            <w:gridSpan w:val="2"/>
            <w:tcBorders>
              <w:top w:val="single" w:sz="4" w:space="0" w:color="auto"/>
              <w:left w:val="nil"/>
              <w:bottom w:val="single" w:sz="4" w:space="0" w:color="auto"/>
              <w:right w:val="single" w:sz="4" w:space="0" w:color="auto"/>
            </w:tcBorders>
            <w:shd w:val="clear" w:color="auto" w:fill="auto"/>
            <w:vAlign w:val="center"/>
            <w:hideMark/>
          </w:tcPr>
          <w:p w:rsidR="002E42B5" w:rsidRPr="002E42B5" w:rsidRDefault="002E42B5" w:rsidP="002E42B5">
            <w:pPr>
              <w:jc w:val="center"/>
              <w:rPr>
                <w:color w:val="000000"/>
              </w:rPr>
            </w:pPr>
            <w:r w:rsidRPr="002E42B5">
              <w:rPr>
                <w:color w:val="000000"/>
              </w:rPr>
              <w:t>место</w:t>
            </w:r>
          </w:p>
        </w:tc>
      </w:tr>
      <w:tr w:rsidR="00B77DF7" w:rsidRPr="002E42B5" w:rsidTr="002E42B5">
        <w:trPr>
          <w:trHeight w:val="630"/>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77DF7" w:rsidRPr="002E42B5" w:rsidRDefault="00B77DF7" w:rsidP="002E42B5">
            <w:pPr>
              <w:jc w:val="left"/>
              <w:rPr>
                <w:color w:val="000000"/>
              </w:rPr>
            </w:pPr>
            <w:r w:rsidRPr="002E42B5">
              <w:rPr>
                <w:color w:val="000000"/>
              </w:rPr>
              <w:t>Уровень безработицы, в % к трудоспособному населению</w:t>
            </w:r>
          </w:p>
        </w:tc>
        <w:tc>
          <w:tcPr>
            <w:tcW w:w="1336" w:type="dxa"/>
            <w:tcBorders>
              <w:top w:val="single" w:sz="4" w:space="0" w:color="000000"/>
              <w:left w:val="nil"/>
              <w:bottom w:val="single" w:sz="4" w:space="0" w:color="auto"/>
              <w:right w:val="single" w:sz="4" w:space="0" w:color="auto"/>
            </w:tcBorders>
            <w:shd w:val="clear" w:color="auto" w:fill="auto"/>
            <w:vAlign w:val="center"/>
            <w:hideMark/>
          </w:tcPr>
          <w:p w:rsidR="00B77DF7" w:rsidRPr="002E42B5" w:rsidRDefault="00B77DF7" w:rsidP="002E42B5">
            <w:pPr>
              <w:jc w:val="center"/>
              <w:rPr>
                <w:color w:val="000000"/>
              </w:rPr>
            </w:pPr>
            <w:r w:rsidRPr="002E42B5">
              <w:rPr>
                <w:color w:val="000000"/>
              </w:rPr>
              <w:t xml:space="preserve">%         </w:t>
            </w:r>
          </w:p>
        </w:tc>
        <w:tc>
          <w:tcPr>
            <w:tcW w:w="1544" w:type="dxa"/>
            <w:tcBorders>
              <w:top w:val="single" w:sz="4" w:space="0" w:color="000000"/>
              <w:left w:val="nil"/>
              <w:bottom w:val="single" w:sz="4" w:space="0" w:color="auto"/>
              <w:right w:val="single" w:sz="4" w:space="0" w:color="auto"/>
            </w:tcBorders>
            <w:shd w:val="clear" w:color="auto" w:fill="auto"/>
            <w:vAlign w:val="center"/>
            <w:hideMark/>
          </w:tcPr>
          <w:p w:rsidR="00B77DF7" w:rsidRPr="002E42B5" w:rsidRDefault="00B77DF7" w:rsidP="00DD6231">
            <w:pPr>
              <w:jc w:val="center"/>
              <w:rPr>
                <w:color w:val="000000"/>
              </w:rPr>
            </w:pPr>
            <w:r>
              <w:rPr>
                <w:color w:val="000000"/>
              </w:rPr>
              <w:t>31</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B77DF7" w:rsidRPr="002E42B5" w:rsidRDefault="00B9398E" w:rsidP="002E42B5">
            <w:pPr>
              <w:jc w:val="center"/>
              <w:rPr>
                <w:color w:val="000000"/>
              </w:rPr>
            </w:pPr>
            <w:r>
              <w:rPr>
                <w:color w:val="000000"/>
              </w:rPr>
              <w:t>18</w:t>
            </w:r>
          </w:p>
        </w:tc>
      </w:tr>
      <w:tr w:rsidR="00B77DF7" w:rsidRPr="002E42B5" w:rsidTr="002E42B5">
        <w:trPr>
          <w:trHeight w:val="630"/>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77DF7" w:rsidRPr="002E42B5" w:rsidRDefault="00B77DF7" w:rsidP="002E42B5">
            <w:pPr>
              <w:jc w:val="left"/>
              <w:rPr>
                <w:color w:val="000000"/>
              </w:rPr>
            </w:pPr>
            <w:r w:rsidRPr="002E42B5">
              <w:rPr>
                <w:color w:val="000000"/>
              </w:rPr>
              <w:t>Темп роста (снижения) численности официально зарегистрированных безработных</w:t>
            </w:r>
          </w:p>
        </w:tc>
        <w:tc>
          <w:tcPr>
            <w:tcW w:w="1336" w:type="dxa"/>
            <w:tcBorders>
              <w:top w:val="single" w:sz="4" w:space="0" w:color="000000"/>
              <w:left w:val="nil"/>
              <w:bottom w:val="single" w:sz="4" w:space="0" w:color="auto"/>
              <w:right w:val="single" w:sz="4" w:space="0" w:color="auto"/>
            </w:tcBorders>
            <w:shd w:val="clear" w:color="auto" w:fill="auto"/>
            <w:vAlign w:val="center"/>
            <w:hideMark/>
          </w:tcPr>
          <w:p w:rsidR="00B77DF7" w:rsidRPr="002E42B5" w:rsidRDefault="00B77DF7" w:rsidP="002E42B5">
            <w:pPr>
              <w:jc w:val="center"/>
              <w:rPr>
                <w:color w:val="000000"/>
              </w:rPr>
            </w:pPr>
            <w:r w:rsidRPr="002E42B5">
              <w:rPr>
                <w:color w:val="000000"/>
              </w:rPr>
              <w:t xml:space="preserve">%         </w:t>
            </w:r>
          </w:p>
        </w:tc>
        <w:tc>
          <w:tcPr>
            <w:tcW w:w="1544" w:type="dxa"/>
            <w:tcBorders>
              <w:top w:val="single" w:sz="4" w:space="0" w:color="000000"/>
              <w:left w:val="nil"/>
              <w:bottom w:val="single" w:sz="4" w:space="0" w:color="auto"/>
              <w:right w:val="single" w:sz="4" w:space="0" w:color="auto"/>
            </w:tcBorders>
            <w:shd w:val="clear" w:color="auto" w:fill="auto"/>
            <w:vAlign w:val="center"/>
            <w:hideMark/>
          </w:tcPr>
          <w:p w:rsidR="00B77DF7" w:rsidRPr="002E42B5" w:rsidRDefault="00B77DF7" w:rsidP="00DD6231">
            <w:pPr>
              <w:jc w:val="center"/>
              <w:rPr>
                <w:color w:val="000000"/>
              </w:rPr>
            </w:pPr>
            <w:r>
              <w:rPr>
                <w:color w:val="000000"/>
              </w:rPr>
              <w:t>42</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B77DF7" w:rsidRPr="002E42B5" w:rsidRDefault="00B9398E" w:rsidP="002E42B5">
            <w:pPr>
              <w:jc w:val="center"/>
              <w:rPr>
                <w:color w:val="000000"/>
              </w:rPr>
            </w:pPr>
            <w:r>
              <w:rPr>
                <w:color w:val="000000"/>
              </w:rPr>
              <w:t>9</w:t>
            </w:r>
          </w:p>
        </w:tc>
      </w:tr>
      <w:tr w:rsidR="00B77DF7" w:rsidRPr="002E42B5" w:rsidTr="002E42B5">
        <w:trPr>
          <w:trHeight w:val="315"/>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77DF7" w:rsidRPr="002E42B5" w:rsidRDefault="00B77DF7" w:rsidP="002E42B5">
            <w:pPr>
              <w:jc w:val="left"/>
              <w:rPr>
                <w:color w:val="000000"/>
              </w:rPr>
            </w:pPr>
            <w:r w:rsidRPr="002E42B5">
              <w:rPr>
                <w:color w:val="000000"/>
              </w:rPr>
              <w:t>Среднемесячная заработная плата*</w:t>
            </w:r>
          </w:p>
        </w:tc>
        <w:tc>
          <w:tcPr>
            <w:tcW w:w="1336" w:type="dxa"/>
            <w:tcBorders>
              <w:top w:val="single" w:sz="4" w:space="0" w:color="000000"/>
              <w:left w:val="nil"/>
              <w:bottom w:val="single" w:sz="4" w:space="0" w:color="auto"/>
              <w:right w:val="single" w:sz="4" w:space="0" w:color="auto"/>
            </w:tcBorders>
            <w:shd w:val="clear" w:color="auto" w:fill="auto"/>
            <w:vAlign w:val="center"/>
            <w:hideMark/>
          </w:tcPr>
          <w:p w:rsidR="00B77DF7" w:rsidRPr="002E42B5" w:rsidRDefault="00B77DF7" w:rsidP="002E42B5">
            <w:pPr>
              <w:jc w:val="center"/>
              <w:rPr>
                <w:color w:val="000000"/>
              </w:rPr>
            </w:pPr>
            <w:r w:rsidRPr="002E42B5">
              <w:rPr>
                <w:color w:val="000000"/>
              </w:rPr>
              <w:t xml:space="preserve">руб.      </w:t>
            </w:r>
          </w:p>
        </w:tc>
        <w:tc>
          <w:tcPr>
            <w:tcW w:w="1544" w:type="dxa"/>
            <w:tcBorders>
              <w:top w:val="single" w:sz="4" w:space="0" w:color="000000"/>
              <w:left w:val="nil"/>
              <w:bottom w:val="single" w:sz="4" w:space="0" w:color="auto"/>
              <w:right w:val="single" w:sz="4" w:space="0" w:color="auto"/>
            </w:tcBorders>
            <w:shd w:val="clear" w:color="auto" w:fill="auto"/>
            <w:vAlign w:val="center"/>
            <w:hideMark/>
          </w:tcPr>
          <w:p w:rsidR="00B77DF7" w:rsidRPr="002E42B5" w:rsidRDefault="00B77DF7" w:rsidP="00DD6231">
            <w:pPr>
              <w:jc w:val="center"/>
              <w:rPr>
                <w:color w:val="000000"/>
              </w:rPr>
            </w:pPr>
            <w:r>
              <w:rPr>
                <w:color w:val="000000"/>
              </w:rPr>
              <w:t>24</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B77DF7" w:rsidRPr="002E42B5" w:rsidRDefault="00B9398E" w:rsidP="002E42B5">
            <w:pPr>
              <w:jc w:val="center"/>
              <w:rPr>
                <w:color w:val="000000"/>
              </w:rPr>
            </w:pPr>
            <w:r>
              <w:rPr>
                <w:color w:val="000000"/>
              </w:rPr>
              <w:t>18</w:t>
            </w:r>
          </w:p>
        </w:tc>
      </w:tr>
      <w:tr w:rsidR="00B77DF7" w:rsidRPr="002E42B5" w:rsidTr="002E42B5">
        <w:trPr>
          <w:trHeight w:val="630"/>
        </w:trPr>
        <w:tc>
          <w:tcPr>
            <w:tcW w:w="53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77DF7" w:rsidRPr="002E42B5" w:rsidRDefault="00B77DF7" w:rsidP="002E42B5">
            <w:pPr>
              <w:jc w:val="left"/>
              <w:rPr>
                <w:color w:val="000000"/>
              </w:rPr>
            </w:pPr>
            <w:r w:rsidRPr="002E42B5">
              <w:rPr>
                <w:color w:val="000000"/>
              </w:rPr>
              <w:t>Темп роста (снижения) среднемесячной зарабо</w:t>
            </w:r>
            <w:r w:rsidRPr="002E42B5">
              <w:rPr>
                <w:color w:val="000000"/>
              </w:rPr>
              <w:t>т</w:t>
            </w:r>
            <w:r w:rsidRPr="002E42B5">
              <w:rPr>
                <w:color w:val="000000"/>
              </w:rPr>
              <w:t>ной платы*</w:t>
            </w:r>
          </w:p>
        </w:tc>
        <w:tc>
          <w:tcPr>
            <w:tcW w:w="1336" w:type="dxa"/>
            <w:tcBorders>
              <w:top w:val="single" w:sz="4" w:space="0" w:color="000000"/>
              <w:left w:val="nil"/>
              <w:bottom w:val="single" w:sz="4" w:space="0" w:color="auto"/>
              <w:right w:val="single" w:sz="4" w:space="0" w:color="auto"/>
            </w:tcBorders>
            <w:shd w:val="clear" w:color="auto" w:fill="auto"/>
            <w:vAlign w:val="center"/>
            <w:hideMark/>
          </w:tcPr>
          <w:p w:rsidR="00B77DF7" w:rsidRPr="002E42B5" w:rsidRDefault="00B77DF7" w:rsidP="002E42B5">
            <w:pPr>
              <w:jc w:val="center"/>
              <w:rPr>
                <w:color w:val="000000"/>
              </w:rPr>
            </w:pPr>
            <w:r w:rsidRPr="002E42B5">
              <w:rPr>
                <w:color w:val="000000"/>
              </w:rPr>
              <w:t xml:space="preserve">%         </w:t>
            </w:r>
          </w:p>
        </w:tc>
        <w:tc>
          <w:tcPr>
            <w:tcW w:w="1544" w:type="dxa"/>
            <w:tcBorders>
              <w:top w:val="single" w:sz="4" w:space="0" w:color="000000"/>
              <w:left w:val="nil"/>
              <w:bottom w:val="single" w:sz="4" w:space="0" w:color="auto"/>
              <w:right w:val="single" w:sz="4" w:space="0" w:color="auto"/>
            </w:tcBorders>
            <w:shd w:val="clear" w:color="auto" w:fill="auto"/>
            <w:vAlign w:val="center"/>
            <w:hideMark/>
          </w:tcPr>
          <w:p w:rsidR="00B77DF7" w:rsidRPr="002E42B5" w:rsidRDefault="00B77DF7" w:rsidP="00DD6231">
            <w:pPr>
              <w:jc w:val="center"/>
              <w:rPr>
                <w:color w:val="000000"/>
              </w:rPr>
            </w:pPr>
            <w:r>
              <w:rPr>
                <w:color w:val="000000"/>
              </w:rPr>
              <w:t>52</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B77DF7" w:rsidRPr="002E42B5" w:rsidRDefault="00B9398E" w:rsidP="002E42B5">
            <w:pPr>
              <w:jc w:val="center"/>
              <w:rPr>
                <w:color w:val="000000"/>
              </w:rPr>
            </w:pPr>
            <w:r>
              <w:rPr>
                <w:color w:val="000000"/>
              </w:rPr>
              <w:t>9</w:t>
            </w:r>
          </w:p>
        </w:tc>
      </w:tr>
    </w:tbl>
    <w:p w:rsidR="004C5514" w:rsidRDefault="004C5514" w:rsidP="000A365B">
      <w:pPr>
        <w:rPr>
          <w:b/>
        </w:rPr>
      </w:pPr>
    </w:p>
    <w:p w:rsidR="000A365B" w:rsidRPr="00743E5F" w:rsidRDefault="000A365B" w:rsidP="000A365B">
      <w:pPr>
        <w:ind w:firstLine="708"/>
        <w:rPr>
          <w:sz w:val="28"/>
          <w:szCs w:val="28"/>
        </w:rPr>
      </w:pPr>
    </w:p>
    <w:p w:rsidR="00B063C4" w:rsidRPr="00C507E6" w:rsidRDefault="00033E70" w:rsidP="00B063C4">
      <w:pPr>
        <w:ind w:firstLine="708"/>
        <w:rPr>
          <w:b/>
          <w:i/>
          <w:sz w:val="28"/>
          <w:szCs w:val="28"/>
        </w:rPr>
      </w:pPr>
      <w:r>
        <w:rPr>
          <w:b/>
          <w:i/>
          <w:sz w:val="28"/>
          <w:szCs w:val="28"/>
        </w:rPr>
        <w:t>Жилищно-коммунальное хозяйство</w:t>
      </w:r>
    </w:p>
    <w:p w:rsidR="003850CF" w:rsidRPr="00532437" w:rsidRDefault="00E158E4" w:rsidP="003850CF">
      <w:pPr>
        <w:ind w:firstLine="709"/>
        <w:rPr>
          <w:sz w:val="28"/>
          <w:szCs w:val="28"/>
        </w:rPr>
      </w:pPr>
      <w:r w:rsidRPr="00F1539B">
        <w:rPr>
          <w:sz w:val="28"/>
          <w:szCs w:val="28"/>
        </w:rPr>
        <w:t>На 01.0</w:t>
      </w:r>
      <w:r>
        <w:rPr>
          <w:sz w:val="28"/>
          <w:szCs w:val="28"/>
        </w:rPr>
        <w:t>4</w:t>
      </w:r>
      <w:r w:rsidRPr="00F1539B">
        <w:rPr>
          <w:sz w:val="28"/>
          <w:szCs w:val="28"/>
        </w:rPr>
        <w:t>.202</w:t>
      </w:r>
      <w:r>
        <w:rPr>
          <w:sz w:val="28"/>
          <w:szCs w:val="28"/>
        </w:rPr>
        <w:t>4</w:t>
      </w:r>
      <w:r w:rsidRPr="00F1539B">
        <w:rPr>
          <w:sz w:val="28"/>
          <w:szCs w:val="28"/>
        </w:rPr>
        <w:t xml:space="preserve"> года жилищно-коммунальные услуги в районе оказывает 2 профильны</w:t>
      </w:r>
      <w:r w:rsidR="00DD6231">
        <w:rPr>
          <w:sz w:val="28"/>
          <w:szCs w:val="28"/>
        </w:rPr>
        <w:t>е</w:t>
      </w:r>
      <w:r w:rsidRPr="00F1539B">
        <w:rPr>
          <w:sz w:val="28"/>
          <w:szCs w:val="28"/>
        </w:rPr>
        <w:t xml:space="preserve"> предприятия</w:t>
      </w:r>
      <w:r w:rsidR="00DD6231">
        <w:rPr>
          <w:sz w:val="28"/>
          <w:szCs w:val="28"/>
        </w:rPr>
        <w:t>.</w:t>
      </w:r>
      <w:r>
        <w:rPr>
          <w:sz w:val="28"/>
          <w:szCs w:val="28"/>
        </w:rPr>
        <w:t xml:space="preserve"> </w:t>
      </w:r>
      <w:r w:rsidR="00C13B59">
        <w:rPr>
          <w:sz w:val="28"/>
          <w:szCs w:val="28"/>
        </w:rPr>
        <w:t>За 1-ый кв. 202</w:t>
      </w:r>
      <w:r w:rsidR="008E6C8D">
        <w:rPr>
          <w:sz w:val="28"/>
          <w:szCs w:val="28"/>
        </w:rPr>
        <w:t>4</w:t>
      </w:r>
      <w:r w:rsidR="00C13B59">
        <w:rPr>
          <w:sz w:val="28"/>
          <w:szCs w:val="28"/>
        </w:rPr>
        <w:t xml:space="preserve"> года</w:t>
      </w:r>
      <w:r w:rsidR="003850CF" w:rsidRPr="00532437">
        <w:rPr>
          <w:sz w:val="28"/>
          <w:szCs w:val="28"/>
        </w:rPr>
        <w:t xml:space="preserve"> </w:t>
      </w:r>
      <w:r w:rsidR="00C13B59">
        <w:rPr>
          <w:sz w:val="28"/>
          <w:szCs w:val="28"/>
        </w:rPr>
        <w:t>о</w:t>
      </w:r>
      <w:r w:rsidR="003850CF" w:rsidRPr="00532437">
        <w:rPr>
          <w:sz w:val="28"/>
          <w:szCs w:val="28"/>
        </w:rPr>
        <w:t xml:space="preserve">бщий финансовый результат работы коммунального хозяйства выразился убытком в размере </w:t>
      </w:r>
      <w:r w:rsidR="00DD6231">
        <w:rPr>
          <w:sz w:val="28"/>
          <w:szCs w:val="28"/>
        </w:rPr>
        <w:t>5492,15</w:t>
      </w:r>
      <w:r w:rsidR="003850CF" w:rsidRPr="00C13B59">
        <w:rPr>
          <w:color w:val="FF0000"/>
          <w:sz w:val="28"/>
          <w:szCs w:val="28"/>
        </w:rPr>
        <w:t xml:space="preserve"> </w:t>
      </w:r>
      <w:r w:rsidR="003850CF" w:rsidRPr="007400C4">
        <w:rPr>
          <w:sz w:val="28"/>
          <w:szCs w:val="28"/>
        </w:rPr>
        <w:t>тыс</w:t>
      </w:r>
      <w:r w:rsidR="00DD6231">
        <w:rPr>
          <w:sz w:val="28"/>
          <w:szCs w:val="28"/>
        </w:rPr>
        <w:t xml:space="preserve">. рублей, </w:t>
      </w:r>
      <w:r w:rsidR="008E6C8D">
        <w:rPr>
          <w:sz w:val="28"/>
          <w:szCs w:val="28"/>
        </w:rPr>
        <w:t xml:space="preserve">КМП </w:t>
      </w:r>
      <w:r w:rsidR="00DD6231">
        <w:rPr>
          <w:sz w:val="28"/>
          <w:szCs w:val="28"/>
        </w:rPr>
        <w:t>«</w:t>
      </w:r>
      <w:r w:rsidR="008E6C8D">
        <w:rPr>
          <w:sz w:val="28"/>
          <w:szCs w:val="28"/>
        </w:rPr>
        <w:t>Баланс</w:t>
      </w:r>
      <w:r w:rsidR="00DD6231">
        <w:rPr>
          <w:sz w:val="28"/>
          <w:szCs w:val="28"/>
        </w:rPr>
        <w:t>»</w:t>
      </w:r>
      <w:r w:rsidR="008E6C8D">
        <w:rPr>
          <w:sz w:val="28"/>
          <w:szCs w:val="28"/>
        </w:rPr>
        <w:t xml:space="preserve"> </w:t>
      </w:r>
      <w:r w:rsidR="00DD6231">
        <w:rPr>
          <w:sz w:val="28"/>
          <w:szCs w:val="28"/>
        </w:rPr>
        <w:t xml:space="preserve">получил </w:t>
      </w:r>
      <w:r w:rsidR="008E6C8D">
        <w:rPr>
          <w:sz w:val="28"/>
          <w:szCs w:val="28"/>
        </w:rPr>
        <w:t xml:space="preserve">убыток- 5647,4 тыс. руб., МУП </w:t>
      </w:r>
      <w:r w:rsidR="00DD6231">
        <w:rPr>
          <w:sz w:val="28"/>
          <w:szCs w:val="28"/>
        </w:rPr>
        <w:t>«</w:t>
      </w:r>
      <w:r w:rsidR="008E6C8D">
        <w:rPr>
          <w:sz w:val="28"/>
          <w:szCs w:val="28"/>
        </w:rPr>
        <w:t>Тепло</w:t>
      </w:r>
      <w:r w:rsidR="00DD6231">
        <w:rPr>
          <w:sz w:val="28"/>
          <w:szCs w:val="28"/>
        </w:rPr>
        <w:t>»</w:t>
      </w:r>
      <w:r w:rsidR="008E6C8D">
        <w:rPr>
          <w:sz w:val="28"/>
          <w:szCs w:val="28"/>
        </w:rPr>
        <w:t xml:space="preserve"> </w:t>
      </w:r>
      <w:r w:rsidR="00DD6231">
        <w:rPr>
          <w:sz w:val="28"/>
          <w:szCs w:val="28"/>
        </w:rPr>
        <w:t>пр</w:t>
      </w:r>
      <w:r w:rsidR="00DD6231">
        <w:rPr>
          <w:sz w:val="28"/>
          <w:szCs w:val="28"/>
        </w:rPr>
        <w:t>и</w:t>
      </w:r>
      <w:r w:rsidR="00DD6231">
        <w:rPr>
          <w:sz w:val="28"/>
          <w:szCs w:val="28"/>
        </w:rPr>
        <w:t>быль</w:t>
      </w:r>
      <w:r w:rsidR="008E6C8D">
        <w:rPr>
          <w:sz w:val="28"/>
          <w:szCs w:val="28"/>
        </w:rPr>
        <w:t xml:space="preserve"> – 155,25 тыс. руб. </w:t>
      </w:r>
      <w:r w:rsidR="00076723">
        <w:rPr>
          <w:sz w:val="28"/>
          <w:szCs w:val="28"/>
        </w:rPr>
        <w:t>Доходы организаций ЖКХ увеличились на 1</w:t>
      </w:r>
      <w:r>
        <w:rPr>
          <w:sz w:val="28"/>
          <w:szCs w:val="28"/>
        </w:rPr>
        <w:t>02,3</w:t>
      </w:r>
      <w:r w:rsidR="00076723">
        <w:rPr>
          <w:sz w:val="28"/>
          <w:szCs w:val="28"/>
        </w:rPr>
        <w:t xml:space="preserve">% (или на </w:t>
      </w:r>
      <w:r>
        <w:rPr>
          <w:sz w:val="28"/>
          <w:szCs w:val="28"/>
        </w:rPr>
        <w:t>625,7</w:t>
      </w:r>
      <w:r w:rsidR="00076723">
        <w:rPr>
          <w:sz w:val="28"/>
          <w:szCs w:val="28"/>
        </w:rPr>
        <w:t xml:space="preserve"> тыс. руб.) по сравнению с </w:t>
      </w:r>
      <w:r>
        <w:rPr>
          <w:sz w:val="28"/>
          <w:szCs w:val="28"/>
        </w:rPr>
        <w:t xml:space="preserve">аналогичным периодом </w:t>
      </w:r>
      <w:r w:rsidR="00076723">
        <w:rPr>
          <w:sz w:val="28"/>
          <w:szCs w:val="28"/>
        </w:rPr>
        <w:t>прошл</w:t>
      </w:r>
      <w:r>
        <w:rPr>
          <w:sz w:val="28"/>
          <w:szCs w:val="28"/>
        </w:rPr>
        <w:t>ого</w:t>
      </w:r>
      <w:r w:rsidR="00076723">
        <w:rPr>
          <w:sz w:val="28"/>
          <w:szCs w:val="28"/>
        </w:rPr>
        <w:t xml:space="preserve"> год</w:t>
      </w:r>
      <w:r>
        <w:rPr>
          <w:sz w:val="28"/>
          <w:szCs w:val="28"/>
        </w:rPr>
        <w:t>а</w:t>
      </w:r>
      <w:r w:rsidR="00076723">
        <w:rPr>
          <w:sz w:val="28"/>
          <w:szCs w:val="28"/>
        </w:rPr>
        <w:t xml:space="preserve"> и с</w:t>
      </w:r>
      <w:r w:rsidR="00076723">
        <w:rPr>
          <w:sz w:val="28"/>
          <w:szCs w:val="28"/>
        </w:rPr>
        <w:t>о</w:t>
      </w:r>
      <w:r w:rsidR="00076723">
        <w:rPr>
          <w:sz w:val="28"/>
          <w:szCs w:val="28"/>
        </w:rPr>
        <w:t xml:space="preserve">ставили </w:t>
      </w:r>
      <w:r>
        <w:rPr>
          <w:sz w:val="28"/>
          <w:szCs w:val="28"/>
        </w:rPr>
        <w:t xml:space="preserve">28 566,1 </w:t>
      </w:r>
      <w:r w:rsidR="00076723">
        <w:rPr>
          <w:sz w:val="28"/>
          <w:szCs w:val="28"/>
        </w:rPr>
        <w:t>тыс. руб.</w:t>
      </w:r>
    </w:p>
    <w:p w:rsidR="003850CF" w:rsidRDefault="003850CF" w:rsidP="003850CF">
      <w:pPr>
        <w:ind w:firstLine="709"/>
        <w:rPr>
          <w:sz w:val="28"/>
          <w:szCs w:val="28"/>
        </w:rPr>
      </w:pPr>
      <w:r w:rsidRPr="00532437">
        <w:rPr>
          <w:sz w:val="28"/>
          <w:szCs w:val="28"/>
        </w:rPr>
        <w:t xml:space="preserve">Собираемость платежей </w:t>
      </w:r>
      <w:r w:rsidR="00075D26">
        <w:rPr>
          <w:sz w:val="28"/>
          <w:szCs w:val="28"/>
        </w:rPr>
        <w:t xml:space="preserve">населения </w:t>
      </w:r>
      <w:r w:rsidRPr="00532437">
        <w:rPr>
          <w:sz w:val="28"/>
          <w:szCs w:val="28"/>
        </w:rPr>
        <w:t>за комму</w:t>
      </w:r>
      <w:r w:rsidR="00C13B59">
        <w:rPr>
          <w:sz w:val="28"/>
          <w:szCs w:val="28"/>
        </w:rPr>
        <w:t xml:space="preserve">нальные услуги за 1 кв. </w:t>
      </w:r>
      <w:r w:rsidRPr="00532437">
        <w:rPr>
          <w:sz w:val="28"/>
          <w:szCs w:val="28"/>
        </w:rPr>
        <w:t>202</w:t>
      </w:r>
      <w:r w:rsidR="002C2435">
        <w:rPr>
          <w:sz w:val="28"/>
          <w:szCs w:val="28"/>
        </w:rPr>
        <w:t>4</w:t>
      </w:r>
      <w:r w:rsidRPr="00532437">
        <w:rPr>
          <w:sz w:val="28"/>
          <w:szCs w:val="28"/>
        </w:rPr>
        <w:t xml:space="preserve"> </w:t>
      </w:r>
      <w:r w:rsidRPr="000F32F9">
        <w:rPr>
          <w:sz w:val="28"/>
          <w:szCs w:val="28"/>
        </w:rPr>
        <w:t xml:space="preserve">год составила </w:t>
      </w:r>
      <w:r w:rsidR="00075D26">
        <w:rPr>
          <w:sz w:val="28"/>
          <w:szCs w:val="28"/>
        </w:rPr>
        <w:t>5</w:t>
      </w:r>
      <w:r w:rsidR="002C2435">
        <w:rPr>
          <w:sz w:val="28"/>
          <w:szCs w:val="28"/>
        </w:rPr>
        <w:t>0,9</w:t>
      </w:r>
      <w:r w:rsidR="00075D26">
        <w:rPr>
          <w:sz w:val="28"/>
          <w:szCs w:val="28"/>
        </w:rPr>
        <w:t xml:space="preserve"> %, что ниже, чем в 1 кв. 202</w:t>
      </w:r>
      <w:r w:rsidR="002C2435">
        <w:rPr>
          <w:sz w:val="28"/>
          <w:szCs w:val="28"/>
        </w:rPr>
        <w:t>3</w:t>
      </w:r>
      <w:r w:rsidR="00075D26">
        <w:rPr>
          <w:sz w:val="28"/>
          <w:szCs w:val="28"/>
        </w:rPr>
        <w:t xml:space="preserve"> года - был 5</w:t>
      </w:r>
      <w:r w:rsidR="002C2435">
        <w:rPr>
          <w:sz w:val="28"/>
          <w:szCs w:val="28"/>
        </w:rPr>
        <w:t>5,4%</w:t>
      </w:r>
      <w:r w:rsidR="00075D26">
        <w:rPr>
          <w:sz w:val="28"/>
          <w:szCs w:val="28"/>
        </w:rPr>
        <w:t>.</w:t>
      </w:r>
    </w:p>
    <w:p w:rsidR="008C628C" w:rsidRPr="00013FCB" w:rsidRDefault="008C628C" w:rsidP="003850CF">
      <w:pPr>
        <w:ind w:firstLine="709"/>
        <w:rPr>
          <w:sz w:val="28"/>
          <w:szCs w:val="28"/>
        </w:rPr>
      </w:pPr>
      <w:r w:rsidRPr="00013FCB">
        <w:rPr>
          <w:sz w:val="28"/>
          <w:szCs w:val="28"/>
        </w:rPr>
        <w:t>Дебиторская задолженность предприятий ЖКХ на 01.04.202</w:t>
      </w:r>
      <w:r w:rsidR="002C2435" w:rsidRPr="00013FCB">
        <w:rPr>
          <w:sz w:val="28"/>
          <w:szCs w:val="28"/>
        </w:rPr>
        <w:t>4</w:t>
      </w:r>
      <w:r w:rsidRPr="00013FCB">
        <w:rPr>
          <w:sz w:val="28"/>
          <w:szCs w:val="28"/>
        </w:rPr>
        <w:t xml:space="preserve"> года сост</w:t>
      </w:r>
      <w:r w:rsidRPr="00013FCB">
        <w:rPr>
          <w:sz w:val="28"/>
          <w:szCs w:val="28"/>
        </w:rPr>
        <w:t>а</w:t>
      </w:r>
      <w:r w:rsidRPr="00013FCB">
        <w:rPr>
          <w:sz w:val="28"/>
          <w:szCs w:val="28"/>
        </w:rPr>
        <w:t>вила 1</w:t>
      </w:r>
      <w:r w:rsidR="00B9398E" w:rsidRPr="00013FCB">
        <w:rPr>
          <w:sz w:val="28"/>
          <w:szCs w:val="28"/>
        </w:rPr>
        <w:t xml:space="preserve">9815,3 </w:t>
      </w:r>
      <w:r w:rsidR="007A42DE" w:rsidRPr="00013FCB">
        <w:rPr>
          <w:sz w:val="28"/>
          <w:szCs w:val="28"/>
        </w:rPr>
        <w:t xml:space="preserve">тыс. руб., темп роста – 106,4%, в т.ч. </w:t>
      </w:r>
      <w:r w:rsidRPr="00013FCB">
        <w:rPr>
          <w:sz w:val="28"/>
          <w:szCs w:val="28"/>
        </w:rPr>
        <w:t>просроченн</w:t>
      </w:r>
      <w:r w:rsidR="007A42DE" w:rsidRPr="00013FCB">
        <w:rPr>
          <w:sz w:val="28"/>
          <w:szCs w:val="28"/>
        </w:rPr>
        <w:t>ая</w:t>
      </w:r>
      <w:r w:rsidRPr="00013FCB">
        <w:rPr>
          <w:sz w:val="28"/>
          <w:szCs w:val="28"/>
        </w:rPr>
        <w:t xml:space="preserve"> дебитор</w:t>
      </w:r>
      <w:r w:rsidR="007A42DE" w:rsidRPr="00013FCB">
        <w:rPr>
          <w:sz w:val="28"/>
          <w:szCs w:val="28"/>
        </w:rPr>
        <w:t>ская</w:t>
      </w:r>
      <w:r w:rsidRPr="00013FCB">
        <w:rPr>
          <w:sz w:val="28"/>
          <w:szCs w:val="28"/>
        </w:rPr>
        <w:t xml:space="preserve"> задолженност</w:t>
      </w:r>
      <w:r w:rsidR="007A42DE" w:rsidRPr="00013FCB">
        <w:rPr>
          <w:sz w:val="28"/>
          <w:szCs w:val="28"/>
        </w:rPr>
        <w:t>ь  - 12624,7 тыс. руб., темп роста</w:t>
      </w:r>
      <w:r w:rsidR="00B9398E" w:rsidRPr="00013FCB">
        <w:rPr>
          <w:sz w:val="28"/>
          <w:szCs w:val="28"/>
        </w:rPr>
        <w:t xml:space="preserve"> – 121,8% к уровню прошлого г</w:t>
      </w:r>
      <w:r w:rsidR="00B9398E" w:rsidRPr="00013FCB">
        <w:rPr>
          <w:sz w:val="28"/>
          <w:szCs w:val="28"/>
        </w:rPr>
        <w:t>о</w:t>
      </w:r>
      <w:r w:rsidR="00B9398E" w:rsidRPr="00013FCB">
        <w:rPr>
          <w:sz w:val="28"/>
          <w:szCs w:val="28"/>
        </w:rPr>
        <w:t>да</w:t>
      </w:r>
      <w:r w:rsidRPr="00013FCB">
        <w:rPr>
          <w:sz w:val="28"/>
          <w:szCs w:val="28"/>
        </w:rPr>
        <w:t xml:space="preserve">, </w:t>
      </w:r>
      <w:r w:rsidR="007A42DE" w:rsidRPr="00013FCB">
        <w:rPr>
          <w:sz w:val="28"/>
          <w:szCs w:val="28"/>
        </w:rPr>
        <w:t xml:space="preserve">или на </w:t>
      </w:r>
      <w:r w:rsidR="00B9398E" w:rsidRPr="00013FCB">
        <w:rPr>
          <w:sz w:val="28"/>
          <w:szCs w:val="28"/>
        </w:rPr>
        <w:t>2482,5</w:t>
      </w:r>
      <w:r w:rsidRPr="00013FCB">
        <w:rPr>
          <w:sz w:val="28"/>
          <w:szCs w:val="28"/>
        </w:rPr>
        <w:t xml:space="preserve"> тыс. руб.</w:t>
      </w:r>
      <w:r w:rsidR="007A42DE" w:rsidRPr="00013FCB">
        <w:rPr>
          <w:sz w:val="28"/>
          <w:szCs w:val="28"/>
        </w:rPr>
        <w:t xml:space="preserve"> больше</w:t>
      </w:r>
      <w:r w:rsidRPr="00013FCB">
        <w:rPr>
          <w:sz w:val="28"/>
          <w:szCs w:val="28"/>
        </w:rPr>
        <w:t>, в т.ч. задолженность населения за жилищно-коммунальные услуги увеличилась на 2</w:t>
      </w:r>
      <w:r w:rsidR="00B9398E" w:rsidRPr="00013FCB">
        <w:rPr>
          <w:sz w:val="28"/>
          <w:szCs w:val="28"/>
        </w:rPr>
        <w:t> 567,3</w:t>
      </w:r>
      <w:r w:rsidRPr="00013FCB">
        <w:rPr>
          <w:sz w:val="28"/>
          <w:szCs w:val="28"/>
        </w:rPr>
        <w:t xml:space="preserve"> тыс. руб.</w:t>
      </w:r>
      <w:r w:rsidR="00B9398E" w:rsidRPr="00013FCB">
        <w:rPr>
          <w:sz w:val="28"/>
          <w:szCs w:val="28"/>
        </w:rPr>
        <w:t xml:space="preserve"> и составила 11 962,</w:t>
      </w:r>
      <w:r w:rsidR="00ED59C1" w:rsidRPr="00013FCB">
        <w:rPr>
          <w:sz w:val="28"/>
          <w:szCs w:val="28"/>
        </w:rPr>
        <w:t>3 тыс. руб. (снизилась задолженность прочих потребителей).</w:t>
      </w:r>
    </w:p>
    <w:p w:rsidR="001606C7" w:rsidRPr="00013FCB" w:rsidRDefault="001606C7" w:rsidP="003850CF">
      <w:pPr>
        <w:ind w:firstLine="709"/>
        <w:rPr>
          <w:sz w:val="28"/>
          <w:szCs w:val="28"/>
        </w:rPr>
      </w:pPr>
      <w:r w:rsidRPr="00013FCB">
        <w:rPr>
          <w:sz w:val="28"/>
          <w:szCs w:val="28"/>
        </w:rPr>
        <w:t>За 1-ый кв. 202</w:t>
      </w:r>
      <w:r w:rsidR="00857418" w:rsidRPr="00013FCB">
        <w:rPr>
          <w:sz w:val="28"/>
          <w:szCs w:val="28"/>
        </w:rPr>
        <w:t>4</w:t>
      </w:r>
      <w:r w:rsidRPr="00013FCB">
        <w:rPr>
          <w:sz w:val="28"/>
          <w:szCs w:val="28"/>
        </w:rPr>
        <w:t xml:space="preserve"> года 4</w:t>
      </w:r>
      <w:r w:rsidR="00857418" w:rsidRPr="00013FCB">
        <w:rPr>
          <w:sz w:val="28"/>
          <w:szCs w:val="28"/>
        </w:rPr>
        <w:t>1</w:t>
      </w:r>
      <w:r w:rsidRPr="00013FCB">
        <w:rPr>
          <w:sz w:val="28"/>
          <w:szCs w:val="28"/>
        </w:rPr>
        <w:t>0</w:t>
      </w:r>
      <w:r w:rsidR="00857418" w:rsidRPr="00013FCB">
        <w:rPr>
          <w:sz w:val="28"/>
          <w:szCs w:val="28"/>
        </w:rPr>
        <w:t>1</w:t>
      </w:r>
      <w:r w:rsidRPr="00013FCB">
        <w:rPr>
          <w:sz w:val="28"/>
          <w:szCs w:val="28"/>
        </w:rPr>
        <w:t xml:space="preserve"> человек получили социальную поддержку по оплате жилого помещения и коммунальных услуг, среднемесячный размер с</w:t>
      </w:r>
      <w:r w:rsidRPr="00013FCB">
        <w:rPr>
          <w:sz w:val="28"/>
          <w:szCs w:val="28"/>
        </w:rPr>
        <w:t>о</w:t>
      </w:r>
      <w:r w:rsidRPr="00013FCB">
        <w:rPr>
          <w:sz w:val="28"/>
          <w:szCs w:val="28"/>
        </w:rPr>
        <w:t>циальной поддержки на одного пользователя составил 1</w:t>
      </w:r>
      <w:r w:rsidR="00857418" w:rsidRPr="00013FCB">
        <w:rPr>
          <w:sz w:val="28"/>
          <w:szCs w:val="28"/>
        </w:rPr>
        <w:t> 416,1</w:t>
      </w:r>
      <w:r w:rsidRPr="00013FCB">
        <w:rPr>
          <w:sz w:val="28"/>
          <w:szCs w:val="28"/>
        </w:rPr>
        <w:t xml:space="preserve"> рублей.</w:t>
      </w:r>
    </w:p>
    <w:p w:rsidR="003850CF" w:rsidRDefault="003850CF" w:rsidP="003850CF">
      <w:pPr>
        <w:ind w:firstLine="709"/>
        <w:rPr>
          <w:sz w:val="28"/>
          <w:szCs w:val="28"/>
        </w:rPr>
      </w:pPr>
      <w:r w:rsidRPr="00013FCB">
        <w:rPr>
          <w:sz w:val="28"/>
          <w:szCs w:val="28"/>
        </w:rPr>
        <w:t>Кредиторская задолженность предприятий ЖКХ с учетом долгов пр</w:t>
      </w:r>
      <w:r w:rsidRPr="00013FCB">
        <w:rPr>
          <w:sz w:val="28"/>
          <w:szCs w:val="28"/>
        </w:rPr>
        <w:t>о</w:t>
      </w:r>
      <w:r w:rsidRPr="00013FCB">
        <w:rPr>
          <w:sz w:val="28"/>
          <w:szCs w:val="28"/>
        </w:rPr>
        <w:t xml:space="preserve">шлых лет составила </w:t>
      </w:r>
      <w:r w:rsidR="00857418" w:rsidRPr="00013FCB">
        <w:rPr>
          <w:sz w:val="28"/>
          <w:szCs w:val="28"/>
        </w:rPr>
        <w:t>52</w:t>
      </w:r>
      <w:r w:rsidR="00DD6231">
        <w:rPr>
          <w:sz w:val="28"/>
          <w:szCs w:val="28"/>
        </w:rPr>
        <w:t xml:space="preserve"> </w:t>
      </w:r>
      <w:r w:rsidR="00857418" w:rsidRPr="00013FCB">
        <w:rPr>
          <w:sz w:val="28"/>
          <w:szCs w:val="28"/>
        </w:rPr>
        <w:t>112,9</w:t>
      </w:r>
      <w:r w:rsidRPr="00013FCB">
        <w:rPr>
          <w:sz w:val="28"/>
          <w:szCs w:val="28"/>
        </w:rPr>
        <w:t xml:space="preserve"> тыс. рублей, из них просроченная кредиторская задолженность </w:t>
      </w:r>
      <w:r w:rsidR="00857418" w:rsidRPr="00013FCB">
        <w:rPr>
          <w:sz w:val="28"/>
          <w:szCs w:val="28"/>
        </w:rPr>
        <w:t>36</w:t>
      </w:r>
      <w:r w:rsidR="00DD6231">
        <w:rPr>
          <w:sz w:val="28"/>
          <w:szCs w:val="28"/>
        </w:rPr>
        <w:t xml:space="preserve"> </w:t>
      </w:r>
      <w:r w:rsidR="00857418" w:rsidRPr="00013FCB">
        <w:rPr>
          <w:sz w:val="28"/>
          <w:szCs w:val="28"/>
        </w:rPr>
        <w:t xml:space="preserve">604,6 тыс. рублей это вся задолженность </w:t>
      </w:r>
      <w:r w:rsidRPr="00013FCB">
        <w:rPr>
          <w:sz w:val="28"/>
          <w:szCs w:val="28"/>
        </w:rPr>
        <w:t>за уголь.</w:t>
      </w:r>
    </w:p>
    <w:p w:rsidR="00013FCB" w:rsidRPr="009C4E42" w:rsidRDefault="008B1FBA" w:rsidP="00013FCB">
      <w:pPr>
        <w:rPr>
          <w:sz w:val="28"/>
          <w:szCs w:val="28"/>
        </w:rPr>
      </w:pPr>
      <w:r>
        <w:rPr>
          <w:sz w:val="28"/>
          <w:szCs w:val="28"/>
        </w:rPr>
        <w:t xml:space="preserve">         </w:t>
      </w:r>
      <w:r w:rsidR="00013FCB">
        <w:rPr>
          <w:sz w:val="28"/>
          <w:szCs w:val="28"/>
        </w:rPr>
        <w:t xml:space="preserve">По </w:t>
      </w:r>
      <w:r w:rsidR="00013FCB" w:rsidRPr="009C4E42">
        <w:rPr>
          <w:sz w:val="28"/>
          <w:szCs w:val="28"/>
        </w:rPr>
        <w:t>Государственн</w:t>
      </w:r>
      <w:r w:rsidR="00013FCB">
        <w:rPr>
          <w:sz w:val="28"/>
          <w:szCs w:val="28"/>
        </w:rPr>
        <w:t>ой</w:t>
      </w:r>
      <w:r w:rsidR="00013FCB" w:rsidRPr="009C4E42">
        <w:rPr>
          <w:sz w:val="28"/>
          <w:szCs w:val="28"/>
        </w:rPr>
        <w:t xml:space="preserve"> программ</w:t>
      </w:r>
      <w:r w:rsidR="00013FCB">
        <w:rPr>
          <w:sz w:val="28"/>
          <w:szCs w:val="28"/>
        </w:rPr>
        <w:t>е</w:t>
      </w:r>
      <w:r w:rsidR="00013FCB" w:rsidRPr="009C4E42">
        <w:rPr>
          <w:sz w:val="28"/>
          <w:szCs w:val="28"/>
        </w:rPr>
        <w:t xml:space="preserve">  Алтайского края "Обеспечение населения Алтайского края жилищно-коммунальными услугами"</w:t>
      </w:r>
      <w:r w:rsidR="00013FCB">
        <w:rPr>
          <w:sz w:val="28"/>
          <w:szCs w:val="28"/>
        </w:rPr>
        <w:t xml:space="preserve"> начат </w:t>
      </w:r>
      <w:r w:rsidR="00013FCB" w:rsidRPr="009C4E42">
        <w:rPr>
          <w:sz w:val="28"/>
          <w:szCs w:val="28"/>
        </w:rPr>
        <w:t>капитальный р</w:t>
      </w:r>
      <w:r w:rsidR="00013FCB" w:rsidRPr="009C4E42">
        <w:rPr>
          <w:sz w:val="28"/>
          <w:szCs w:val="28"/>
        </w:rPr>
        <w:t>е</w:t>
      </w:r>
      <w:r w:rsidR="00013FCB" w:rsidRPr="009C4E42">
        <w:rPr>
          <w:sz w:val="28"/>
          <w:szCs w:val="28"/>
        </w:rPr>
        <w:t>монт тепловых сетей в посёлке Линевский (поставка модульной котельной у</w:t>
      </w:r>
      <w:r w:rsidR="00013FCB" w:rsidRPr="009C4E42">
        <w:rPr>
          <w:sz w:val="28"/>
          <w:szCs w:val="28"/>
        </w:rPr>
        <w:t>с</w:t>
      </w:r>
      <w:r w:rsidR="00013FCB" w:rsidRPr="009C4E42">
        <w:rPr>
          <w:sz w:val="28"/>
          <w:szCs w:val="28"/>
        </w:rPr>
        <w:t>тановки)</w:t>
      </w:r>
      <w:r w:rsidR="00013FCB">
        <w:rPr>
          <w:sz w:val="28"/>
          <w:szCs w:val="28"/>
        </w:rPr>
        <w:t xml:space="preserve"> на сумму 21 150,0 тыс. руб.</w:t>
      </w:r>
    </w:p>
    <w:p w:rsidR="008B1FBA" w:rsidRDefault="008B1FBA" w:rsidP="003850CF">
      <w:pPr>
        <w:ind w:firstLine="709"/>
        <w:rPr>
          <w:sz w:val="28"/>
          <w:szCs w:val="28"/>
        </w:rPr>
      </w:pPr>
    </w:p>
    <w:p w:rsidR="00234966" w:rsidRDefault="00234966" w:rsidP="003850CF">
      <w:pPr>
        <w:ind w:firstLine="709"/>
        <w:rPr>
          <w:sz w:val="28"/>
          <w:szCs w:val="28"/>
        </w:rPr>
      </w:pPr>
    </w:p>
    <w:p w:rsidR="00234966" w:rsidRDefault="00234966" w:rsidP="003850CF">
      <w:pPr>
        <w:ind w:firstLine="709"/>
        <w:rPr>
          <w:sz w:val="28"/>
          <w:szCs w:val="28"/>
        </w:rPr>
      </w:pPr>
    </w:p>
    <w:p w:rsidR="00234966" w:rsidRPr="008B1FBA" w:rsidRDefault="00234966" w:rsidP="003850CF">
      <w:pPr>
        <w:ind w:firstLine="709"/>
        <w:rPr>
          <w:sz w:val="28"/>
          <w:szCs w:val="28"/>
        </w:rPr>
      </w:pPr>
    </w:p>
    <w:p w:rsidR="00C53C5F" w:rsidRPr="00504975" w:rsidRDefault="00C53C5F" w:rsidP="00C53C5F">
      <w:pPr>
        <w:ind w:firstLine="570"/>
        <w:rPr>
          <w:b/>
          <w:i/>
          <w:sz w:val="28"/>
          <w:szCs w:val="28"/>
        </w:rPr>
      </w:pPr>
      <w:r>
        <w:rPr>
          <w:b/>
          <w:i/>
          <w:sz w:val="28"/>
          <w:szCs w:val="28"/>
        </w:rPr>
        <w:lastRenderedPageBreak/>
        <w:t>Строительство</w:t>
      </w:r>
    </w:p>
    <w:p w:rsidR="00C53C5F" w:rsidRDefault="007F7975" w:rsidP="00C53C5F">
      <w:pPr>
        <w:ind w:firstLine="570"/>
        <w:rPr>
          <w:sz w:val="28"/>
          <w:szCs w:val="28"/>
        </w:rPr>
      </w:pPr>
      <w:r>
        <w:rPr>
          <w:sz w:val="28"/>
          <w:szCs w:val="28"/>
        </w:rPr>
        <w:t>За 1 кв.</w:t>
      </w:r>
      <w:r w:rsidR="00C53C5F" w:rsidRPr="00504975">
        <w:rPr>
          <w:sz w:val="28"/>
          <w:szCs w:val="28"/>
        </w:rPr>
        <w:t xml:space="preserve"> 202</w:t>
      </w:r>
      <w:r w:rsidR="000F71AA">
        <w:rPr>
          <w:sz w:val="28"/>
          <w:szCs w:val="28"/>
        </w:rPr>
        <w:t>4</w:t>
      </w:r>
      <w:r w:rsidR="00C53C5F" w:rsidRPr="00504975">
        <w:rPr>
          <w:sz w:val="28"/>
          <w:szCs w:val="28"/>
        </w:rPr>
        <w:t xml:space="preserve"> год</w:t>
      </w:r>
      <w:r w:rsidR="000F71AA">
        <w:rPr>
          <w:sz w:val="28"/>
          <w:szCs w:val="28"/>
        </w:rPr>
        <w:t>а</w:t>
      </w:r>
      <w:r w:rsidR="00C53C5F" w:rsidRPr="00504975">
        <w:rPr>
          <w:sz w:val="28"/>
          <w:szCs w:val="28"/>
        </w:rPr>
        <w:t xml:space="preserve"> введено индивидуальными застройщиками </w:t>
      </w:r>
      <w:r w:rsidR="001606C7">
        <w:rPr>
          <w:sz w:val="28"/>
          <w:szCs w:val="28"/>
        </w:rPr>
        <w:t>3</w:t>
      </w:r>
      <w:r w:rsidR="000F71AA">
        <w:rPr>
          <w:sz w:val="28"/>
          <w:szCs w:val="28"/>
        </w:rPr>
        <w:t>267</w:t>
      </w:r>
      <w:r w:rsidR="00C53C5F" w:rsidRPr="00504975">
        <w:rPr>
          <w:sz w:val="28"/>
          <w:szCs w:val="28"/>
        </w:rPr>
        <w:t xml:space="preserve"> кв.м. жилья, или </w:t>
      </w:r>
      <w:r w:rsidR="000F71AA">
        <w:rPr>
          <w:sz w:val="28"/>
          <w:szCs w:val="28"/>
        </w:rPr>
        <w:t>90,8</w:t>
      </w:r>
      <w:r w:rsidR="001606C7">
        <w:rPr>
          <w:sz w:val="28"/>
          <w:szCs w:val="28"/>
        </w:rPr>
        <w:t xml:space="preserve">% </w:t>
      </w:r>
      <w:r w:rsidR="00C53C5F" w:rsidRPr="00504975">
        <w:rPr>
          <w:sz w:val="28"/>
          <w:szCs w:val="28"/>
        </w:rPr>
        <w:t xml:space="preserve"> к </w:t>
      </w:r>
      <w:r w:rsidR="000F71AA">
        <w:rPr>
          <w:sz w:val="28"/>
          <w:szCs w:val="28"/>
        </w:rPr>
        <w:t xml:space="preserve">уровню </w:t>
      </w:r>
      <w:r w:rsidR="00C53C5F" w:rsidRPr="00504975">
        <w:rPr>
          <w:sz w:val="28"/>
          <w:szCs w:val="28"/>
        </w:rPr>
        <w:t>202</w:t>
      </w:r>
      <w:r w:rsidR="000F71AA">
        <w:rPr>
          <w:sz w:val="28"/>
          <w:szCs w:val="28"/>
        </w:rPr>
        <w:t>3</w:t>
      </w:r>
      <w:r w:rsidR="00C53C5F" w:rsidRPr="00504975">
        <w:rPr>
          <w:sz w:val="28"/>
          <w:szCs w:val="28"/>
        </w:rPr>
        <w:t xml:space="preserve"> год</w:t>
      </w:r>
      <w:r w:rsidR="001606C7">
        <w:rPr>
          <w:sz w:val="28"/>
          <w:szCs w:val="28"/>
        </w:rPr>
        <w:t>а</w:t>
      </w:r>
      <w:r w:rsidR="00D44B26">
        <w:rPr>
          <w:sz w:val="28"/>
          <w:szCs w:val="28"/>
        </w:rPr>
        <w:t xml:space="preserve">, это </w:t>
      </w:r>
      <w:r w:rsidR="000F71AA">
        <w:rPr>
          <w:sz w:val="28"/>
          <w:szCs w:val="28"/>
        </w:rPr>
        <w:t>7</w:t>
      </w:r>
      <w:r w:rsidR="00D44B26">
        <w:rPr>
          <w:sz w:val="28"/>
          <w:szCs w:val="28"/>
        </w:rPr>
        <w:t>-ое место в крае</w:t>
      </w:r>
      <w:r w:rsidR="00F34C0B">
        <w:rPr>
          <w:sz w:val="28"/>
          <w:szCs w:val="28"/>
        </w:rPr>
        <w:t xml:space="preserve"> среди муниц</w:t>
      </w:r>
      <w:r w:rsidR="00F34C0B">
        <w:rPr>
          <w:sz w:val="28"/>
          <w:szCs w:val="28"/>
        </w:rPr>
        <w:t>и</w:t>
      </w:r>
      <w:r w:rsidR="00F34C0B">
        <w:rPr>
          <w:sz w:val="28"/>
          <w:szCs w:val="28"/>
        </w:rPr>
        <w:t>пальных районов.</w:t>
      </w:r>
      <w:r w:rsidR="00C5419D">
        <w:rPr>
          <w:sz w:val="28"/>
          <w:szCs w:val="28"/>
        </w:rPr>
        <w:t xml:space="preserve"> </w:t>
      </w:r>
    </w:p>
    <w:p w:rsidR="000F71AA" w:rsidRDefault="000F71AA" w:rsidP="00C53C5F">
      <w:pPr>
        <w:ind w:firstLine="570"/>
        <w:rPr>
          <w:sz w:val="28"/>
          <w:szCs w:val="28"/>
        </w:rPr>
      </w:pPr>
    </w:p>
    <w:p w:rsidR="000F71AA" w:rsidRPr="00504975" w:rsidRDefault="000F71AA" w:rsidP="00C53C5F">
      <w:pPr>
        <w:ind w:firstLine="570"/>
        <w:rPr>
          <w:sz w:val="28"/>
          <w:szCs w:val="28"/>
        </w:rPr>
      </w:pPr>
      <w:r>
        <w:rPr>
          <w:rFonts w:ascii="Arial Narrow" w:hAnsi="Arial Narrow"/>
          <w:caps/>
          <w:noProof/>
          <w:sz w:val="22"/>
        </w:rPr>
        <w:drawing>
          <wp:inline distT="0" distB="0" distL="0" distR="0">
            <wp:extent cx="5787031" cy="3347499"/>
            <wp:effectExtent l="19050" t="0" r="23219" b="5301"/>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C4919" w:rsidRDefault="001C4919" w:rsidP="001C4919">
      <w:pPr>
        <w:ind w:firstLine="748"/>
        <w:rPr>
          <w:sz w:val="28"/>
          <w:szCs w:val="28"/>
        </w:rPr>
      </w:pPr>
    </w:p>
    <w:p w:rsidR="000F71AA" w:rsidRDefault="000F71AA" w:rsidP="001C4919">
      <w:pPr>
        <w:ind w:firstLine="748"/>
        <w:rPr>
          <w:b/>
          <w:i/>
          <w:sz w:val="28"/>
          <w:szCs w:val="28"/>
        </w:rPr>
      </w:pPr>
    </w:p>
    <w:p w:rsidR="00D162F4" w:rsidRDefault="00D162F4" w:rsidP="001C4919">
      <w:pPr>
        <w:ind w:firstLine="748"/>
        <w:rPr>
          <w:b/>
          <w:i/>
          <w:sz w:val="28"/>
          <w:szCs w:val="28"/>
        </w:rPr>
      </w:pPr>
    </w:p>
    <w:p w:rsidR="001C4919" w:rsidRPr="001C4919" w:rsidRDefault="001C4919" w:rsidP="001C4919">
      <w:pPr>
        <w:ind w:firstLine="748"/>
        <w:rPr>
          <w:b/>
          <w:i/>
          <w:sz w:val="28"/>
          <w:szCs w:val="28"/>
        </w:rPr>
      </w:pPr>
      <w:r>
        <w:rPr>
          <w:b/>
          <w:i/>
          <w:sz w:val="28"/>
          <w:szCs w:val="28"/>
        </w:rPr>
        <w:t>Газификация</w:t>
      </w:r>
    </w:p>
    <w:p w:rsidR="00C53C5F" w:rsidRPr="008A6710" w:rsidRDefault="00C53C5F" w:rsidP="00C53C5F">
      <w:pPr>
        <w:ind w:firstLine="540"/>
        <w:rPr>
          <w:sz w:val="28"/>
          <w:szCs w:val="28"/>
        </w:rPr>
      </w:pPr>
    </w:p>
    <w:p w:rsidR="007A0F86" w:rsidRDefault="007A0F86" w:rsidP="007A0F86">
      <w:pPr>
        <w:ind w:firstLine="567"/>
        <w:rPr>
          <w:sz w:val="28"/>
          <w:szCs w:val="28"/>
        </w:rPr>
      </w:pPr>
      <w:r w:rsidRPr="007A0FB4">
        <w:rPr>
          <w:sz w:val="28"/>
          <w:szCs w:val="28"/>
        </w:rPr>
        <w:t>По состоянию на 01.0</w:t>
      </w:r>
      <w:r>
        <w:rPr>
          <w:sz w:val="28"/>
          <w:szCs w:val="28"/>
        </w:rPr>
        <w:t>4</w:t>
      </w:r>
      <w:r w:rsidRPr="007A0FB4">
        <w:rPr>
          <w:sz w:val="28"/>
          <w:szCs w:val="28"/>
        </w:rPr>
        <w:t>.202</w:t>
      </w:r>
      <w:r>
        <w:rPr>
          <w:sz w:val="28"/>
          <w:szCs w:val="28"/>
        </w:rPr>
        <w:t>4</w:t>
      </w:r>
      <w:r w:rsidRPr="007A0FB4">
        <w:rPr>
          <w:sz w:val="28"/>
          <w:szCs w:val="28"/>
        </w:rPr>
        <w:t xml:space="preserve"> г. на территории Смоленского района </w:t>
      </w:r>
      <w:r>
        <w:rPr>
          <w:sz w:val="28"/>
          <w:szCs w:val="28"/>
        </w:rPr>
        <w:t>ведется</w:t>
      </w:r>
      <w:r w:rsidRPr="007A0FB4">
        <w:rPr>
          <w:sz w:val="28"/>
          <w:szCs w:val="28"/>
        </w:rPr>
        <w:t xml:space="preserve"> газификация четырех населенных пунктов: п. Кировский, с. Точильное, с. Н</w:t>
      </w:r>
      <w:r w:rsidRPr="007A0FB4">
        <w:rPr>
          <w:sz w:val="28"/>
          <w:szCs w:val="28"/>
        </w:rPr>
        <w:t>о</w:t>
      </w:r>
      <w:r w:rsidRPr="007A0FB4">
        <w:rPr>
          <w:sz w:val="28"/>
          <w:szCs w:val="28"/>
        </w:rPr>
        <w:t>вотырышкино и районный центр с. Смоленское.</w:t>
      </w:r>
    </w:p>
    <w:p w:rsidR="007A0F86" w:rsidRDefault="007A0F86" w:rsidP="007A0F86">
      <w:pPr>
        <w:ind w:firstLine="567"/>
        <w:rPr>
          <w:sz w:val="28"/>
          <w:szCs w:val="28"/>
        </w:rPr>
      </w:pPr>
      <w:r w:rsidRPr="007A0FB4">
        <w:rPr>
          <w:sz w:val="28"/>
          <w:szCs w:val="28"/>
        </w:rPr>
        <w:t xml:space="preserve"> В с.Точильное и в п.Кировском Смоленского района осуществлялось по</w:t>
      </w:r>
      <w:r w:rsidRPr="007A0FB4">
        <w:rPr>
          <w:sz w:val="28"/>
          <w:szCs w:val="28"/>
        </w:rPr>
        <w:t>д</w:t>
      </w:r>
      <w:r w:rsidRPr="007A0FB4">
        <w:rPr>
          <w:sz w:val="28"/>
          <w:szCs w:val="28"/>
        </w:rPr>
        <w:t>ключение домовладений к построенным ранее объектам: «Распределительный газопровод в с. Точильное Смоленского района Алтайского края» и «Распред</w:t>
      </w:r>
      <w:r w:rsidRPr="007A0FB4">
        <w:rPr>
          <w:sz w:val="28"/>
          <w:szCs w:val="28"/>
        </w:rPr>
        <w:t>е</w:t>
      </w:r>
      <w:r w:rsidRPr="007A0FB4">
        <w:rPr>
          <w:sz w:val="28"/>
          <w:szCs w:val="28"/>
        </w:rPr>
        <w:t>лительный газопровод в пос. Кировский Смоленского района Алтайского края», а также к газопроводам по</w:t>
      </w:r>
      <w:r>
        <w:rPr>
          <w:sz w:val="28"/>
          <w:szCs w:val="28"/>
        </w:rPr>
        <w:t xml:space="preserve">строенным ранее. </w:t>
      </w:r>
    </w:p>
    <w:p w:rsidR="007A0F86" w:rsidRDefault="007A0F86" w:rsidP="007A0F86">
      <w:pPr>
        <w:ind w:firstLine="567"/>
        <w:rPr>
          <w:sz w:val="28"/>
          <w:szCs w:val="28"/>
        </w:rPr>
      </w:pPr>
      <w:r w:rsidRPr="007A0FB4">
        <w:rPr>
          <w:sz w:val="28"/>
          <w:szCs w:val="28"/>
        </w:rPr>
        <w:t xml:space="preserve">ООО «СибГазСтрой» осуществляло </w:t>
      </w:r>
      <w:r>
        <w:rPr>
          <w:sz w:val="28"/>
          <w:szCs w:val="28"/>
        </w:rPr>
        <w:t>технологическое  подключение (пр</w:t>
      </w:r>
      <w:r>
        <w:rPr>
          <w:sz w:val="28"/>
          <w:szCs w:val="28"/>
        </w:rPr>
        <w:t>и</w:t>
      </w:r>
      <w:r>
        <w:rPr>
          <w:sz w:val="28"/>
          <w:szCs w:val="28"/>
        </w:rPr>
        <w:t>соединение)</w:t>
      </w:r>
      <w:r w:rsidRPr="00116239">
        <w:rPr>
          <w:sz w:val="28"/>
          <w:szCs w:val="28"/>
        </w:rPr>
        <w:t xml:space="preserve"> </w:t>
      </w:r>
      <w:r>
        <w:rPr>
          <w:sz w:val="28"/>
          <w:szCs w:val="28"/>
        </w:rPr>
        <w:t>домовладений к ранее построенным газопроводным сетям от ГРП-4, ГРП-12/13, ГРП-16/17, ГРП-6.</w:t>
      </w:r>
    </w:p>
    <w:p w:rsidR="007A0F86" w:rsidRDefault="007A0F86" w:rsidP="007A0F86">
      <w:pPr>
        <w:ind w:firstLine="567"/>
        <w:rPr>
          <w:sz w:val="28"/>
          <w:szCs w:val="28"/>
        </w:rPr>
      </w:pPr>
      <w:r>
        <w:rPr>
          <w:sz w:val="28"/>
          <w:szCs w:val="28"/>
        </w:rPr>
        <w:t xml:space="preserve">За </w:t>
      </w:r>
      <w:r w:rsidR="00E31E22">
        <w:rPr>
          <w:sz w:val="28"/>
          <w:szCs w:val="28"/>
        </w:rPr>
        <w:t xml:space="preserve">1 кв. </w:t>
      </w:r>
      <w:r>
        <w:rPr>
          <w:sz w:val="28"/>
          <w:szCs w:val="28"/>
        </w:rPr>
        <w:t>202</w:t>
      </w:r>
      <w:r w:rsidR="00E31E22">
        <w:rPr>
          <w:sz w:val="28"/>
          <w:szCs w:val="28"/>
        </w:rPr>
        <w:t>4</w:t>
      </w:r>
      <w:r>
        <w:rPr>
          <w:sz w:val="28"/>
          <w:szCs w:val="28"/>
        </w:rPr>
        <w:t xml:space="preserve"> год</w:t>
      </w:r>
      <w:r w:rsidR="00E31E22">
        <w:rPr>
          <w:sz w:val="28"/>
          <w:szCs w:val="28"/>
        </w:rPr>
        <w:t>а</w:t>
      </w:r>
      <w:r>
        <w:rPr>
          <w:sz w:val="28"/>
          <w:szCs w:val="28"/>
        </w:rPr>
        <w:t xml:space="preserve"> количество домовладений отапливаемых газом увелич</w:t>
      </w:r>
      <w:r>
        <w:rPr>
          <w:sz w:val="28"/>
          <w:szCs w:val="28"/>
        </w:rPr>
        <w:t>и</w:t>
      </w:r>
      <w:r w:rsidR="00E31E22">
        <w:rPr>
          <w:sz w:val="28"/>
          <w:szCs w:val="28"/>
        </w:rPr>
        <w:t>лось на 25</w:t>
      </w:r>
      <w:r>
        <w:rPr>
          <w:sz w:val="28"/>
          <w:szCs w:val="28"/>
        </w:rPr>
        <w:t xml:space="preserve"> единиц и на 01.0</w:t>
      </w:r>
      <w:r w:rsidR="00E31E22">
        <w:rPr>
          <w:sz w:val="28"/>
          <w:szCs w:val="28"/>
        </w:rPr>
        <w:t>4</w:t>
      </w:r>
      <w:r>
        <w:rPr>
          <w:sz w:val="28"/>
          <w:szCs w:val="28"/>
        </w:rPr>
        <w:t>.2024 года составляет 17</w:t>
      </w:r>
      <w:r w:rsidR="00E31E22">
        <w:rPr>
          <w:sz w:val="28"/>
          <w:szCs w:val="28"/>
        </w:rPr>
        <w:t>70</w:t>
      </w:r>
      <w:r>
        <w:rPr>
          <w:sz w:val="28"/>
          <w:szCs w:val="28"/>
        </w:rPr>
        <w:t xml:space="preserve"> домов.</w:t>
      </w:r>
    </w:p>
    <w:p w:rsidR="007A0F86" w:rsidRDefault="00E31E22" w:rsidP="007A0F86">
      <w:pPr>
        <w:ind w:firstLine="567"/>
        <w:rPr>
          <w:sz w:val="28"/>
          <w:szCs w:val="28"/>
        </w:rPr>
      </w:pPr>
      <w:r>
        <w:rPr>
          <w:sz w:val="28"/>
          <w:szCs w:val="28"/>
        </w:rPr>
        <w:t>Ведется</w:t>
      </w:r>
      <w:r w:rsidR="007A0F86">
        <w:rPr>
          <w:sz w:val="28"/>
          <w:szCs w:val="28"/>
        </w:rPr>
        <w:t xml:space="preserve"> строительство двух газовых котельных в с.Смоленское и с.Точильное:</w:t>
      </w:r>
    </w:p>
    <w:p w:rsidR="007A0F86" w:rsidRDefault="007A0F86" w:rsidP="007A0F86">
      <w:pPr>
        <w:ind w:firstLine="567"/>
        <w:rPr>
          <w:sz w:val="28"/>
          <w:szCs w:val="28"/>
        </w:rPr>
      </w:pPr>
      <w:r>
        <w:rPr>
          <w:sz w:val="28"/>
          <w:szCs w:val="28"/>
        </w:rPr>
        <w:t>- Газовая котельная</w:t>
      </w:r>
      <w:r w:rsidRPr="00794597">
        <w:rPr>
          <w:sz w:val="28"/>
          <w:szCs w:val="28"/>
        </w:rPr>
        <w:t xml:space="preserve"> МБОУ «Смоленская СОШ №1» </w:t>
      </w:r>
      <w:r>
        <w:rPr>
          <w:sz w:val="28"/>
          <w:szCs w:val="28"/>
        </w:rPr>
        <w:t xml:space="preserve">для отопления здания школы и многоквартирного дома. Стоимость строительно-монтажных работ </w:t>
      </w:r>
      <w:r w:rsidRPr="008801FA">
        <w:rPr>
          <w:sz w:val="28"/>
          <w:szCs w:val="28"/>
        </w:rPr>
        <w:t>20</w:t>
      </w:r>
      <w:r>
        <w:rPr>
          <w:sz w:val="28"/>
          <w:szCs w:val="28"/>
        </w:rPr>
        <w:t>,</w:t>
      </w:r>
      <w:r w:rsidRPr="008801FA">
        <w:rPr>
          <w:sz w:val="28"/>
          <w:szCs w:val="28"/>
        </w:rPr>
        <w:t> 7</w:t>
      </w:r>
      <w:r>
        <w:rPr>
          <w:sz w:val="28"/>
          <w:szCs w:val="28"/>
        </w:rPr>
        <w:t xml:space="preserve"> млн. руб</w:t>
      </w:r>
      <w:r w:rsidR="00663BE9">
        <w:rPr>
          <w:sz w:val="28"/>
          <w:szCs w:val="28"/>
        </w:rPr>
        <w:t>.</w:t>
      </w:r>
      <w:r>
        <w:rPr>
          <w:sz w:val="28"/>
          <w:szCs w:val="28"/>
        </w:rPr>
        <w:t>;</w:t>
      </w:r>
    </w:p>
    <w:p w:rsidR="007A0F86" w:rsidRDefault="007A0F86" w:rsidP="007A0F86">
      <w:pPr>
        <w:ind w:firstLine="567"/>
        <w:rPr>
          <w:sz w:val="28"/>
          <w:szCs w:val="28"/>
        </w:rPr>
      </w:pPr>
      <w:r>
        <w:rPr>
          <w:sz w:val="28"/>
          <w:szCs w:val="28"/>
        </w:rPr>
        <w:lastRenderedPageBreak/>
        <w:t>-</w:t>
      </w:r>
      <w:r w:rsidRPr="007A0FB4">
        <w:rPr>
          <w:sz w:val="28"/>
          <w:szCs w:val="28"/>
        </w:rPr>
        <w:t xml:space="preserve"> </w:t>
      </w:r>
      <w:r w:rsidRPr="00794597">
        <w:rPr>
          <w:sz w:val="28"/>
          <w:szCs w:val="28"/>
        </w:rPr>
        <w:t>Газов</w:t>
      </w:r>
      <w:r>
        <w:rPr>
          <w:sz w:val="28"/>
          <w:szCs w:val="28"/>
        </w:rPr>
        <w:t>ая</w:t>
      </w:r>
      <w:r w:rsidRPr="00794597">
        <w:rPr>
          <w:sz w:val="28"/>
          <w:szCs w:val="28"/>
        </w:rPr>
        <w:t xml:space="preserve"> котельн</w:t>
      </w:r>
      <w:r>
        <w:rPr>
          <w:sz w:val="28"/>
          <w:szCs w:val="28"/>
        </w:rPr>
        <w:t>ая</w:t>
      </w:r>
      <w:r w:rsidRPr="00794597">
        <w:rPr>
          <w:sz w:val="28"/>
          <w:szCs w:val="28"/>
        </w:rPr>
        <w:t xml:space="preserve"> для объектов соцкультбыта в с.Точильное Смоленск</w:t>
      </w:r>
      <w:r w:rsidRPr="00794597">
        <w:rPr>
          <w:sz w:val="28"/>
          <w:szCs w:val="28"/>
        </w:rPr>
        <w:t>о</w:t>
      </w:r>
      <w:r w:rsidRPr="00794597">
        <w:rPr>
          <w:sz w:val="28"/>
          <w:szCs w:val="28"/>
        </w:rPr>
        <w:t>го района</w:t>
      </w:r>
      <w:r>
        <w:rPr>
          <w:sz w:val="28"/>
          <w:szCs w:val="28"/>
        </w:rPr>
        <w:t xml:space="preserve"> </w:t>
      </w:r>
      <w:r w:rsidRPr="007A0FB4">
        <w:rPr>
          <w:sz w:val="28"/>
          <w:szCs w:val="28"/>
        </w:rPr>
        <w:t xml:space="preserve">для теплоснабжения здания «МБОУ </w:t>
      </w:r>
      <w:r>
        <w:rPr>
          <w:sz w:val="28"/>
          <w:szCs w:val="28"/>
        </w:rPr>
        <w:t>Т</w:t>
      </w:r>
      <w:r w:rsidR="00663BE9">
        <w:rPr>
          <w:sz w:val="28"/>
          <w:szCs w:val="28"/>
        </w:rPr>
        <w:t>очилинская СОШ</w:t>
      </w:r>
      <w:r w:rsidRPr="007A0FB4">
        <w:rPr>
          <w:sz w:val="28"/>
          <w:szCs w:val="28"/>
        </w:rPr>
        <w:t>», здания де</w:t>
      </w:r>
      <w:r w:rsidRPr="007A0FB4">
        <w:rPr>
          <w:sz w:val="28"/>
          <w:szCs w:val="28"/>
        </w:rPr>
        <w:t>т</w:t>
      </w:r>
      <w:r w:rsidRPr="007A0FB4">
        <w:rPr>
          <w:sz w:val="28"/>
          <w:szCs w:val="28"/>
        </w:rPr>
        <w:t>ского сада</w:t>
      </w:r>
      <w:r>
        <w:rPr>
          <w:sz w:val="28"/>
          <w:szCs w:val="28"/>
        </w:rPr>
        <w:t>, здания администрации сельского совета</w:t>
      </w:r>
      <w:r w:rsidRPr="007A0FB4">
        <w:rPr>
          <w:sz w:val="28"/>
          <w:szCs w:val="28"/>
        </w:rPr>
        <w:t xml:space="preserve"> в с.</w:t>
      </w:r>
      <w:r>
        <w:rPr>
          <w:sz w:val="28"/>
          <w:szCs w:val="28"/>
        </w:rPr>
        <w:t>Точильное.</w:t>
      </w:r>
      <w:r w:rsidRPr="007A0FB4">
        <w:rPr>
          <w:sz w:val="28"/>
          <w:szCs w:val="28"/>
        </w:rPr>
        <w:t xml:space="preserve"> </w:t>
      </w:r>
      <w:r>
        <w:rPr>
          <w:sz w:val="28"/>
          <w:szCs w:val="28"/>
        </w:rPr>
        <w:t>Стоимость строительно-монтажных работ 22,94 млн. руб.</w:t>
      </w:r>
    </w:p>
    <w:p w:rsidR="00FB683F" w:rsidRDefault="00FB683F" w:rsidP="00C53C5F">
      <w:pPr>
        <w:ind w:firstLine="708"/>
        <w:rPr>
          <w:sz w:val="28"/>
          <w:szCs w:val="28"/>
        </w:rPr>
      </w:pPr>
    </w:p>
    <w:p w:rsidR="002F3DE6" w:rsidRPr="00C507E6" w:rsidRDefault="00033E70" w:rsidP="002F3DE6">
      <w:pPr>
        <w:ind w:firstLine="708"/>
        <w:rPr>
          <w:b/>
          <w:i/>
          <w:sz w:val="28"/>
          <w:szCs w:val="28"/>
        </w:rPr>
      </w:pPr>
      <w:r>
        <w:rPr>
          <w:b/>
          <w:i/>
          <w:sz w:val="28"/>
          <w:szCs w:val="28"/>
        </w:rPr>
        <w:t>Финансы</w:t>
      </w:r>
    </w:p>
    <w:p w:rsidR="00CC408F" w:rsidRPr="00EF71C8" w:rsidRDefault="006522BF" w:rsidP="006522BF">
      <w:pPr>
        <w:ind w:firstLine="709"/>
        <w:rPr>
          <w:sz w:val="28"/>
          <w:szCs w:val="28"/>
        </w:rPr>
      </w:pPr>
      <w:r w:rsidRPr="00EF71C8">
        <w:rPr>
          <w:color w:val="000000"/>
          <w:sz w:val="28"/>
          <w:szCs w:val="28"/>
        </w:rPr>
        <w:t>Доходы консолидированного бюджета района за 1 кв. 202</w:t>
      </w:r>
      <w:r w:rsidR="002D70F8" w:rsidRPr="00EF71C8">
        <w:rPr>
          <w:color w:val="000000"/>
          <w:sz w:val="28"/>
          <w:szCs w:val="28"/>
        </w:rPr>
        <w:t>4</w:t>
      </w:r>
      <w:r w:rsidRPr="00EF71C8">
        <w:rPr>
          <w:color w:val="000000"/>
          <w:sz w:val="28"/>
          <w:szCs w:val="28"/>
        </w:rPr>
        <w:t xml:space="preserve"> года состав</w:t>
      </w:r>
      <w:r w:rsidRPr="00EF71C8">
        <w:rPr>
          <w:color w:val="000000"/>
          <w:sz w:val="28"/>
          <w:szCs w:val="28"/>
        </w:rPr>
        <w:t>и</w:t>
      </w:r>
      <w:r w:rsidRPr="00EF71C8">
        <w:rPr>
          <w:color w:val="000000"/>
          <w:sz w:val="28"/>
          <w:szCs w:val="28"/>
        </w:rPr>
        <w:t xml:space="preserve">ли </w:t>
      </w:r>
      <w:r w:rsidR="002D70F8" w:rsidRPr="00EF71C8">
        <w:rPr>
          <w:color w:val="000000"/>
          <w:sz w:val="28"/>
          <w:szCs w:val="28"/>
        </w:rPr>
        <w:t>186</w:t>
      </w:r>
      <w:r w:rsidR="003B4441" w:rsidRPr="00EF71C8">
        <w:rPr>
          <w:color w:val="000000"/>
          <w:sz w:val="28"/>
          <w:szCs w:val="28"/>
        </w:rPr>
        <w:t xml:space="preserve"> </w:t>
      </w:r>
      <w:r w:rsidR="002D70F8" w:rsidRPr="00EF71C8">
        <w:rPr>
          <w:color w:val="000000"/>
          <w:sz w:val="28"/>
          <w:szCs w:val="28"/>
        </w:rPr>
        <w:t>1</w:t>
      </w:r>
      <w:r w:rsidR="003B4441" w:rsidRPr="00EF71C8">
        <w:rPr>
          <w:color w:val="000000"/>
          <w:sz w:val="28"/>
          <w:szCs w:val="28"/>
        </w:rPr>
        <w:t>00,5</w:t>
      </w:r>
      <w:r w:rsidR="00B82C3F" w:rsidRPr="00EF71C8">
        <w:rPr>
          <w:color w:val="000000"/>
          <w:sz w:val="28"/>
          <w:szCs w:val="28"/>
        </w:rPr>
        <w:t xml:space="preserve"> </w:t>
      </w:r>
      <w:r w:rsidR="003B4441" w:rsidRPr="00EF71C8">
        <w:rPr>
          <w:color w:val="000000"/>
          <w:sz w:val="28"/>
          <w:szCs w:val="28"/>
        </w:rPr>
        <w:t>тыс</w:t>
      </w:r>
      <w:r w:rsidR="00B82C3F" w:rsidRPr="00EF71C8">
        <w:rPr>
          <w:color w:val="000000"/>
          <w:sz w:val="28"/>
          <w:szCs w:val="28"/>
        </w:rPr>
        <w:t>. рублей, темп роста составил</w:t>
      </w:r>
      <w:r w:rsidRPr="00EF71C8">
        <w:rPr>
          <w:color w:val="000000"/>
          <w:sz w:val="28"/>
          <w:szCs w:val="28"/>
        </w:rPr>
        <w:t xml:space="preserve"> </w:t>
      </w:r>
      <w:r w:rsidR="00B77FAE" w:rsidRPr="00EF71C8">
        <w:rPr>
          <w:color w:val="000000"/>
          <w:sz w:val="28"/>
          <w:szCs w:val="28"/>
        </w:rPr>
        <w:t>1</w:t>
      </w:r>
      <w:r w:rsidR="002D70F8" w:rsidRPr="00EF71C8">
        <w:rPr>
          <w:color w:val="000000"/>
          <w:sz w:val="28"/>
          <w:szCs w:val="28"/>
        </w:rPr>
        <w:t>07,5</w:t>
      </w:r>
      <w:r w:rsidRPr="00EF71C8">
        <w:rPr>
          <w:color w:val="000000"/>
          <w:sz w:val="28"/>
          <w:szCs w:val="28"/>
        </w:rPr>
        <w:t>% по отношению к анал</w:t>
      </w:r>
      <w:r w:rsidRPr="00EF71C8">
        <w:rPr>
          <w:color w:val="000000"/>
          <w:sz w:val="28"/>
          <w:szCs w:val="28"/>
        </w:rPr>
        <w:t>о</w:t>
      </w:r>
      <w:r w:rsidRPr="00EF71C8">
        <w:rPr>
          <w:color w:val="000000"/>
          <w:sz w:val="28"/>
          <w:szCs w:val="28"/>
        </w:rPr>
        <w:t>гичному периоду 202</w:t>
      </w:r>
      <w:r w:rsidR="002D70F8" w:rsidRPr="00EF71C8">
        <w:rPr>
          <w:color w:val="000000"/>
          <w:sz w:val="28"/>
          <w:szCs w:val="28"/>
        </w:rPr>
        <w:t>3</w:t>
      </w:r>
      <w:r w:rsidRPr="00EF71C8">
        <w:rPr>
          <w:color w:val="000000"/>
          <w:sz w:val="28"/>
          <w:szCs w:val="28"/>
        </w:rPr>
        <w:t xml:space="preserve"> года. Объем собственных доходов района – </w:t>
      </w:r>
      <w:r w:rsidR="00B77FAE" w:rsidRPr="00EF71C8">
        <w:rPr>
          <w:color w:val="000000"/>
          <w:sz w:val="28"/>
          <w:szCs w:val="28"/>
        </w:rPr>
        <w:t>5</w:t>
      </w:r>
      <w:r w:rsidR="002D70F8" w:rsidRPr="00EF71C8">
        <w:rPr>
          <w:color w:val="000000"/>
          <w:sz w:val="28"/>
          <w:szCs w:val="28"/>
        </w:rPr>
        <w:t>9</w:t>
      </w:r>
      <w:r w:rsidR="003B4441" w:rsidRPr="00EF71C8">
        <w:rPr>
          <w:color w:val="000000"/>
          <w:sz w:val="28"/>
          <w:szCs w:val="28"/>
        </w:rPr>
        <w:t xml:space="preserve"> </w:t>
      </w:r>
      <w:r w:rsidR="002D70F8" w:rsidRPr="00EF71C8">
        <w:rPr>
          <w:color w:val="000000"/>
          <w:sz w:val="28"/>
          <w:szCs w:val="28"/>
        </w:rPr>
        <w:t>31</w:t>
      </w:r>
      <w:r w:rsidR="003B4441" w:rsidRPr="00EF71C8">
        <w:rPr>
          <w:color w:val="000000"/>
          <w:sz w:val="28"/>
          <w:szCs w:val="28"/>
        </w:rPr>
        <w:t>2,5 тыс</w:t>
      </w:r>
      <w:r w:rsidRPr="00EF71C8">
        <w:rPr>
          <w:color w:val="000000"/>
          <w:sz w:val="28"/>
          <w:szCs w:val="28"/>
        </w:rPr>
        <w:t xml:space="preserve">. рублей, </w:t>
      </w:r>
      <w:r w:rsidR="00B82C3F" w:rsidRPr="00EF71C8">
        <w:rPr>
          <w:color w:val="000000"/>
          <w:sz w:val="28"/>
          <w:szCs w:val="28"/>
        </w:rPr>
        <w:t xml:space="preserve">темп роста </w:t>
      </w:r>
      <w:r w:rsidR="00B77FAE" w:rsidRPr="00EF71C8">
        <w:rPr>
          <w:color w:val="000000"/>
          <w:sz w:val="28"/>
          <w:szCs w:val="28"/>
        </w:rPr>
        <w:t>–</w:t>
      </w:r>
      <w:r w:rsidRPr="00EF71C8">
        <w:rPr>
          <w:color w:val="000000"/>
          <w:sz w:val="28"/>
          <w:szCs w:val="28"/>
        </w:rPr>
        <w:t xml:space="preserve"> </w:t>
      </w:r>
      <w:r w:rsidR="002D70F8" w:rsidRPr="00EF71C8">
        <w:rPr>
          <w:color w:val="000000"/>
          <w:sz w:val="28"/>
          <w:szCs w:val="28"/>
        </w:rPr>
        <w:t>113,3</w:t>
      </w:r>
      <w:r w:rsidRPr="00EF71C8">
        <w:rPr>
          <w:color w:val="000000"/>
          <w:sz w:val="28"/>
          <w:szCs w:val="28"/>
        </w:rPr>
        <w:t>% к аналогичному периоду прошлого года</w:t>
      </w:r>
      <w:r w:rsidR="009C3D0D" w:rsidRPr="00EF71C8">
        <w:rPr>
          <w:color w:val="000000"/>
          <w:sz w:val="28"/>
          <w:szCs w:val="28"/>
        </w:rPr>
        <w:t>, в т.ч. числе налоговые платежи</w:t>
      </w:r>
      <w:r w:rsidRPr="00EF71C8">
        <w:rPr>
          <w:color w:val="000000"/>
          <w:sz w:val="28"/>
          <w:szCs w:val="28"/>
        </w:rPr>
        <w:t xml:space="preserve"> – </w:t>
      </w:r>
      <w:r w:rsidR="00B77FAE" w:rsidRPr="00EF71C8">
        <w:rPr>
          <w:color w:val="000000"/>
          <w:sz w:val="28"/>
          <w:szCs w:val="28"/>
        </w:rPr>
        <w:t>4</w:t>
      </w:r>
      <w:r w:rsidR="002D70F8" w:rsidRPr="00EF71C8">
        <w:rPr>
          <w:color w:val="000000"/>
          <w:sz w:val="28"/>
          <w:szCs w:val="28"/>
        </w:rPr>
        <w:t>9</w:t>
      </w:r>
      <w:r w:rsidR="003B4441" w:rsidRPr="00EF71C8">
        <w:rPr>
          <w:color w:val="000000"/>
          <w:sz w:val="28"/>
          <w:szCs w:val="28"/>
        </w:rPr>
        <w:t xml:space="preserve"> 650,9</w:t>
      </w:r>
      <w:r w:rsidR="00B77FAE" w:rsidRPr="00EF71C8">
        <w:rPr>
          <w:color w:val="000000"/>
          <w:sz w:val="28"/>
          <w:szCs w:val="28"/>
        </w:rPr>
        <w:t xml:space="preserve"> </w:t>
      </w:r>
      <w:r w:rsidR="003B4441" w:rsidRPr="00EF71C8">
        <w:rPr>
          <w:color w:val="000000"/>
          <w:sz w:val="28"/>
          <w:szCs w:val="28"/>
        </w:rPr>
        <w:t>тыс</w:t>
      </w:r>
      <w:r w:rsidRPr="00EF71C8">
        <w:rPr>
          <w:color w:val="000000"/>
          <w:sz w:val="28"/>
          <w:szCs w:val="28"/>
        </w:rPr>
        <w:t xml:space="preserve">. руб. </w:t>
      </w:r>
      <w:r w:rsidR="009C3D0D" w:rsidRPr="00EF71C8">
        <w:rPr>
          <w:color w:val="000000"/>
          <w:sz w:val="28"/>
          <w:szCs w:val="28"/>
        </w:rPr>
        <w:t>По сравнению с аналогичным п</w:t>
      </w:r>
      <w:r w:rsidR="009C3D0D" w:rsidRPr="00EF71C8">
        <w:rPr>
          <w:color w:val="000000"/>
          <w:sz w:val="28"/>
          <w:szCs w:val="28"/>
        </w:rPr>
        <w:t>е</w:t>
      </w:r>
      <w:r w:rsidR="009C3D0D" w:rsidRPr="00EF71C8">
        <w:rPr>
          <w:color w:val="000000"/>
          <w:sz w:val="28"/>
          <w:szCs w:val="28"/>
        </w:rPr>
        <w:t>риодом прошло</w:t>
      </w:r>
      <w:r w:rsidR="000B1ACA" w:rsidRPr="00EF71C8">
        <w:rPr>
          <w:color w:val="000000"/>
          <w:sz w:val="28"/>
          <w:szCs w:val="28"/>
        </w:rPr>
        <w:t>го</w:t>
      </w:r>
      <w:r w:rsidR="009C3D0D" w:rsidRPr="00EF71C8">
        <w:rPr>
          <w:color w:val="000000"/>
          <w:sz w:val="28"/>
          <w:szCs w:val="28"/>
        </w:rPr>
        <w:t xml:space="preserve"> года налоговые поступления </w:t>
      </w:r>
      <w:r w:rsidR="002D70F8" w:rsidRPr="00EF71C8">
        <w:rPr>
          <w:color w:val="000000"/>
          <w:sz w:val="28"/>
          <w:szCs w:val="28"/>
        </w:rPr>
        <w:t>увеличил</w:t>
      </w:r>
      <w:r w:rsidR="00B77FAE" w:rsidRPr="00EF71C8">
        <w:rPr>
          <w:color w:val="000000"/>
          <w:sz w:val="28"/>
          <w:szCs w:val="28"/>
        </w:rPr>
        <w:t>ись</w:t>
      </w:r>
      <w:r w:rsidR="009C3D0D" w:rsidRPr="00EF71C8">
        <w:rPr>
          <w:color w:val="000000"/>
          <w:sz w:val="28"/>
          <w:szCs w:val="28"/>
        </w:rPr>
        <w:t xml:space="preserve"> на </w:t>
      </w:r>
      <w:r w:rsidR="003B4441" w:rsidRPr="00EF71C8">
        <w:rPr>
          <w:color w:val="000000"/>
          <w:sz w:val="28"/>
          <w:szCs w:val="28"/>
        </w:rPr>
        <w:t>9 276,6 тыс</w:t>
      </w:r>
      <w:r w:rsidR="000B1ACA" w:rsidRPr="00EF71C8">
        <w:rPr>
          <w:color w:val="000000"/>
          <w:sz w:val="28"/>
          <w:szCs w:val="28"/>
        </w:rPr>
        <w:t xml:space="preserve">. руб. </w:t>
      </w:r>
    </w:p>
    <w:p w:rsidR="006522BF" w:rsidRPr="00EF71C8" w:rsidRDefault="006522BF" w:rsidP="006522BF">
      <w:pPr>
        <w:ind w:firstLine="709"/>
        <w:rPr>
          <w:color w:val="000000"/>
          <w:sz w:val="28"/>
          <w:szCs w:val="28"/>
        </w:rPr>
      </w:pPr>
      <w:r w:rsidRPr="00EF71C8">
        <w:rPr>
          <w:color w:val="000000"/>
          <w:sz w:val="28"/>
          <w:szCs w:val="28"/>
        </w:rPr>
        <w:t>Ненал</w:t>
      </w:r>
      <w:r w:rsidR="0098205B" w:rsidRPr="00EF71C8">
        <w:rPr>
          <w:color w:val="000000"/>
          <w:sz w:val="28"/>
          <w:szCs w:val="28"/>
        </w:rPr>
        <w:t>оговые доходы за 1 кв. 202</w:t>
      </w:r>
      <w:r w:rsidR="003B4441" w:rsidRPr="00EF71C8">
        <w:rPr>
          <w:color w:val="000000"/>
          <w:sz w:val="28"/>
          <w:szCs w:val="28"/>
        </w:rPr>
        <w:t>4</w:t>
      </w:r>
      <w:r w:rsidR="0098205B" w:rsidRPr="00EF71C8">
        <w:rPr>
          <w:color w:val="000000"/>
          <w:sz w:val="28"/>
          <w:szCs w:val="28"/>
        </w:rPr>
        <w:t xml:space="preserve"> г. получены в сумме </w:t>
      </w:r>
      <w:r w:rsidR="003B4441" w:rsidRPr="00EF71C8">
        <w:rPr>
          <w:color w:val="000000"/>
          <w:sz w:val="28"/>
          <w:szCs w:val="28"/>
        </w:rPr>
        <w:t>9 661,6 тыс</w:t>
      </w:r>
      <w:r w:rsidRPr="00EF71C8">
        <w:rPr>
          <w:color w:val="000000"/>
          <w:sz w:val="28"/>
          <w:szCs w:val="28"/>
        </w:rPr>
        <w:t xml:space="preserve">. руб. или </w:t>
      </w:r>
      <w:r w:rsidR="003B4441" w:rsidRPr="00EF71C8">
        <w:rPr>
          <w:color w:val="000000"/>
          <w:sz w:val="28"/>
          <w:szCs w:val="28"/>
        </w:rPr>
        <w:t>80,8 % к прошлому году, 46,4 % д</w:t>
      </w:r>
      <w:r w:rsidR="00B71BB1" w:rsidRPr="00EF71C8">
        <w:rPr>
          <w:color w:val="000000"/>
          <w:sz w:val="28"/>
          <w:szCs w:val="28"/>
        </w:rPr>
        <w:t>оход</w:t>
      </w:r>
      <w:r w:rsidR="003B4441" w:rsidRPr="00EF71C8">
        <w:rPr>
          <w:color w:val="000000"/>
          <w:sz w:val="28"/>
          <w:szCs w:val="28"/>
        </w:rPr>
        <w:t>ов получено</w:t>
      </w:r>
      <w:r w:rsidR="00B71BB1" w:rsidRPr="00EF71C8">
        <w:rPr>
          <w:color w:val="000000"/>
          <w:sz w:val="28"/>
          <w:szCs w:val="28"/>
        </w:rPr>
        <w:t xml:space="preserve"> от </w:t>
      </w:r>
      <w:r w:rsidR="003B4441" w:rsidRPr="00EF71C8">
        <w:rPr>
          <w:color w:val="000000"/>
          <w:sz w:val="28"/>
          <w:szCs w:val="28"/>
        </w:rPr>
        <w:t xml:space="preserve">использования </w:t>
      </w:r>
      <w:r w:rsidR="00B71BB1" w:rsidRPr="00EF71C8">
        <w:rPr>
          <w:color w:val="000000"/>
          <w:sz w:val="28"/>
          <w:szCs w:val="28"/>
        </w:rPr>
        <w:t>им</w:t>
      </w:r>
      <w:r w:rsidR="00B71BB1" w:rsidRPr="00EF71C8">
        <w:rPr>
          <w:color w:val="000000"/>
          <w:sz w:val="28"/>
          <w:szCs w:val="28"/>
        </w:rPr>
        <w:t>у</w:t>
      </w:r>
      <w:r w:rsidR="00B71BB1" w:rsidRPr="00EF71C8">
        <w:rPr>
          <w:color w:val="000000"/>
          <w:sz w:val="28"/>
          <w:szCs w:val="28"/>
        </w:rPr>
        <w:t xml:space="preserve">щества, находящегося в муниципальной собственности </w:t>
      </w:r>
      <w:r w:rsidR="003B4441" w:rsidRPr="00EF71C8">
        <w:rPr>
          <w:color w:val="000000"/>
          <w:sz w:val="28"/>
          <w:szCs w:val="28"/>
        </w:rPr>
        <w:t>или</w:t>
      </w:r>
      <w:r w:rsidR="00B71BB1" w:rsidRPr="00EF71C8">
        <w:rPr>
          <w:color w:val="000000"/>
          <w:sz w:val="28"/>
          <w:szCs w:val="28"/>
        </w:rPr>
        <w:t xml:space="preserve"> </w:t>
      </w:r>
      <w:r w:rsidR="003B4441" w:rsidRPr="00EF71C8">
        <w:rPr>
          <w:color w:val="000000"/>
          <w:sz w:val="28"/>
          <w:szCs w:val="28"/>
        </w:rPr>
        <w:t>4485,3</w:t>
      </w:r>
      <w:r w:rsidR="00B71BB1" w:rsidRPr="00EF71C8">
        <w:rPr>
          <w:color w:val="000000"/>
          <w:sz w:val="28"/>
          <w:szCs w:val="28"/>
        </w:rPr>
        <w:t xml:space="preserve"> тыс. руб.</w:t>
      </w:r>
    </w:p>
    <w:p w:rsidR="006522BF" w:rsidRPr="00EF71C8" w:rsidRDefault="006522BF" w:rsidP="006522BF">
      <w:pPr>
        <w:ind w:firstLine="709"/>
        <w:rPr>
          <w:sz w:val="28"/>
          <w:szCs w:val="28"/>
        </w:rPr>
      </w:pPr>
      <w:r w:rsidRPr="00EF71C8">
        <w:rPr>
          <w:sz w:val="28"/>
          <w:szCs w:val="28"/>
        </w:rPr>
        <w:t xml:space="preserve">Безвозмездные поступления из краевого бюджета составили </w:t>
      </w:r>
      <w:r w:rsidR="00B71BB1" w:rsidRPr="00EF71C8">
        <w:rPr>
          <w:sz w:val="28"/>
          <w:szCs w:val="28"/>
        </w:rPr>
        <w:t>12</w:t>
      </w:r>
      <w:r w:rsidR="003B4441" w:rsidRPr="00EF71C8">
        <w:rPr>
          <w:sz w:val="28"/>
          <w:szCs w:val="28"/>
        </w:rPr>
        <w:t>6 788,1 тыс</w:t>
      </w:r>
      <w:r w:rsidRPr="00EF71C8">
        <w:rPr>
          <w:sz w:val="28"/>
          <w:szCs w:val="28"/>
        </w:rPr>
        <w:t xml:space="preserve">. рублей или </w:t>
      </w:r>
      <w:r w:rsidR="00B71BB1" w:rsidRPr="00EF71C8">
        <w:rPr>
          <w:sz w:val="28"/>
          <w:szCs w:val="28"/>
        </w:rPr>
        <w:t>1</w:t>
      </w:r>
      <w:r w:rsidR="003B4441" w:rsidRPr="00EF71C8">
        <w:rPr>
          <w:sz w:val="28"/>
          <w:szCs w:val="28"/>
        </w:rPr>
        <w:t>04,9</w:t>
      </w:r>
      <w:r w:rsidRPr="00EF71C8">
        <w:rPr>
          <w:sz w:val="28"/>
          <w:szCs w:val="28"/>
        </w:rPr>
        <w:t>% к 1</w:t>
      </w:r>
      <w:r w:rsidR="0098205B" w:rsidRPr="00EF71C8">
        <w:rPr>
          <w:sz w:val="28"/>
          <w:szCs w:val="28"/>
        </w:rPr>
        <w:t xml:space="preserve">кв. </w:t>
      </w:r>
      <w:r w:rsidRPr="00EF71C8">
        <w:rPr>
          <w:sz w:val="28"/>
          <w:szCs w:val="28"/>
        </w:rPr>
        <w:t>20</w:t>
      </w:r>
      <w:r w:rsidR="0098205B" w:rsidRPr="00EF71C8">
        <w:rPr>
          <w:sz w:val="28"/>
          <w:szCs w:val="28"/>
        </w:rPr>
        <w:t>2</w:t>
      </w:r>
      <w:r w:rsidR="003B4441" w:rsidRPr="00EF71C8">
        <w:rPr>
          <w:sz w:val="28"/>
          <w:szCs w:val="28"/>
        </w:rPr>
        <w:t>3</w:t>
      </w:r>
      <w:r w:rsidRPr="00EF71C8">
        <w:rPr>
          <w:sz w:val="28"/>
          <w:szCs w:val="28"/>
        </w:rPr>
        <w:t xml:space="preserve"> года.</w:t>
      </w:r>
    </w:p>
    <w:p w:rsidR="006522BF" w:rsidRPr="00EF71C8" w:rsidRDefault="006522BF" w:rsidP="006522BF">
      <w:pPr>
        <w:ind w:firstLine="709"/>
        <w:rPr>
          <w:sz w:val="28"/>
          <w:szCs w:val="28"/>
        </w:rPr>
      </w:pPr>
      <w:r w:rsidRPr="00EF71C8">
        <w:rPr>
          <w:sz w:val="28"/>
          <w:szCs w:val="28"/>
        </w:rPr>
        <w:t xml:space="preserve">За </w:t>
      </w:r>
      <w:r w:rsidR="00971BB2" w:rsidRPr="00EF71C8">
        <w:rPr>
          <w:sz w:val="28"/>
          <w:szCs w:val="28"/>
        </w:rPr>
        <w:t>1 кв.</w:t>
      </w:r>
      <w:r w:rsidRPr="00EF71C8">
        <w:rPr>
          <w:sz w:val="28"/>
          <w:szCs w:val="28"/>
        </w:rPr>
        <w:t xml:space="preserve"> 202</w:t>
      </w:r>
      <w:r w:rsidR="003B4441" w:rsidRPr="00EF71C8">
        <w:rPr>
          <w:sz w:val="28"/>
          <w:szCs w:val="28"/>
        </w:rPr>
        <w:t>4</w:t>
      </w:r>
      <w:r w:rsidRPr="00EF71C8">
        <w:rPr>
          <w:sz w:val="28"/>
          <w:szCs w:val="28"/>
        </w:rPr>
        <w:t xml:space="preserve"> года расходы бюджета, направленные на выполнение фун</w:t>
      </w:r>
      <w:r w:rsidRPr="00EF71C8">
        <w:rPr>
          <w:sz w:val="28"/>
          <w:szCs w:val="28"/>
        </w:rPr>
        <w:t>к</w:t>
      </w:r>
      <w:r w:rsidRPr="00EF71C8">
        <w:rPr>
          <w:sz w:val="28"/>
          <w:szCs w:val="28"/>
        </w:rPr>
        <w:t xml:space="preserve">ций, возложенных на органы местного самоуправления, составили </w:t>
      </w:r>
      <w:r w:rsidR="003B4441" w:rsidRPr="00EF71C8">
        <w:rPr>
          <w:sz w:val="28"/>
          <w:szCs w:val="28"/>
        </w:rPr>
        <w:t>182 900,3 тыс</w:t>
      </w:r>
      <w:r w:rsidRPr="00EF71C8">
        <w:rPr>
          <w:sz w:val="28"/>
          <w:szCs w:val="28"/>
        </w:rPr>
        <w:t xml:space="preserve">. рублей. Темп роста к аналогичному периоду прошлого года – </w:t>
      </w:r>
      <w:r w:rsidR="00B71BB1" w:rsidRPr="00EF71C8">
        <w:rPr>
          <w:sz w:val="28"/>
          <w:szCs w:val="28"/>
        </w:rPr>
        <w:t>1</w:t>
      </w:r>
      <w:r w:rsidR="003B4441" w:rsidRPr="00EF71C8">
        <w:rPr>
          <w:sz w:val="28"/>
          <w:szCs w:val="28"/>
        </w:rPr>
        <w:t>02,9</w:t>
      </w:r>
      <w:r w:rsidRPr="00EF71C8">
        <w:rPr>
          <w:sz w:val="28"/>
          <w:szCs w:val="28"/>
        </w:rPr>
        <w:t xml:space="preserve">%. Наибольший удельный вес в структуре расходов бюджета занимают расходы на образование – </w:t>
      </w:r>
      <w:r w:rsidR="003B4441" w:rsidRPr="00EF71C8">
        <w:rPr>
          <w:sz w:val="28"/>
          <w:szCs w:val="28"/>
        </w:rPr>
        <w:t>123 293,2 тыс.</w:t>
      </w:r>
      <w:r w:rsidRPr="00EF71C8">
        <w:rPr>
          <w:sz w:val="28"/>
          <w:szCs w:val="28"/>
        </w:rPr>
        <w:t xml:space="preserve"> рублей или </w:t>
      </w:r>
      <w:r w:rsidR="00B71BB1" w:rsidRPr="00EF71C8">
        <w:rPr>
          <w:sz w:val="28"/>
          <w:szCs w:val="28"/>
        </w:rPr>
        <w:t>1</w:t>
      </w:r>
      <w:r w:rsidR="003B4441" w:rsidRPr="00EF71C8">
        <w:rPr>
          <w:sz w:val="28"/>
          <w:szCs w:val="28"/>
        </w:rPr>
        <w:t xml:space="preserve">00,5 </w:t>
      </w:r>
      <w:r w:rsidRPr="00EF71C8">
        <w:rPr>
          <w:sz w:val="28"/>
          <w:szCs w:val="28"/>
        </w:rPr>
        <w:t>% к аналогичному периоду 202</w:t>
      </w:r>
      <w:r w:rsidR="003B4441" w:rsidRPr="00EF71C8">
        <w:rPr>
          <w:sz w:val="28"/>
          <w:szCs w:val="28"/>
        </w:rPr>
        <w:t>3</w:t>
      </w:r>
      <w:r w:rsidRPr="00EF71C8">
        <w:rPr>
          <w:sz w:val="28"/>
          <w:szCs w:val="28"/>
        </w:rPr>
        <w:t xml:space="preserve"> года. </w:t>
      </w:r>
      <w:r w:rsidR="007E2D7E" w:rsidRPr="00EF71C8">
        <w:rPr>
          <w:sz w:val="28"/>
          <w:szCs w:val="28"/>
        </w:rPr>
        <w:t>Увеличились расходы на физическую культуру и спорт по сравнению с 1 кв. 202</w:t>
      </w:r>
      <w:r w:rsidR="003B4441" w:rsidRPr="00EF71C8">
        <w:rPr>
          <w:sz w:val="28"/>
          <w:szCs w:val="28"/>
        </w:rPr>
        <w:t>3</w:t>
      </w:r>
      <w:r w:rsidR="007E2D7E" w:rsidRPr="00EF71C8">
        <w:rPr>
          <w:sz w:val="28"/>
          <w:szCs w:val="28"/>
        </w:rPr>
        <w:t xml:space="preserve"> на </w:t>
      </w:r>
      <w:r w:rsidR="00AC1251" w:rsidRPr="00EF71C8">
        <w:rPr>
          <w:sz w:val="28"/>
          <w:szCs w:val="28"/>
        </w:rPr>
        <w:t>1</w:t>
      </w:r>
      <w:r w:rsidR="003B4441" w:rsidRPr="00EF71C8">
        <w:rPr>
          <w:sz w:val="28"/>
          <w:szCs w:val="28"/>
        </w:rPr>
        <w:t>14,8</w:t>
      </w:r>
      <w:r w:rsidR="007E2D7E" w:rsidRPr="00EF71C8">
        <w:rPr>
          <w:sz w:val="28"/>
          <w:szCs w:val="28"/>
        </w:rPr>
        <w:t xml:space="preserve"> % и составили </w:t>
      </w:r>
      <w:r w:rsidR="003B4441" w:rsidRPr="00EF71C8">
        <w:rPr>
          <w:sz w:val="28"/>
          <w:szCs w:val="28"/>
        </w:rPr>
        <w:t>4 476,9 тыс</w:t>
      </w:r>
      <w:r w:rsidR="007E2D7E" w:rsidRPr="00EF71C8">
        <w:rPr>
          <w:sz w:val="28"/>
          <w:szCs w:val="28"/>
        </w:rPr>
        <w:t>. руб.</w:t>
      </w:r>
      <w:r w:rsidR="00AC1251" w:rsidRPr="00EF71C8">
        <w:rPr>
          <w:sz w:val="28"/>
          <w:szCs w:val="28"/>
        </w:rPr>
        <w:t>; на жилищно-коммунальное хозяйство направлено за 1 кв. 202 года 1</w:t>
      </w:r>
      <w:r w:rsidR="003B4441" w:rsidRPr="00EF71C8">
        <w:rPr>
          <w:sz w:val="28"/>
          <w:szCs w:val="28"/>
        </w:rPr>
        <w:t>4 111,6 тыс. руб</w:t>
      </w:r>
      <w:r w:rsidR="00AC1251" w:rsidRPr="00EF71C8">
        <w:rPr>
          <w:sz w:val="28"/>
          <w:szCs w:val="28"/>
        </w:rPr>
        <w:t>. Значительно увелич</w:t>
      </w:r>
      <w:r w:rsidR="00AC1251" w:rsidRPr="00EF71C8">
        <w:rPr>
          <w:sz w:val="28"/>
          <w:szCs w:val="28"/>
        </w:rPr>
        <w:t>и</w:t>
      </w:r>
      <w:r w:rsidR="00AC1251" w:rsidRPr="00EF71C8">
        <w:rPr>
          <w:sz w:val="28"/>
          <w:szCs w:val="28"/>
        </w:rPr>
        <w:t>лись расходы по сравнению с прошлым годом на социальную политику – на</w:t>
      </w:r>
      <w:r w:rsidR="00EF71C8" w:rsidRPr="00EF71C8">
        <w:rPr>
          <w:sz w:val="28"/>
          <w:szCs w:val="28"/>
        </w:rPr>
        <w:t xml:space="preserve"> 119,4</w:t>
      </w:r>
      <w:r w:rsidR="00AC1251" w:rsidRPr="00EF71C8">
        <w:rPr>
          <w:sz w:val="28"/>
          <w:szCs w:val="28"/>
        </w:rPr>
        <w:t xml:space="preserve">% и составили </w:t>
      </w:r>
      <w:r w:rsidR="00EF71C8" w:rsidRPr="00EF71C8">
        <w:rPr>
          <w:sz w:val="28"/>
          <w:szCs w:val="28"/>
        </w:rPr>
        <w:t>11584,6 тыс</w:t>
      </w:r>
      <w:r w:rsidR="00AC1251" w:rsidRPr="00EF71C8">
        <w:rPr>
          <w:sz w:val="28"/>
          <w:szCs w:val="28"/>
        </w:rPr>
        <w:t>. руб.</w:t>
      </w:r>
    </w:p>
    <w:p w:rsidR="006522BF" w:rsidRDefault="006522BF" w:rsidP="006522BF">
      <w:pPr>
        <w:ind w:firstLine="709"/>
        <w:rPr>
          <w:sz w:val="28"/>
          <w:szCs w:val="28"/>
        </w:rPr>
      </w:pPr>
      <w:r w:rsidRPr="00EF71C8">
        <w:rPr>
          <w:sz w:val="28"/>
          <w:szCs w:val="28"/>
        </w:rPr>
        <w:t xml:space="preserve">Налоговые и неналоговые доходы бюджета на душу населения составили – </w:t>
      </w:r>
      <w:r w:rsidR="00EF71C8" w:rsidRPr="00EF71C8">
        <w:rPr>
          <w:sz w:val="28"/>
          <w:szCs w:val="28"/>
        </w:rPr>
        <w:t>2920,1</w:t>
      </w:r>
      <w:r w:rsidRPr="00EF71C8">
        <w:rPr>
          <w:sz w:val="28"/>
          <w:szCs w:val="28"/>
        </w:rPr>
        <w:t xml:space="preserve"> рублей или </w:t>
      </w:r>
      <w:r w:rsidR="00EF71C8" w:rsidRPr="00EF71C8">
        <w:rPr>
          <w:sz w:val="28"/>
          <w:szCs w:val="28"/>
        </w:rPr>
        <w:t>34,8</w:t>
      </w:r>
      <w:r w:rsidRPr="00EF71C8">
        <w:rPr>
          <w:sz w:val="28"/>
          <w:szCs w:val="28"/>
        </w:rPr>
        <w:t xml:space="preserve">% к аналогичному периоду прошлого года. Расходы бюджета на душу населения </w:t>
      </w:r>
      <w:r w:rsidR="005A467D" w:rsidRPr="00EF71C8">
        <w:rPr>
          <w:sz w:val="28"/>
          <w:szCs w:val="28"/>
        </w:rPr>
        <w:t>выше</w:t>
      </w:r>
      <w:r w:rsidR="00DB3CDE" w:rsidRPr="00EF71C8">
        <w:rPr>
          <w:sz w:val="28"/>
          <w:szCs w:val="28"/>
        </w:rPr>
        <w:t>,</w:t>
      </w:r>
      <w:r w:rsidRPr="00EF71C8">
        <w:rPr>
          <w:sz w:val="28"/>
          <w:szCs w:val="28"/>
        </w:rPr>
        <w:t xml:space="preserve"> </w:t>
      </w:r>
      <w:r w:rsidR="00DB3CDE" w:rsidRPr="00EF71C8">
        <w:rPr>
          <w:sz w:val="28"/>
          <w:szCs w:val="28"/>
        </w:rPr>
        <w:t>чем в 1 кв. 202</w:t>
      </w:r>
      <w:r w:rsidR="00EF71C8" w:rsidRPr="00EF71C8">
        <w:rPr>
          <w:sz w:val="28"/>
          <w:szCs w:val="28"/>
        </w:rPr>
        <w:t>3</w:t>
      </w:r>
      <w:r w:rsidR="00DB3CDE" w:rsidRPr="00EF71C8">
        <w:rPr>
          <w:sz w:val="28"/>
          <w:szCs w:val="28"/>
        </w:rPr>
        <w:t>г. на</w:t>
      </w:r>
      <w:r w:rsidR="005A467D" w:rsidRPr="00EF71C8">
        <w:rPr>
          <w:sz w:val="28"/>
          <w:szCs w:val="28"/>
        </w:rPr>
        <w:t xml:space="preserve"> </w:t>
      </w:r>
      <w:r w:rsidR="00EF71C8" w:rsidRPr="00EF71C8">
        <w:rPr>
          <w:sz w:val="28"/>
          <w:szCs w:val="28"/>
        </w:rPr>
        <w:t>104,6</w:t>
      </w:r>
      <w:r w:rsidR="00DB3CDE" w:rsidRPr="00EF71C8">
        <w:rPr>
          <w:sz w:val="28"/>
          <w:szCs w:val="28"/>
        </w:rPr>
        <w:t xml:space="preserve"> % </w:t>
      </w:r>
      <w:r w:rsidRPr="00EF71C8">
        <w:rPr>
          <w:sz w:val="28"/>
          <w:szCs w:val="28"/>
        </w:rPr>
        <w:t xml:space="preserve">и составили </w:t>
      </w:r>
      <w:r w:rsidR="00EF71C8" w:rsidRPr="00EF71C8">
        <w:rPr>
          <w:sz w:val="28"/>
          <w:szCs w:val="28"/>
        </w:rPr>
        <w:t>9004,5</w:t>
      </w:r>
      <w:r w:rsidRPr="00EF71C8">
        <w:rPr>
          <w:sz w:val="28"/>
          <w:szCs w:val="28"/>
        </w:rPr>
        <w:t xml:space="preserve"> рублей.</w:t>
      </w:r>
    </w:p>
    <w:tbl>
      <w:tblPr>
        <w:tblW w:w="9600" w:type="dxa"/>
        <w:tblInd w:w="95" w:type="dxa"/>
        <w:tblLook w:val="04A0"/>
      </w:tblPr>
      <w:tblGrid>
        <w:gridCol w:w="6240"/>
        <w:gridCol w:w="1120"/>
        <w:gridCol w:w="1120"/>
        <w:gridCol w:w="1120"/>
      </w:tblGrid>
      <w:tr w:rsidR="000A48CC" w:rsidRPr="000A48CC" w:rsidTr="000A48CC">
        <w:trPr>
          <w:trHeight w:val="600"/>
        </w:trPr>
        <w:tc>
          <w:tcPr>
            <w:tcW w:w="9600" w:type="dxa"/>
            <w:gridSpan w:val="4"/>
            <w:tcBorders>
              <w:top w:val="nil"/>
              <w:left w:val="nil"/>
              <w:bottom w:val="nil"/>
              <w:right w:val="nil"/>
            </w:tcBorders>
            <w:shd w:val="clear" w:color="auto" w:fill="auto"/>
            <w:vAlign w:val="center"/>
            <w:hideMark/>
          </w:tcPr>
          <w:p w:rsidR="002548E5" w:rsidRDefault="002548E5" w:rsidP="000A48CC">
            <w:pPr>
              <w:jc w:val="center"/>
              <w:rPr>
                <w:color w:val="000000"/>
                <w:sz w:val="28"/>
                <w:szCs w:val="28"/>
              </w:rPr>
            </w:pPr>
          </w:p>
          <w:p w:rsidR="002548E5" w:rsidRDefault="002548E5" w:rsidP="000A48CC">
            <w:pPr>
              <w:jc w:val="center"/>
              <w:rPr>
                <w:color w:val="000000"/>
                <w:sz w:val="28"/>
                <w:szCs w:val="28"/>
              </w:rPr>
            </w:pPr>
          </w:p>
          <w:p w:rsidR="000A48CC" w:rsidRPr="000A48CC" w:rsidRDefault="00DB3E67" w:rsidP="000A48CC">
            <w:pPr>
              <w:jc w:val="center"/>
              <w:rPr>
                <w:b/>
                <w:bCs/>
                <w:color w:val="000000"/>
                <w:sz w:val="22"/>
                <w:szCs w:val="22"/>
                <w:u w:val="single"/>
              </w:rPr>
            </w:pPr>
            <w:r w:rsidRPr="00EA14CA">
              <w:rPr>
                <w:color w:val="000000"/>
                <w:sz w:val="28"/>
                <w:szCs w:val="28"/>
              </w:rPr>
              <w:t xml:space="preserve"> </w:t>
            </w:r>
            <w:r w:rsidR="000A48CC" w:rsidRPr="000A48CC">
              <w:rPr>
                <w:b/>
                <w:bCs/>
                <w:color w:val="000000"/>
                <w:sz w:val="22"/>
                <w:szCs w:val="22"/>
                <w:u w:val="single"/>
              </w:rPr>
              <w:t>Рейтинг района по основным показателям, характеризующим исполнение бюджета (по крупным и средним организациям):</w:t>
            </w:r>
          </w:p>
        </w:tc>
      </w:tr>
      <w:tr w:rsidR="000A48CC" w:rsidRPr="000A48CC" w:rsidTr="000A48CC">
        <w:trPr>
          <w:trHeight w:val="660"/>
        </w:trPr>
        <w:tc>
          <w:tcPr>
            <w:tcW w:w="6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48CC" w:rsidRPr="000A48CC" w:rsidRDefault="000A48CC" w:rsidP="000A48CC">
            <w:pPr>
              <w:jc w:val="center"/>
              <w:rPr>
                <w:color w:val="000000"/>
                <w:sz w:val="20"/>
                <w:szCs w:val="20"/>
              </w:rPr>
            </w:pPr>
            <w:r w:rsidRPr="000A48CC">
              <w:rPr>
                <w:color w:val="000000"/>
                <w:sz w:val="20"/>
                <w:szCs w:val="20"/>
              </w:rPr>
              <w:t>Наименование показателя</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48CC" w:rsidRPr="000A48CC" w:rsidRDefault="000A48CC" w:rsidP="000A48CC">
            <w:pPr>
              <w:jc w:val="center"/>
              <w:rPr>
                <w:color w:val="000000"/>
                <w:sz w:val="20"/>
                <w:szCs w:val="20"/>
              </w:rPr>
            </w:pPr>
            <w:r w:rsidRPr="000A48CC">
              <w:rPr>
                <w:color w:val="000000"/>
                <w:sz w:val="20"/>
                <w:szCs w:val="20"/>
              </w:rPr>
              <w:t>Единица измерения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A48CC" w:rsidRPr="000A48CC" w:rsidRDefault="000A48CC" w:rsidP="00C41029">
            <w:pPr>
              <w:jc w:val="center"/>
              <w:rPr>
                <w:color w:val="000000"/>
                <w:sz w:val="20"/>
                <w:szCs w:val="20"/>
              </w:rPr>
            </w:pPr>
            <w:r w:rsidRPr="000A48CC">
              <w:rPr>
                <w:color w:val="000000"/>
                <w:sz w:val="20"/>
                <w:szCs w:val="20"/>
              </w:rPr>
              <w:t>1 квартал 202</w:t>
            </w:r>
            <w:r w:rsidR="00C41029">
              <w:rPr>
                <w:color w:val="000000"/>
                <w:sz w:val="20"/>
                <w:szCs w:val="20"/>
              </w:rPr>
              <w:t>3</w:t>
            </w:r>
            <w:r w:rsidRPr="000A48CC">
              <w:rPr>
                <w:color w:val="000000"/>
                <w:sz w:val="20"/>
                <w:szCs w:val="20"/>
              </w:rPr>
              <w:t xml:space="preserve"> факт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A48CC" w:rsidRPr="000A48CC" w:rsidRDefault="000A48CC" w:rsidP="00C41029">
            <w:pPr>
              <w:jc w:val="center"/>
              <w:rPr>
                <w:color w:val="000000"/>
                <w:sz w:val="20"/>
                <w:szCs w:val="20"/>
              </w:rPr>
            </w:pPr>
            <w:r w:rsidRPr="000A48CC">
              <w:rPr>
                <w:color w:val="000000"/>
                <w:sz w:val="20"/>
                <w:szCs w:val="20"/>
              </w:rPr>
              <w:t>1 квартал 202</w:t>
            </w:r>
            <w:r w:rsidR="00C41029">
              <w:rPr>
                <w:color w:val="000000"/>
                <w:sz w:val="20"/>
                <w:szCs w:val="20"/>
              </w:rPr>
              <w:t>4</w:t>
            </w:r>
            <w:r w:rsidRPr="000A48CC">
              <w:rPr>
                <w:color w:val="000000"/>
                <w:sz w:val="20"/>
                <w:szCs w:val="20"/>
              </w:rPr>
              <w:t xml:space="preserve"> факт</w:t>
            </w:r>
          </w:p>
        </w:tc>
      </w:tr>
      <w:tr w:rsidR="000A48CC" w:rsidRPr="000A48CC" w:rsidTr="000A48CC">
        <w:trPr>
          <w:trHeight w:val="402"/>
        </w:trPr>
        <w:tc>
          <w:tcPr>
            <w:tcW w:w="6240" w:type="dxa"/>
            <w:vMerge/>
            <w:tcBorders>
              <w:top w:val="single" w:sz="4" w:space="0" w:color="auto"/>
              <w:left w:val="single" w:sz="4" w:space="0" w:color="auto"/>
              <w:bottom w:val="single" w:sz="4" w:space="0" w:color="auto"/>
              <w:right w:val="single" w:sz="4" w:space="0" w:color="auto"/>
            </w:tcBorders>
            <w:vAlign w:val="center"/>
            <w:hideMark/>
          </w:tcPr>
          <w:p w:rsidR="000A48CC" w:rsidRPr="000A48CC" w:rsidRDefault="000A48CC" w:rsidP="000A48CC">
            <w:pPr>
              <w:jc w:val="left"/>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A48CC" w:rsidRPr="000A48CC" w:rsidRDefault="000A48CC" w:rsidP="000A48CC">
            <w:pPr>
              <w:jc w:val="left"/>
              <w:rPr>
                <w:color w:val="000000"/>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0A48CC" w:rsidRPr="000A48CC" w:rsidRDefault="000A48CC" w:rsidP="000A48CC">
            <w:pPr>
              <w:jc w:val="center"/>
              <w:rPr>
                <w:color w:val="000000"/>
                <w:sz w:val="20"/>
                <w:szCs w:val="20"/>
              </w:rPr>
            </w:pPr>
            <w:r w:rsidRPr="000A48CC">
              <w:rPr>
                <w:color w:val="000000"/>
                <w:sz w:val="20"/>
                <w:szCs w:val="20"/>
              </w:rPr>
              <w:t>место</w:t>
            </w:r>
          </w:p>
        </w:tc>
      </w:tr>
      <w:tr w:rsidR="00C41029" w:rsidRPr="000A48CC" w:rsidTr="000A48CC">
        <w:trPr>
          <w:trHeight w:val="630"/>
        </w:trPr>
        <w:tc>
          <w:tcPr>
            <w:tcW w:w="62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C41029" w:rsidRPr="000A48CC" w:rsidRDefault="00C41029" w:rsidP="000A48CC">
            <w:pPr>
              <w:jc w:val="left"/>
              <w:rPr>
                <w:color w:val="000000"/>
              </w:rPr>
            </w:pPr>
            <w:r w:rsidRPr="000A48CC">
              <w:rPr>
                <w:color w:val="000000"/>
              </w:rPr>
              <w:t>Налоговые и неналоговые доходы бюджета на душу нас</w:t>
            </w:r>
            <w:r w:rsidRPr="000A48CC">
              <w:rPr>
                <w:color w:val="000000"/>
              </w:rPr>
              <w:t>е</w:t>
            </w:r>
            <w:r w:rsidRPr="000A48CC">
              <w:rPr>
                <w:color w:val="000000"/>
              </w:rPr>
              <w:t>ления</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C41029" w:rsidRPr="000A48CC" w:rsidRDefault="00C41029" w:rsidP="000A48CC">
            <w:pPr>
              <w:jc w:val="center"/>
              <w:rPr>
                <w:color w:val="000000"/>
              </w:rPr>
            </w:pPr>
            <w:r w:rsidRPr="000A48CC">
              <w:rPr>
                <w:color w:val="000000"/>
              </w:rPr>
              <w:t xml:space="preserve">руб.      </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C41029" w:rsidRPr="000A48CC" w:rsidRDefault="00C41029" w:rsidP="00DD6231">
            <w:pPr>
              <w:jc w:val="center"/>
              <w:rPr>
                <w:color w:val="000000"/>
              </w:rPr>
            </w:pPr>
            <w:r>
              <w:rPr>
                <w:color w:val="000000"/>
              </w:rPr>
              <w:t>7</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C41029" w:rsidRPr="000A48CC" w:rsidRDefault="00EF71C8" w:rsidP="000A48CC">
            <w:pPr>
              <w:jc w:val="center"/>
              <w:rPr>
                <w:color w:val="000000"/>
              </w:rPr>
            </w:pPr>
            <w:r>
              <w:rPr>
                <w:color w:val="000000"/>
              </w:rPr>
              <w:t>22</w:t>
            </w:r>
          </w:p>
        </w:tc>
      </w:tr>
      <w:tr w:rsidR="00C41029" w:rsidRPr="000A48CC" w:rsidTr="000A48CC">
        <w:trPr>
          <w:trHeight w:val="630"/>
        </w:trPr>
        <w:tc>
          <w:tcPr>
            <w:tcW w:w="62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C41029" w:rsidRPr="000A48CC" w:rsidRDefault="00C41029" w:rsidP="000A48CC">
            <w:pPr>
              <w:jc w:val="left"/>
              <w:rPr>
                <w:color w:val="000000"/>
              </w:rPr>
            </w:pPr>
            <w:r w:rsidRPr="000A48CC">
              <w:rPr>
                <w:color w:val="000000"/>
              </w:rPr>
              <w:t>Удельный вес налоговых и неналоговых доходов в общем объеме расходов бюджета</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C41029" w:rsidRPr="000A48CC" w:rsidRDefault="00C41029" w:rsidP="000A48CC">
            <w:pPr>
              <w:jc w:val="center"/>
              <w:rPr>
                <w:color w:val="000000"/>
              </w:rPr>
            </w:pPr>
            <w:r w:rsidRPr="000A48CC">
              <w:rPr>
                <w:color w:val="000000"/>
              </w:rPr>
              <w:t xml:space="preserve">%         </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C41029" w:rsidRPr="000A48CC" w:rsidRDefault="00C41029" w:rsidP="00DD6231">
            <w:pPr>
              <w:jc w:val="center"/>
              <w:rPr>
                <w:color w:val="000000"/>
              </w:rPr>
            </w:pPr>
            <w:r>
              <w:rPr>
                <w:color w:val="000000"/>
              </w:rPr>
              <w:t>9</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C41029" w:rsidRPr="000A48CC" w:rsidRDefault="00EF71C8" w:rsidP="000A48CC">
            <w:pPr>
              <w:jc w:val="center"/>
              <w:rPr>
                <w:color w:val="000000"/>
              </w:rPr>
            </w:pPr>
            <w:r>
              <w:rPr>
                <w:color w:val="000000"/>
              </w:rPr>
              <w:t>23</w:t>
            </w:r>
          </w:p>
        </w:tc>
      </w:tr>
      <w:tr w:rsidR="00C41029" w:rsidRPr="000A48CC" w:rsidTr="000A48CC">
        <w:trPr>
          <w:trHeight w:val="315"/>
        </w:trPr>
        <w:tc>
          <w:tcPr>
            <w:tcW w:w="62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C41029" w:rsidRPr="000A48CC" w:rsidRDefault="00C41029" w:rsidP="000A48CC">
            <w:pPr>
              <w:jc w:val="left"/>
              <w:rPr>
                <w:color w:val="000000"/>
              </w:rPr>
            </w:pPr>
            <w:r w:rsidRPr="000A48CC">
              <w:rPr>
                <w:color w:val="000000"/>
              </w:rPr>
              <w:t>Динамика налоговых и неналоговых доходов бюджета</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C41029" w:rsidRPr="000A48CC" w:rsidRDefault="00C41029" w:rsidP="000A48CC">
            <w:pPr>
              <w:jc w:val="center"/>
              <w:rPr>
                <w:color w:val="000000"/>
              </w:rPr>
            </w:pPr>
            <w:r w:rsidRPr="000A48CC">
              <w:rPr>
                <w:color w:val="000000"/>
              </w:rPr>
              <w:t xml:space="preserve">%         </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C41029" w:rsidRPr="000A48CC" w:rsidRDefault="00C41029" w:rsidP="00DD6231">
            <w:pPr>
              <w:jc w:val="center"/>
              <w:rPr>
                <w:color w:val="000000"/>
              </w:rPr>
            </w:pPr>
            <w:r>
              <w:rPr>
                <w:color w:val="000000"/>
              </w:rPr>
              <w:t>25</w:t>
            </w:r>
          </w:p>
        </w:tc>
        <w:tc>
          <w:tcPr>
            <w:tcW w:w="1120" w:type="dxa"/>
            <w:tcBorders>
              <w:top w:val="single" w:sz="4" w:space="0" w:color="000000"/>
              <w:left w:val="nil"/>
              <w:bottom w:val="single" w:sz="4" w:space="0" w:color="auto"/>
              <w:right w:val="single" w:sz="4" w:space="0" w:color="auto"/>
            </w:tcBorders>
            <w:shd w:val="clear" w:color="auto" w:fill="auto"/>
            <w:vAlign w:val="center"/>
            <w:hideMark/>
          </w:tcPr>
          <w:p w:rsidR="00C41029" w:rsidRPr="000A48CC" w:rsidRDefault="00EF71C8" w:rsidP="000A48CC">
            <w:pPr>
              <w:jc w:val="center"/>
              <w:rPr>
                <w:color w:val="000000"/>
              </w:rPr>
            </w:pPr>
            <w:r>
              <w:rPr>
                <w:color w:val="000000"/>
              </w:rPr>
              <w:t>53</w:t>
            </w:r>
          </w:p>
        </w:tc>
      </w:tr>
    </w:tbl>
    <w:p w:rsidR="00DB3E67" w:rsidRDefault="00DB3E67" w:rsidP="00DB3E67">
      <w:pPr>
        <w:ind w:firstLine="900"/>
        <w:rPr>
          <w:sz w:val="28"/>
          <w:szCs w:val="28"/>
        </w:rPr>
      </w:pPr>
    </w:p>
    <w:p w:rsidR="0096580C" w:rsidRPr="00033E70" w:rsidRDefault="00033E70" w:rsidP="000F7787">
      <w:pPr>
        <w:ind w:firstLine="709"/>
        <w:rPr>
          <w:b/>
          <w:i/>
          <w:sz w:val="28"/>
          <w:szCs w:val="28"/>
        </w:rPr>
      </w:pPr>
      <w:r>
        <w:rPr>
          <w:b/>
          <w:i/>
          <w:sz w:val="28"/>
          <w:szCs w:val="28"/>
        </w:rPr>
        <w:lastRenderedPageBreak/>
        <w:t>Участие в государственных программах</w:t>
      </w:r>
    </w:p>
    <w:p w:rsidR="00446AE7" w:rsidRDefault="00446AE7" w:rsidP="00446AE7">
      <w:pPr>
        <w:rPr>
          <w:sz w:val="28"/>
          <w:szCs w:val="28"/>
        </w:rPr>
      </w:pPr>
      <w:r>
        <w:rPr>
          <w:sz w:val="28"/>
          <w:szCs w:val="28"/>
        </w:rPr>
        <w:t xml:space="preserve">    </w:t>
      </w:r>
    </w:p>
    <w:p w:rsidR="00463D64" w:rsidRPr="00463D64" w:rsidRDefault="00D162F4" w:rsidP="00446AE7">
      <w:pPr>
        <w:rPr>
          <w:sz w:val="28"/>
          <w:szCs w:val="28"/>
        </w:rPr>
      </w:pPr>
      <w:r>
        <w:rPr>
          <w:sz w:val="28"/>
          <w:szCs w:val="28"/>
        </w:rPr>
        <w:t xml:space="preserve">       </w:t>
      </w:r>
      <w:r w:rsidR="00446AE7">
        <w:rPr>
          <w:sz w:val="28"/>
          <w:szCs w:val="28"/>
        </w:rPr>
        <w:t>В п</w:t>
      </w:r>
      <w:r w:rsidR="00446AE7" w:rsidRPr="005524D5">
        <w:rPr>
          <w:sz w:val="28"/>
          <w:szCs w:val="28"/>
        </w:rPr>
        <w:t>роект</w:t>
      </w:r>
      <w:r w:rsidR="00446AE7">
        <w:rPr>
          <w:sz w:val="28"/>
          <w:szCs w:val="28"/>
        </w:rPr>
        <w:t>е</w:t>
      </w:r>
      <w:r w:rsidR="00446AE7" w:rsidRPr="005524D5">
        <w:rPr>
          <w:sz w:val="28"/>
          <w:szCs w:val="28"/>
        </w:rPr>
        <w:t xml:space="preserve"> поддержки местных инициатив (ППМИ) Министерств</w:t>
      </w:r>
      <w:r w:rsidR="00446AE7">
        <w:rPr>
          <w:sz w:val="28"/>
          <w:szCs w:val="28"/>
        </w:rPr>
        <w:t>а</w:t>
      </w:r>
      <w:r w:rsidR="00446AE7" w:rsidRPr="005524D5">
        <w:rPr>
          <w:sz w:val="28"/>
          <w:szCs w:val="28"/>
        </w:rPr>
        <w:t xml:space="preserve"> финансов</w:t>
      </w:r>
      <w:r w:rsidR="00446AE7">
        <w:rPr>
          <w:sz w:val="28"/>
          <w:szCs w:val="28"/>
        </w:rPr>
        <w:t xml:space="preserve"> А</w:t>
      </w:r>
      <w:r w:rsidR="00446AE7" w:rsidRPr="005524D5">
        <w:rPr>
          <w:sz w:val="28"/>
          <w:szCs w:val="28"/>
        </w:rPr>
        <w:t>лтайского края</w:t>
      </w:r>
      <w:r w:rsidR="00446AE7">
        <w:rPr>
          <w:sz w:val="28"/>
          <w:szCs w:val="28"/>
        </w:rPr>
        <w:t xml:space="preserve"> в </w:t>
      </w:r>
      <w:r w:rsidR="00446AE7" w:rsidRPr="001A20C6">
        <w:rPr>
          <w:sz w:val="28"/>
          <w:szCs w:val="28"/>
        </w:rPr>
        <w:t xml:space="preserve"> 202</w:t>
      </w:r>
      <w:r w:rsidR="00FF7E2C">
        <w:rPr>
          <w:sz w:val="28"/>
          <w:szCs w:val="28"/>
        </w:rPr>
        <w:t>4</w:t>
      </w:r>
      <w:r w:rsidR="00446AE7" w:rsidRPr="001A20C6">
        <w:rPr>
          <w:sz w:val="28"/>
          <w:szCs w:val="28"/>
        </w:rPr>
        <w:t xml:space="preserve"> году </w:t>
      </w:r>
      <w:r w:rsidR="00463D64">
        <w:rPr>
          <w:sz w:val="28"/>
          <w:szCs w:val="28"/>
        </w:rPr>
        <w:t xml:space="preserve"> участвует </w:t>
      </w:r>
      <w:r w:rsidR="00FF7E2C">
        <w:rPr>
          <w:sz w:val="28"/>
          <w:szCs w:val="28"/>
        </w:rPr>
        <w:t>8</w:t>
      </w:r>
      <w:r w:rsidR="00446AE7" w:rsidRPr="001A20C6">
        <w:rPr>
          <w:sz w:val="28"/>
          <w:szCs w:val="28"/>
        </w:rPr>
        <w:t xml:space="preserve"> сельсовет</w:t>
      </w:r>
      <w:r w:rsidR="00446AE7">
        <w:rPr>
          <w:sz w:val="28"/>
          <w:szCs w:val="28"/>
        </w:rPr>
        <w:t xml:space="preserve">ов с </w:t>
      </w:r>
      <w:r w:rsidR="00FF7E2C">
        <w:rPr>
          <w:sz w:val="28"/>
          <w:szCs w:val="28"/>
        </w:rPr>
        <w:t>11</w:t>
      </w:r>
      <w:r w:rsidR="00446AE7">
        <w:rPr>
          <w:sz w:val="28"/>
          <w:szCs w:val="28"/>
        </w:rPr>
        <w:t xml:space="preserve"> проектами</w:t>
      </w:r>
      <w:r w:rsidR="00446AE7" w:rsidRPr="001A20C6">
        <w:rPr>
          <w:sz w:val="28"/>
          <w:szCs w:val="28"/>
        </w:rPr>
        <w:t xml:space="preserve">  на о</w:t>
      </w:r>
      <w:r w:rsidR="00446AE7" w:rsidRPr="001A20C6">
        <w:rPr>
          <w:sz w:val="28"/>
          <w:szCs w:val="28"/>
        </w:rPr>
        <w:t>б</w:t>
      </w:r>
      <w:r w:rsidR="00446AE7" w:rsidRPr="001A20C6">
        <w:rPr>
          <w:sz w:val="28"/>
          <w:szCs w:val="28"/>
        </w:rPr>
        <w:t>щую сумму 1</w:t>
      </w:r>
      <w:r w:rsidR="00FF7E2C">
        <w:rPr>
          <w:sz w:val="28"/>
          <w:szCs w:val="28"/>
        </w:rPr>
        <w:t>6 926,8</w:t>
      </w:r>
      <w:r w:rsidR="00446AE7">
        <w:rPr>
          <w:sz w:val="28"/>
          <w:szCs w:val="28"/>
        </w:rPr>
        <w:t xml:space="preserve"> тыс. рублей, в рамках которых</w:t>
      </w:r>
      <w:r w:rsidR="00463D64">
        <w:rPr>
          <w:sz w:val="28"/>
          <w:szCs w:val="28"/>
        </w:rPr>
        <w:t xml:space="preserve"> будет выполнено</w:t>
      </w:r>
      <w:r w:rsidR="00463D64" w:rsidRPr="00463D64">
        <w:rPr>
          <w:sz w:val="28"/>
          <w:szCs w:val="28"/>
        </w:rPr>
        <w:t>:</w:t>
      </w:r>
    </w:p>
    <w:p w:rsidR="00463D64" w:rsidRPr="008267EA" w:rsidRDefault="00463D64" w:rsidP="00463D64">
      <w:pPr>
        <w:rPr>
          <w:sz w:val="28"/>
          <w:szCs w:val="28"/>
        </w:rPr>
      </w:pPr>
      <w:r w:rsidRPr="00463D64">
        <w:rPr>
          <w:sz w:val="28"/>
          <w:szCs w:val="28"/>
        </w:rPr>
        <w:t xml:space="preserve"> - </w:t>
      </w:r>
      <w:r>
        <w:rPr>
          <w:sz w:val="28"/>
          <w:szCs w:val="28"/>
        </w:rPr>
        <w:t>Благоустройство</w:t>
      </w:r>
      <w:r w:rsidRPr="001A20C6">
        <w:rPr>
          <w:sz w:val="28"/>
          <w:szCs w:val="28"/>
        </w:rPr>
        <w:t xml:space="preserve"> </w:t>
      </w:r>
      <w:r w:rsidR="004E112D">
        <w:rPr>
          <w:sz w:val="28"/>
          <w:szCs w:val="28"/>
        </w:rPr>
        <w:t>кладбища</w:t>
      </w:r>
      <w:r w:rsidR="004E112D" w:rsidRPr="004E112D">
        <w:rPr>
          <w:sz w:val="28"/>
          <w:szCs w:val="28"/>
        </w:rPr>
        <w:t>:</w:t>
      </w:r>
      <w:r w:rsidR="004E112D">
        <w:rPr>
          <w:sz w:val="28"/>
          <w:szCs w:val="28"/>
        </w:rPr>
        <w:t xml:space="preserve"> с. </w:t>
      </w:r>
      <w:r w:rsidR="00FF7E2C">
        <w:rPr>
          <w:sz w:val="28"/>
          <w:szCs w:val="28"/>
        </w:rPr>
        <w:t>Солоновка</w:t>
      </w:r>
      <w:r w:rsidRPr="008267EA">
        <w:rPr>
          <w:sz w:val="28"/>
          <w:szCs w:val="28"/>
        </w:rPr>
        <w:t>;</w:t>
      </w:r>
    </w:p>
    <w:p w:rsidR="00463D64" w:rsidRPr="008267EA" w:rsidRDefault="00463D64" w:rsidP="00463D64">
      <w:pPr>
        <w:rPr>
          <w:sz w:val="28"/>
          <w:szCs w:val="28"/>
        </w:rPr>
      </w:pPr>
      <w:r w:rsidRPr="001A20C6">
        <w:rPr>
          <w:sz w:val="28"/>
          <w:szCs w:val="28"/>
        </w:rPr>
        <w:t xml:space="preserve">- </w:t>
      </w:r>
      <w:r w:rsidR="00FF7E2C">
        <w:rPr>
          <w:sz w:val="28"/>
          <w:szCs w:val="28"/>
        </w:rPr>
        <w:t>Ремонт дорог</w:t>
      </w:r>
      <w:r>
        <w:rPr>
          <w:sz w:val="28"/>
          <w:szCs w:val="28"/>
        </w:rPr>
        <w:t xml:space="preserve"> </w:t>
      </w:r>
      <w:r w:rsidR="00FF7E2C">
        <w:rPr>
          <w:sz w:val="28"/>
          <w:szCs w:val="28"/>
        </w:rPr>
        <w:t xml:space="preserve">2 проекта </w:t>
      </w:r>
      <w:r w:rsidR="004E112D">
        <w:rPr>
          <w:sz w:val="28"/>
          <w:szCs w:val="28"/>
        </w:rPr>
        <w:t xml:space="preserve">– с. </w:t>
      </w:r>
      <w:r w:rsidR="00FF7E2C">
        <w:rPr>
          <w:sz w:val="28"/>
          <w:szCs w:val="28"/>
        </w:rPr>
        <w:t>Песчаное, с. Смоленское</w:t>
      </w:r>
      <w:r w:rsidRPr="008267EA">
        <w:rPr>
          <w:sz w:val="28"/>
          <w:szCs w:val="28"/>
        </w:rPr>
        <w:t>;</w:t>
      </w:r>
    </w:p>
    <w:p w:rsidR="00463D64" w:rsidRDefault="00463D64" w:rsidP="00463D64">
      <w:pPr>
        <w:rPr>
          <w:sz w:val="28"/>
          <w:szCs w:val="28"/>
        </w:rPr>
      </w:pPr>
      <w:r w:rsidRPr="001A20C6">
        <w:rPr>
          <w:sz w:val="28"/>
          <w:szCs w:val="28"/>
        </w:rPr>
        <w:t>-</w:t>
      </w:r>
      <w:r w:rsidR="004E112D">
        <w:rPr>
          <w:sz w:val="28"/>
          <w:szCs w:val="28"/>
        </w:rPr>
        <w:t xml:space="preserve"> </w:t>
      </w:r>
      <w:r>
        <w:rPr>
          <w:sz w:val="28"/>
          <w:szCs w:val="28"/>
        </w:rPr>
        <w:t xml:space="preserve">Обустройство </w:t>
      </w:r>
      <w:r w:rsidR="00FF7E2C">
        <w:rPr>
          <w:sz w:val="28"/>
          <w:szCs w:val="28"/>
        </w:rPr>
        <w:t>3</w:t>
      </w:r>
      <w:r>
        <w:rPr>
          <w:sz w:val="28"/>
          <w:szCs w:val="28"/>
        </w:rPr>
        <w:t>-х</w:t>
      </w:r>
      <w:r w:rsidRPr="001A20C6">
        <w:rPr>
          <w:sz w:val="28"/>
          <w:szCs w:val="28"/>
        </w:rPr>
        <w:t xml:space="preserve"> спортивн</w:t>
      </w:r>
      <w:r w:rsidR="0072266F">
        <w:rPr>
          <w:sz w:val="28"/>
          <w:szCs w:val="28"/>
        </w:rPr>
        <w:t>ых</w:t>
      </w:r>
      <w:r>
        <w:rPr>
          <w:sz w:val="28"/>
          <w:szCs w:val="28"/>
        </w:rPr>
        <w:t>-игровых/дестких</w:t>
      </w:r>
      <w:r w:rsidRPr="001A20C6">
        <w:rPr>
          <w:sz w:val="28"/>
          <w:szCs w:val="28"/>
        </w:rPr>
        <w:t xml:space="preserve"> площад</w:t>
      </w:r>
      <w:r>
        <w:rPr>
          <w:sz w:val="28"/>
          <w:szCs w:val="28"/>
        </w:rPr>
        <w:t>о</w:t>
      </w:r>
      <w:r w:rsidRPr="001A20C6">
        <w:rPr>
          <w:sz w:val="28"/>
          <w:szCs w:val="28"/>
        </w:rPr>
        <w:t xml:space="preserve">к (с. </w:t>
      </w:r>
      <w:r w:rsidR="00FF7E2C">
        <w:rPr>
          <w:sz w:val="28"/>
          <w:szCs w:val="28"/>
        </w:rPr>
        <w:t>Александровка, с. Катунское, с. Черновая</w:t>
      </w:r>
      <w:r>
        <w:rPr>
          <w:sz w:val="28"/>
          <w:szCs w:val="28"/>
        </w:rPr>
        <w:t>)</w:t>
      </w:r>
      <w:r w:rsidRPr="001A20C6">
        <w:rPr>
          <w:sz w:val="28"/>
          <w:szCs w:val="28"/>
        </w:rPr>
        <w:t>;</w:t>
      </w:r>
    </w:p>
    <w:p w:rsidR="004E112D" w:rsidRDefault="004E112D" w:rsidP="00463D64">
      <w:pPr>
        <w:rPr>
          <w:sz w:val="28"/>
          <w:szCs w:val="28"/>
        </w:rPr>
      </w:pPr>
      <w:r>
        <w:rPr>
          <w:sz w:val="28"/>
          <w:szCs w:val="28"/>
        </w:rPr>
        <w:t xml:space="preserve">- Ремонт водопровода </w:t>
      </w:r>
      <w:r w:rsidR="00FF7E2C">
        <w:rPr>
          <w:sz w:val="28"/>
          <w:szCs w:val="28"/>
        </w:rPr>
        <w:t xml:space="preserve"> - 2 проекта </w:t>
      </w:r>
      <w:r>
        <w:rPr>
          <w:sz w:val="28"/>
          <w:szCs w:val="28"/>
        </w:rPr>
        <w:t>в с. Ануйское</w:t>
      </w:r>
      <w:r w:rsidR="00FF7E2C">
        <w:rPr>
          <w:sz w:val="28"/>
          <w:szCs w:val="28"/>
        </w:rPr>
        <w:t>, п. Красный Маяк</w:t>
      </w:r>
      <w:r w:rsidRPr="004E112D">
        <w:rPr>
          <w:sz w:val="28"/>
          <w:szCs w:val="28"/>
        </w:rPr>
        <w:t>;</w:t>
      </w:r>
    </w:p>
    <w:p w:rsidR="004E112D" w:rsidRDefault="004E112D" w:rsidP="00463D64">
      <w:pPr>
        <w:rPr>
          <w:sz w:val="28"/>
          <w:szCs w:val="28"/>
        </w:rPr>
      </w:pPr>
      <w:r w:rsidRPr="004E112D">
        <w:rPr>
          <w:sz w:val="28"/>
          <w:szCs w:val="28"/>
        </w:rPr>
        <w:t xml:space="preserve">- </w:t>
      </w:r>
      <w:r w:rsidR="00FF7E2C">
        <w:rPr>
          <w:sz w:val="28"/>
          <w:szCs w:val="28"/>
        </w:rPr>
        <w:t>Строительство водопровода в с. Точильное</w:t>
      </w:r>
      <w:r w:rsidR="00FF7E2C" w:rsidRPr="00FF7E2C">
        <w:rPr>
          <w:sz w:val="28"/>
          <w:szCs w:val="28"/>
        </w:rPr>
        <w:t>;</w:t>
      </w:r>
    </w:p>
    <w:p w:rsidR="00FF7E2C" w:rsidRDefault="00FF7E2C" w:rsidP="00463D64">
      <w:pPr>
        <w:rPr>
          <w:sz w:val="28"/>
          <w:szCs w:val="28"/>
        </w:rPr>
      </w:pPr>
      <w:r>
        <w:rPr>
          <w:sz w:val="28"/>
          <w:szCs w:val="28"/>
        </w:rPr>
        <w:t>- Ремонт Дома культуры в п. Усть-катунь</w:t>
      </w:r>
      <w:r w:rsidRPr="00FF7E2C">
        <w:rPr>
          <w:sz w:val="28"/>
          <w:szCs w:val="28"/>
        </w:rPr>
        <w:t>;</w:t>
      </w:r>
    </w:p>
    <w:p w:rsidR="00FF7E2C" w:rsidRDefault="00FF7E2C" w:rsidP="00463D64">
      <w:pPr>
        <w:rPr>
          <w:sz w:val="28"/>
          <w:szCs w:val="28"/>
        </w:rPr>
      </w:pPr>
      <w:r>
        <w:rPr>
          <w:sz w:val="28"/>
          <w:szCs w:val="28"/>
        </w:rPr>
        <w:t>Благоустройство площади в с. Старотырышкино.</w:t>
      </w:r>
    </w:p>
    <w:p w:rsidR="003A49F8" w:rsidRPr="003A49F8" w:rsidRDefault="00FF7E2C" w:rsidP="004E112D">
      <w:pPr>
        <w:rPr>
          <w:sz w:val="28"/>
          <w:szCs w:val="28"/>
        </w:rPr>
      </w:pPr>
      <w:r>
        <w:rPr>
          <w:sz w:val="28"/>
          <w:szCs w:val="28"/>
        </w:rPr>
        <w:t xml:space="preserve"> </w:t>
      </w:r>
      <w:r w:rsidR="00446AE7">
        <w:rPr>
          <w:sz w:val="28"/>
          <w:szCs w:val="28"/>
        </w:rPr>
        <w:t xml:space="preserve">     </w:t>
      </w:r>
      <w:r w:rsidR="0072266F">
        <w:rPr>
          <w:sz w:val="28"/>
          <w:szCs w:val="28"/>
          <w:shd w:val="clear" w:color="auto" w:fill="FFFFFF"/>
        </w:rPr>
        <w:t>В программу «Формирование комфортной городской среды» (Министерства строительства и ЖКХ Алтайского края) включен</w:t>
      </w:r>
      <w:r w:rsidR="003A49F8">
        <w:rPr>
          <w:sz w:val="28"/>
          <w:szCs w:val="28"/>
          <w:shd w:val="clear" w:color="auto" w:fill="FFFFFF"/>
        </w:rPr>
        <w:t>о</w:t>
      </w:r>
      <w:r w:rsidR="0072266F">
        <w:rPr>
          <w:sz w:val="28"/>
          <w:szCs w:val="28"/>
          <w:shd w:val="clear" w:color="auto" w:fill="FFFFFF"/>
        </w:rPr>
        <w:t xml:space="preserve"> </w:t>
      </w:r>
      <w:r w:rsidR="003A49F8">
        <w:rPr>
          <w:sz w:val="28"/>
          <w:szCs w:val="28"/>
          <w:shd w:val="clear" w:color="auto" w:fill="FFFFFF"/>
        </w:rPr>
        <w:t>2</w:t>
      </w:r>
      <w:r w:rsidR="0072266F">
        <w:rPr>
          <w:sz w:val="28"/>
          <w:szCs w:val="28"/>
          <w:shd w:val="clear" w:color="auto" w:fill="FFFFFF"/>
        </w:rPr>
        <w:t xml:space="preserve"> проекта на сумму </w:t>
      </w:r>
      <w:r w:rsidR="003A49F8">
        <w:rPr>
          <w:sz w:val="28"/>
          <w:szCs w:val="28"/>
          <w:shd w:val="clear" w:color="auto" w:fill="FFFFFF"/>
        </w:rPr>
        <w:t>7 007,2</w:t>
      </w:r>
      <w:r w:rsidR="00F62652">
        <w:rPr>
          <w:sz w:val="28"/>
          <w:szCs w:val="28"/>
          <w:shd w:val="clear" w:color="auto" w:fill="FFFFFF"/>
        </w:rPr>
        <w:t xml:space="preserve"> тыс. руб</w:t>
      </w:r>
      <w:r w:rsidR="003A49F8">
        <w:rPr>
          <w:sz w:val="28"/>
          <w:szCs w:val="28"/>
          <w:shd w:val="clear" w:color="auto" w:fill="FFFFFF"/>
        </w:rPr>
        <w:t>.</w:t>
      </w:r>
      <w:r w:rsidR="003A49F8" w:rsidRPr="003A49F8">
        <w:rPr>
          <w:sz w:val="28"/>
          <w:szCs w:val="28"/>
          <w:shd w:val="clear" w:color="auto" w:fill="FFFFFF"/>
        </w:rPr>
        <w:t>:</w:t>
      </w:r>
      <w:r w:rsidR="004E112D">
        <w:rPr>
          <w:sz w:val="28"/>
          <w:szCs w:val="28"/>
          <w:shd w:val="clear" w:color="auto" w:fill="FFFFFF"/>
        </w:rPr>
        <w:t xml:space="preserve"> б</w:t>
      </w:r>
      <w:r w:rsidR="004E112D">
        <w:rPr>
          <w:color w:val="000000"/>
          <w:sz w:val="28"/>
          <w:szCs w:val="28"/>
          <w:shd w:val="clear" w:color="auto" w:fill="FFFFFF"/>
        </w:rPr>
        <w:t xml:space="preserve">лагоустройство </w:t>
      </w:r>
      <w:r w:rsidR="003A49F8">
        <w:rPr>
          <w:color w:val="000000"/>
          <w:sz w:val="28"/>
          <w:szCs w:val="28"/>
          <w:shd w:val="clear" w:color="auto" w:fill="FFFFFF"/>
        </w:rPr>
        <w:t>общественной территории (стадион)</w:t>
      </w:r>
      <w:r w:rsidR="004E112D">
        <w:rPr>
          <w:color w:val="000000"/>
          <w:sz w:val="28"/>
          <w:szCs w:val="28"/>
          <w:shd w:val="clear" w:color="auto" w:fill="FFFFFF"/>
        </w:rPr>
        <w:t xml:space="preserve"> в с</w:t>
      </w:r>
      <w:r w:rsidR="004E112D" w:rsidRPr="004E112D">
        <w:rPr>
          <w:color w:val="000000"/>
          <w:sz w:val="28"/>
          <w:szCs w:val="28"/>
          <w:shd w:val="clear" w:color="auto" w:fill="FFFFFF"/>
        </w:rPr>
        <w:t xml:space="preserve">. </w:t>
      </w:r>
      <w:r w:rsidR="003A49F8">
        <w:rPr>
          <w:color w:val="000000"/>
          <w:sz w:val="28"/>
          <w:szCs w:val="28"/>
          <w:shd w:val="clear" w:color="auto" w:fill="FFFFFF"/>
        </w:rPr>
        <w:t>Сычевка и б</w:t>
      </w:r>
      <w:r w:rsidR="003A49F8" w:rsidRPr="003A49F8">
        <w:rPr>
          <w:sz w:val="28"/>
          <w:szCs w:val="28"/>
        </w:rPr>
        <w:t>лагоустройство Парка Победы  п. Кировский</w:t>
      </w:r>
      <w:r w:rsidR="003A49F8">
        <w:rPr>
          <w:sz w:val="28"/>
          <w:szCs w:val="28"/>
        </w:rPr>
        <w:t>.</w:t>
      </w:r>
    </w:p>
    <w:p w:rsidR="000A32F4" w:rsidRDefault="000A32F4" w:rsidP="000A32F4">
      <w:pPr>
        <w:rPr>
          <w:sz w:val="28"/>
          <w:szCs w:val="28"/>
        </w:rPr>
      </w:pPr>
      <w:r w:rsidRPr="000A32F4">
        <w:rPr>
          <w:sz w:val="28"/>
          <w:szCs w:val="28"/>
          <w:shd w:val="clear" w:color="auto" w:fill="FFFFFF"/>
        </w:rPr>
        <w:t xml:space="preserve">     </w:t>
      </w:r>
      <w:r w:rsidR="00F638FF">
        <w:rPr>
          <w:sz w:val="28"/>
          <w:szCs w:val="28"/>
          <w:shd w:val="clear" w:color="auto" w:fill="FFFFFF"/>
        </w:rPr>
        <w:t xml:space="preserve">  </w:t>
      </w:r>
      <w:r w:rsidRPr="000A32F4">
        <w:rPr>
          <w:sz w:val="28"/>
          <w:szCs w:val="28"/>
          <w:shd w:val="clear" w:color="auto" w:fill="FFFFFF"/>
        </w:rPr>
        <w:t xml:space="preserve">В </w:t>
      </w:r>
      <w:r w:rsidR="00030ED6">
        <w:rPr>
          <w:sz w:val="28"/>
          <w:szCs w:val="28"/>
          <w:shd w:val="clear" w:color="auto" w:fill="FFFFFF"/>
        </w:rPr>
        <w:t xml:space="preserve">рамках </w:t>
      </w:r>
      <w:r w:rsidR="00E90AAF">
        <w:rPr>
          <w:sz w:val="28"/>
          <w:szCs w:val="28"/>
          <w:shd w:val="clear" w:color="auto" w:fill="FFFFFF"/>
        </w:rPr>
        <w:t>К</w:t>
      </w:r>
      <w:r w:rsidRPr="000A32F4">
        <w:rPr>
          <w:sz w:val="28"/>
          <w:szCs w:val="28"/>
          <w:shd w:val="clear" w:color="auto" w:fill="FFFFFF"/>
        </w:rPr>
        <w:t>раев</w:t>
      </w:r>
      <w:r w:rsidR="00E90AAF">
        <w:rPr>
          <w:sz w:val="28"/>
          <w:szCs w:val="28"/>
          <w:shd w:val="clear" w:color="auto" w:fill="FFFFFF"/>
        </w:rPr>
        <w:t>ой А</w:t>
      </w:r>
      <w:r w:rsidR="00030ED6">
        <w:rPr>
          <w:sz w:val="28"/>
          <w:szCs w:val="28"/>
          <w:shd w:val="clear" w:color="auto" w:fill="FFFFFF"/>
        </w:rPr>
        <w:t>дресной</w:t>
      </w:r>
      <w:r w:rsidRPr="000A32F4">
        <w:rPr>
          <w:sz w:val="28"/>
          <w:szCs w:val="28"/>
          <w:shd w:val="clear" w:color="auto" w:fill="FFFFFF"/>
        </w:rPr>
        <w:t xml:space="preserve"> </w:t>
      </w:r>
      <w:r w:rsidR="00E90AAF">
        <w:rPr>
          <w:sz w:val="28"/>
          <w:szCs w:val="28"/>
          <w:shd w:val="clear" w:color="auto" w:fill="FFFFFF"/>
        </w:rPr>
        <w:t>И</w:t>
      </w:r>
      <w:r w:rsidRPr="000A32F4">
        <w:rPr>
          <w:sz w:val="28"/>
          <w:szCs w:val="28"/>
          <w:shd w:val="clear" w:color="auto" w:fill="FFFFFF"/>
        </w:rPr>
        <w:t>нвестиционн</w:t>
      </w:r>
      <w:r w:rsidR="00030ED6">
        <w:rPr>
          <w:sz w:val="28"/>
          <w:szCs w:val="28"/>
          <w:shd w:val="clear" w:color="auto" w:fill="FFFFFF"/>
        </w:rPr>
        <w:t>ой</w:t>
      </w:r>
      <w:r w:rsidRPr="000A32F4">
        <w:rPr>
          <w:sz w:val="28"/>
          <w:szCs w:val="28"/>
          <w:shd w:val="clear" w:color="auto" w:fill="FFFFFF"/>
        </w:rPr>
        <w:t xml:space="preserve"> </w:t>
      </w:r>
      <w:r w:rsidR="00E90AAF">
        <w:rPr>
          <w:sz w:val="28"/>
          <w:szCs w:val="28"/>
          <w:shd w:val="clear" w:color="auto" w:fill="FFFFFF"/>
        </w:rPr>
        <w:t>П</w:t>
      </w:r>
      <w:r w:rsidRPr="000A32F4">
        <w:rPr>
          <w:sz w:val="28"/>
          <w:szCs w:val="28"/>
          <w:shd w:val="clear" w:color="auto" w:fill="FFFFFF"/>
        </w:rPr>
        <w:t>рограмм</w:t>
      </w:r>
      <w:r w:rsidR="00030ED6">
        <w:rPr>
          <w:sz w:val="28"/>
          <w:szCs w:val="28"/>
          <w:shd w:val="clear" w:color="auto" w:fill="FFFFFF"/>
        </w:rPr>
        <w:t>ы</w:t>
      </w:r>
      <w:r w:rsidRPr="00504A6F">
        <w:rPr>
          <w:sz w:val="28"/>
          <w:szCs w:val="28"/>
          <w:shd w:val="clear" w:color="auto" w:fill="FFFFFF"/>
        </w:rPr>
        <w:t xml:space="preserve"> </w:t>
      </w:r>
      <w:r w:rsidR="004E112D">
        <w:rPr>
          <w:sz w:val="28"/>
          <w:szCs w:val="28"/>
          <w:shd w:val="clear" w:color="auto" w:fill="FFFFFF"/>
        </w:rPr>
        <w:t>с</w:t>
      </w:r>
      <w:r w:rsidRPr="00855D61">
        <w:rPr>
          <w:sz w:val="28"/>
          <w:szCs w:val="28"/>
          <w:shd w:val="clear" w:color="auto" w:fill="FFFFFF"/>
        </w:rPr>
        <w:t xml:space="preserve"> 202</w:t>
      </w:r>
      <w:r w:rsidR="00030ED6">
        <w:rPr>
          <w:sz w:val="28"/>
          <w:szCs w:val="28"/>
          <w:shd w:val="clear" w:color="auto" w:fill="FFFFFF"/>
        </w:rPr>
        <w:t>3</w:t>
      </w:r>
      <w:r w:rsidRPr="00855D61">
        <w:rPr>
          <w:sz w:val="28"/>
          <w:szCs w:val="28"/>
          <w:shd w:val="clear" w:color="auto" w:fill="FFFFFF"/>
        </w:rPr>
        <w:t xml:space="preserve"> год</w:t>
      </w:r>
      <w:r w:rsidR="004E112D">
        <w:rPr>
          <w:sz w:val="28"/>
          <w:szCs w:val="28"/>
          <w:shd w:val="clear" w:color="auto" w:fill="FFFFFF"/>
        </w:rPr>
        <w:t>а</w:t>
      </w:r>
      <w:r w:rsidR="00030ED6">
        <w:rPr>
          <w:sz w:val="28"/>
          <w:szCs w:val="28"/>
          <w:shd w:val="clear" w:color="auto" w:fill="FFFFFF"/>
        </w:rPr>
        <w:t xml:space="preserve"> в</w:t>
      </w:r>
      <w:r w:rsidR="00030ED6">
        <w:rPr>
          <w:sz w:val="28"/>
          <w:szCs w:val="28"/>
          <w:shd w:val="clear" w:color="auto" w:fill="FFFFFF"/>
        </w:rPr>
        <w:t>е</w:t>
      </w:r>
      <w:r w:rsidR="00030ED6">
        <w:rPr>
          <w:sz w:val="28"/>
          <w:szCs w:val="28"/>
          <w:shd w:val="clear" w:color="auto" w:fill="FFFFFF"/>
        </w:rPr>
        <w:t>дется с</w:t>
      </w:r>
      <w:r w:rsidRPr="00855D61">
        <w:rPr>
          <w:sz w:val="28"/>
          <w:szCs w:val="28"/>
        </w:rPr>
        <w:t>троительство поликлиники с. Смоленское.</w:t>
      </w:r>
    </w:p>
    <w:p w:rsidR="004E112D" w:rsidRPr="00AA171C" w:rsidRDefault="00D162F4" w:rsidP="00E90AAF">
      <w:pPr>
        <w:contextualSpacing/>
        <w:rPr>
          <w:sz w:val="28"/>
          <w:szCs w:val="28"/>
        </w:rPr>
      </w:pPr>
      <w:r>
        <w:rPr>
          <w:sz w:val="28"/>
          <w:szCs w:val="28"/>
        </w:rPr>
        <w:t xml:space="preserve">     </w:t>
      </w:r>
      <w:r w:rsidR="004E112D">
        <w:rPr>
          <w:sz w:val="28"/>
          <w:szCs w:val="28"/>
        </w:rPr>
        <w:t>В рамках федерального п</w:t>
      </w:r>
      <w:r w:rsidR="00E90AAF">
        <w:rPr>
          <w:sz w:val="28"/>
          <w:szCs w:val="28"/>
        </w:rPr>
        <w:t xml:space="preserve">роекта «Культура малой Родины» одобрен </w:t>
      </w:r>
      <w:r w:rsidR="00E90AAF" w:rsidRPr="00E90AAF">
        <w:rPr>
          <w:sz w:val="28"/>
          <w:szCs w:val="28"/>
        </w:rPr>
        <w:t>т</w:t>
      </w:r>
      <w:r w:rsidR="00E90AAF" w:rsidRPr="00E90AAF">
        <w:rPr>
          <w:color w:val="000000"/>
          <w:sz w:val="28"/>
          <w:szCs w:val="28"/>
          <w:shd w:val="clear" w:color="auto" w:fill="FFFFFF"/>
        </w:rPr>
        <w:t>екущий ремонт Дома культуры с. Первомайское</w:t>
      </w:r>
      <w:r w:rsidR="004E112D">
        <w:rPr>
          <w:sz w:val="28"/>
          <w:szCs w:val="28"/>
        </w:rPr>
        <w:t xml:space="preserve"> </w:t>
      </w:r>
      <w:r w:rsidR="004E112D">
        <w:rPr>
          <w:color w:val="000000"/>
          <w:sz w:val="28"/>
          <w:szCs w:val="28"/>
          <w:shd w:val="clear" w:color="auto" w:fill="FFFFFF"/>
        </w:rPr>
        <w:t xml:space="preserve">в </w:t>
      </w:r>
      <w:r w:rsidR="004E112D" w:rsidRPr="004E112D">
        <w:rPr>
          <w:color w:val="000000"/>
          <w:sz w:val="28"/>
          <w:szCs w:val="28"/>
          <w:shd w:val="clear" w:color="auto" w:fill="FFFFFF"/>
        </w:rPr>
        <w:t xml:space="preserve">сумме  - </w:t>
      </w:r>
      <w:r w:rsidR="00E90AAF">
        <w:rPr>
          <w:color w:val="000000"/>
          <w:sz w:val="28"/>
          <w:szCs w:val="28"/>
          <w:shd w:val="clear" w:color="auto" w:fill="FFFFFF"/>
        </w:rPr>
        <w:t>6 400</w:t>
      </w:r>
      <w:r w:rsidR="00AA171C">
        <w:rPr>
          <w:color w:val="000000"/>
          <w:sz w:val="28"/>
          <w:szCs w:val="28"/>
          <w:shd w:val="clear" w:color="auto" w:fill="FFFFFF"/>
        </w:rPr>
        <w:t xml:space="preserve"> тыс. руб.</w:t>
      </w:r>
      <w:r w:rsidR="004E112D" w:rsidRPr="004E112D">
        <w:rPr>
          <w:color w:val="000000"/>
          <w:sz w:val="28"/>
          <w:szCs w:val="28"/>
          <w:shd w:val="clear" w:color="auto" w:fill="FFFFFF"/>
        </w:rPr>
        <w:t xml:space="preserve"> </w:t>
      </w:r>
    </w:p>
    <w:p w:rsidR="009C4E42" w:rsidRDefault="009C4E42" w:rsidP="009C4E42">
      <w:pPr>
        <w:rPr>
          <w:sz w:val="28"/>
          <w:szCs w:val="28"/>
        </w:rPr>
      </w:pPr>
    </w:p>
    <w:p w:rsidR="00D162F4" w:rsidRDefault="00D162F4" w:rsidP="0043308F">
      <w:pPr>
        <w:ind w:firstLine="709"/>
        <w:jc w:val="right"/>
        <w:rPr>
          <w:sz w:val="28"/>
          <w:szCs w:val="28"/>
        </w:rPr>
      </w:pPr>
    </w:p>
    <w:p w:rsidR="00D162F4" w:rsidRDefault="00D162F4" w:rsidP="0043308F">
      <w:pPr>
        <w:ind w:firstLine="709"/>
        <w:jc w:val="right"/>
        <w:rPr>
          <w:sz w:val="28"/>
          <w:szCs w:val="28"/>
        </w:rPr>
      </w:pPr>
    </w:p>
    <w:p w:rsidR="00D162F4" w:rsidRDefault="00D162F4" w:rsidP="0043308F">
      <w:pPr>
        <w:ind w:firstLine="709"/>
        <w:jc w:val="right"/>
        <w:rPr>
          <w:sz w:val="28"/>
          <w:szCs w:val="28"/>
        </w:rPr>
      </w:pPr>
    </w:p>
    <w:p w:rsidR="00D162F4" w:rsidRDefault="00D162F4" w:rsidP="0043308F">
      <w:pPr>
        <w:ind w:firstLine="709"/>
        <w:jc w:val="right"/>
        <w:rPr>
          <w:sz w:val="28"/>
          <w:szCs w:val="28"/>
        </w:rPr>
      </w:pPr>
    </w:p>
    <w:p w:rsidR="0043308F" w:rsidRPr="0043308F" w:rsidRDefault="007B3BD3" w:rsidP="0043308F">
      <w:pPr>
        <w:ind w:firstLine="709"/>
        <w:jc w:val="right"/>
        <w:rPr>
          <w:sz w:val="28"/>
          <w:szCs w:val="28"/>
        </w:rPr>
      </w:pPr>
      <w:r>
        <w:rPr>
          <w:sz w:val="28"/>
          <w:szCs w:val="28"/>
        </w:rPr>
        <w:t xml:space="preserve">Начальник </w:t>
      </w:r>
      <w:r w:rsidR="0043308F" w:rsidRPr="0043308F">
        <w:rPr>
          <w:sz w:val="28"/>
          <w:szCs w:val="28"/>
        </w:rPr>
        <w:t>Управлени</w:t>
      </w:r>
      <w:r>
        <w:rPr>
          <w:sz w:val="28"/>
          <w:szCs w:val="28"/>
        </w:rPr>
        <w:t>я</w:t>
      </w:r>
      <w:r w:rsidR="0043308F" w:rsidRPr="0043308F">
        <w:rPr>
          <w:sz w:val="28"/>
          <w:szCs w:val="28"/>
        </w:rPr>
        <w:t xml:space="preserve"> экономики</w:t>
      </w:r>
    </w:p>
    <w:p w:rsidR="0043308F" w:rsidRDefault="0043308F" w:rsidP="0043308F">
      <w:pPr>
        <w:ind w:firstLine="709"/>
        <w:jc w:val="right"/>
        <w:rPr>
          <w:sz w:val="28"/>
          <w:szCs w:val="28"/>
        </w:rPr>
      </w:pPr>
      <w:r w:rsidRPr="0043308F">
        <w:rPr>
          <w:sz w:val="28"/>
          <w:szCs w:val="28"/>
        </w:rPr>
        <w:t>Администрации Смоленского района</w:t>
      </w:r>
    </w:p>
    <w:p w:rsidR="007B3BD3" w:rsidRPr="0043308F" w:rsidRDefault="007B3BD3" w:rsidP="0043308F">
      <w:pPr>
        <w:ind w:firstLine="709"/>
        <w:jc w:val="right"/>
        <w:rPr>
          <w:sz w:val="28"/>
          <w:szCs w:val="28"/>
        </w:rPr>
      </w:pPr>
      <w:r>
        <w:rPr>
          <w:sz w:val="28"/>
          <w:szCs w:val="28"/>
        </w:rPr>
        <w:t>Комарова Н.В.</w:t>
      </w:r>
    </w:p>
    <w:sectPr w:rsidR="007B3BD3" w:rsidRPr="0043308F" w:rsidSect="00D162F4">
      <w:footerReference w:type="default" r:id="rId9"/>
      <w:pgSz w:w="11906" w:h="16838"/>
      <w:pgMar w:top="1134" w:right="851"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C4D" w:rsidRDefault="00724C4D" w:rsidP="00F83AB6">
      <w:r>
        <w:separator/>
      </w:r>
    </w:p>
  </w:endnote>
  <w:endnote w:type="continuationSeparator" w:id="1">
    <w:p w:rsidR="00724C4D" w:rsidRDefault="00724C4D" w:rsidP="00F83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Mono">
    <w:altName w:val="Courier New"/>
    <w:panose1 w:val="02070409020205020404"/>
    <w:charset w:val="CC"/>
    <w:family w:val="modern"/>
    <w:pitch w:val="fixed"/>
    <w:sig w:usb0="E0000AFF" w:usb1="400078FF" w:usb2="00000001" w:usb3="00000000" w:csb0="000001B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31" w:rsidRDefault="00DD6231">
    <w:pPr>
      <w:pStyle w:val="af2"/>
      <w:jc w:val="right"/>
      <w:rPr>
        <w:rFonts w:asciiTheme="majorHAnsi" w:eastAsiaTheme="majorEastAsia" w:hAnsiTheme="majorHAnsi" w:cstheme="majorBidi"/>
        <w:sz w:val="28"/>
        <w:szCs w:val="28"/>
      </w:rPr>
    </w:pPr>
  </w:p>
  <w:p w:rsidR="00DD6231" w:rsidRDefault="00DD623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C4D" w:rsidRDefault="00724C4D" w:rsidP="00F83AB6">
      <w:r>
        <w:separator/>
      </w:r>
    </w:p>
  </w:footnote>
  <w:footnote w:type="continuationSeparator" w:id="1">
    <w:p w:rsidR="00724C4D" w:rsidRDefault="00724C4D" w:rsidP="00F83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6798"/>
    <w:multiLevelType w:val="hybridMultilevel"/>
    <w:tmpl w:val="DC4020D4"/>
    <w:lvl w:ilvl="0" w:tplc="38A44A5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2215FCF"/>
    <w:multiLevelType w:val="hybridMultilevel"/>
    <w:tmpl w:val="0038AA6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C5006DA"/>
    <w:multiLevelType w:val="hybridMultilevel"/>
    <w:tmpl w:val="2C145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357"/>
  <w:doNotHyphenateCaps/>
  <w:characterSpacingControl w:val="doNotCompress"/>
  <w:hdrShapeDefaults>
    <o:shapedefaults v:ext="edit" spidmax="241666"/>
  </w:hdrShapeDefaults>
  <w:footnotePr>
    <w:footnote w:id="0"/>
    <w:footnote w:id="1"/>
  </w:footnotePr>
  <w:endnotePr>
    <w:endnote w:id="0"/>
    <w:endnote w:id="1"/>
  </w:endnotePr>
  <w:compat/>
  <w:rsids>
    <w:rsidRoot w:val="00305983"/>
    <w:rsid w:val="00001576"/>
    <w:rsid w:val="000023C6"/>
    <w:rsid w:val="00005E46"/>
    <w:rsid w:val="000125CE"/>
    <w:rsid w:val="00013FCB"/>
    <w:rsid w:val="000145E8"/>
    <w:rsid w:val="00020201"/>
    <w:rsid w:val="0002210E"/>
    <w:rsid w:val="00024AE0"/>
    <w:rsid w:val="00025242"/>
    <w:rsid w:val="00030ED6"/>
    <w:rsid w:val="00033E70"/>
    <w:rsid w:val="000458F3"/>
    <w:rsid w:val="00051C97"/>
    <w:rsid w:val="0005359B"/>
    <w:rsid w:val="0005395B"/>
    <w:rsid w:val="00056537"/>
    <w:rsid w:val="00062859"/>
    <w:rsid w:val="000630FC"/>
    <w:rsid w:val="000704F5"/>
    <w:rsid w:val="0007103B"/>
    <w:rsid w:val="000724BC"/>
    <w:rsid w:val="0007336F"/>
    <w:rsid w:val="00075D26"/>
    <w:rsid w:val="00076723"/>
    <w:rsid w:val="000778E9"/>
    <w:rsid w:val="0008007F"/>
    <w:rsid w:val="00086A23"/>
    <w:rsid w:val="00090CBF"/>
    <w:rsid w:val="000A0555"/>
    <w:rsid w:val="000A32F4"/>
    <w:rsid w:val="000A365B"/>
    <w:rsid w:val="000A48CC"/>
    <w:rsid w:val="000A509D"/>
    <w:rsid w:val="000A6EED"/>
    <w:rsid w:val="000A7EE3"/>
    <w:rsid w:val="000B1ACA"/>
    <w:rsid w:val="000B4585"/>
    <w:rsid w:val="000B4657"/>
    <w:rsid w:val="000B4BFD"/>
    <w:rsid w:val="000B54A1"/>
    <w:rsid w:val="000B7444"/>
    <w:rsid w:val="000C0430"/>
    <w:rsid w:val="000C08A3"/>
    <w:rsid w:val="000C2BCD"/>
    <w:rsid w:val="000C4E0E"/>
    <w:rsid w:val="000C6648"/>
    <w:rsid w:val="000D1F2C"/>
    <w:rsid w:val="000D3D52"/>
    <w:rsid w:val="000D40FF"/>
    <w:rsid w:val="000D7073"/>
    <w:rsid w:val="000E1E7C"/>
    <w:rsid w:val="000E41C1"/>
    <w:rsid w:val="000F05A2"/>
    <w:rsid w:val="000F32F9"/>
    <w:rsid w:val="000F38D7"/>
    <w:rsid w:val="000F3D25"/>
    <w:rsid w:val="000F5ED4"/>
    <w:rsid w:val="000F71AA"/>
    <w:rsid w:val="000F7787"/>
    <w:rsid w:val="0010114F"/>
    <w:rsid w:val="00101636"/>
    <w:rsid w:val="00101761"/>
    <w:rsid w:val="00101C58"/>
    <w:rsid w:val="00103F2C"/>
    <w:rsid w:val="00104E44"/>
    <w:rsid w:val="001079F1"/>
    <w:rsid w:val="00107E01"/>
    <w:rsid w:val="001134DD"/>
    <w:rsid w:val="00116C0A"/>
    <w:rsid w:val="001203CA"/>
    <w:rsid w:val="00123568"/>
    <w:rsid w:val="0012358B"/>
    <w:rsid w:val="001237A7"/>
    <w:rsid w:val="00126C05"/>
    <w:rsid w:val="00126E28"/>
    <w:rsid w:val="00127F03"/>
    <w:rsid w:val="00133BDA"/>
    <w:rsid w:val="001358E3"/>
    <w:rsid w:val="00140466"/>
    <w:rsid w:val="00145710"/>
    <w:rsid w:val="00145E01"/>
    <w:rsid w:val="00145E1F"/>
    <w:rsid w:val="00146E32"/>
    <w:rsid w:val="0015104A"/>
    <w:rsid w:val="00152E6D"/>
    <w:rsid w:val="0015340B"/>
    <w:rsid w:val="0015774F"/>
    <w:rsid w:val="001606C7"/>
    <w:rsid w:val="00160ECC"/>
    <w:rsid w:val="00161453"/>
    <w:rsid w:val="00166E20"/>
    <w:rsid w:val="00166F63"/>
    <w:rsid w:val="0017196B"/>
    <w:rsid w:val="00172BAA"/>
    <w:rsid w:val="001736C3"/>
    <w:rsid w:val="0018037B"/>
    <w:rsid w:val="00182913"/>
    <w:rsid w:val="00186651"/>
    <w:rsid w:val="00190B5E"/>
    <w:rsid w:val="00191148"/>
    <w:rsid w:val="001925D1"/>
    <w:rsid w:val="00196199"/>
    <w:rsid w:val="001A4D52"/>
    <w:rsid w:val="001A52BE"/>
    <w:rsid w:val="001B6160"/>
    <w:rsid w:val="001B6EDC"/>
    <w:rsid w:val="001C02EA"/>
    <w:rsid w:val="001C041F"/>
    <w:rsid w:val="001C4919"/>
    <w:rsid w:val="001C4FE5"/>
    <w:rsid w:val="001D44BE"/>
    <w:rsid w:val="001D720C"/>
    <w:rsid w:val="001D7308"/>
    <w:rsid w:val="001E1B9E"/>
    <w:rsid w:val="001E2C80"/>
    <w:rsid w:val="001E6679"/>
    <w:rsid w:val="001F4BBA"/>
    <w:rsid w:val="001F7BA3"/>
    <w:rsid w:val="002002F9"/>
    <w:rsid w:val="00203AEB"/>
    <w:rsid w:val="00204CFB"/>
    <w:rsid w:val="002050EB"/>
    <w:rsid w:val="00207B3B"/>
    <w:rsid w:val="00210E46"/>
    <w:rsid w:val="002151AE"/>
    <w:rsid w:val="0021779E"/>
    <w:rsid w:val="00220339"/>
    <w:rsid w:val="00221AA6"/>
    <w:rsid w:val="002227FB"/>
    <w:rsid w:val="00224CC8"/>
    <w:rsid w:val="002253D4"/>
    <w:rsid w:val="00225DE2"/>
    <w:rsid w:val="00226A84"/>
    <w:rsid w:val="00232186"/>
    <w:rsid w:val="00234966"/>
    <w:rsid w:val="0024101F"/>
    <w:rsid w:val="00244DAB"/>
    <w:rsid w:val="00246B3B"/>
    <w:rsid w:val="00251652"/>
    <w:rsid w:val="002547AE"/>
    <w:rsid w:val="002548E5"/>
    <w:rsid w:val="00260BC3"/>
    <w:rsid w:val="00265031"/>
    <w:rsid w:val="002663A2"/>
    <w:rsid w:val="0027109B"/>
    <w:rsid w:val="002717D4"/>
    <w:rsid w:val="002765A6"/>
    <w:rsid w:val="00276CB7"/>
    <w:rsid w:val="0028012F"/>
    <w:rsid w:val="002830AB"/>
    <w:rsid w:val="002838C8"/>
    <w:rsid w:val="00286294"/>
    <w:rsid w:val="00290CBE"/>
    <w:rsid w:val="002919A8"/>
    <w:rsid w:val="00297CA2"/>
    <w:rsid w:val="002A0A9F"/>
    <w:rsid w:val="002A0F9C"/>
    <w:rsid w:val="002A201B"/>
    <w:rsid w:val="002A3DB9"/>
    <w:rsid w:val="002A5223"/>
    <w:rsid w:val="002A6632"/>
    <w:rsid w:val="002A75F4"/>
    <w:rsid w:val="002B2812"/>
    <w:rsid w:val="002B417D"/>
    <w:rsid w:val="002C0A88"/>
    <w:rsid w:val="002C1465"/>
    <w:rsid w:val="002C1B63"/>
    <w:rsid w:val="002C2435"/>
    <w:rsid w:val="002C2C31"/>
    <w:rsid w:val="002C359C"/>
    <w:rsid w:val="002C4227"/>
    <w:rsid w:val="002D07ED"/>
    <w:rsid w:val="002D147C"/>
    <w:rsid w:val="002D23E1"/>
    <w:rsid w:val="002D3C9A"/>
    <w:rsid w:val="002D40B6"/>
    <w:rsid w:val="002D662C"/>
    <w:rsid w:val="002D70F8"/>
    <w:rsid w:val="002D7B6B"/>
    <w:rsid w:val="002E42B5"/>
    <w:rsid w:val="002F071A"/>
    <w:rsid w:val="002F1613"/>
    <w:rsid w:val="002F2448"/>
    <w:rsid w:val="002F3DE6"/>
    <w:rsid w:val="002F4E8F"/>
    <w:rsid w:val="002F5536"/>
    <w:rsid w:val="00301662"/>
    <w:rsid w:val="0030424D"/>
    <w:rsid w:val="00304C5F"/>
    <w:rsid w:val="00305323"/>
    <w:rsid w:val="00305983"/>
    <w:rsid w:val="003109CF"/>
    <w:rsid w:val="00312FC3"/>
    <w:rsid w:val="00314990"/>
    <w:rsid w:val="00315FAC"/>
    <w:rsid w:val="0032088C"/>
    <w:rsid w:val="00320EBD"/>
    <w:rsid w:val="0032181D"/>
    <w:rsid w:val="00322FED"/>
    <w:rsid w:val="00324C43"/>
    <w:rsid w:val="00332BA3"/>
    <w:rsid w:val="00355A73"/>
    <w:rsid w:val="00365A5F"/>
    <w:rsid w:val="003664C1"/>
    <w:rsid w:val="003664E9"/>
    <w:rsid w:val="00371248"/>
    <w:rsid w:val="00383531"/>
    <w:rsid w:val="003850CF"/>
    <w:rsid w:val="003933D8"/>
    <w:rsid w:val="003A415D"/>
    <w:rsid w:val="003A42BE"/>
    <w:rsid w:val="003A4741"/>
    <w:rsid w:val="003A49F8"/>
    <w:rsid w:val="003A6213"/>
    <w:rsid w:val="003B0127"/>
    <w:rsid w:val="003B0431"/>
    <w:rsid w:val="003B10C9"/>
    <w:rsid w:val="003B33FA"/>
    <w:rsid w:val="003B4441"/>
    <w:rsid w:val="003B7501"/>
    <w:rsid w:val="003B7B87"/>
    <w:rsid w:val="003C195C"/>
    <w:rsid w:val="003C1FDF"/>
    <w:rsid w:val="003C35E0"/>
    <w:rsid w:val="003C3E7E"/>
    <w:rsid w:val="003C483B"/>
    <w:rsid w:val="003C5EFB"/>
    <w:rsid w:val="003D03F6"/>
    <w:rsid w:val="003D20F8"/>
    <w:rsid w:val="003D62F9"/>
    <w:rsid w:val="003E3910"/>
    <w:rsid w:val="003E6F64"/>
    <w:rsid w:val="003F14CC"/>
    <w:rsid w:val="003F3C55"/>
    <w:rsid w:val="003F5FB9"/>
    <w:rsid w:val="003F70BF"/>
    <w:rsid w:val="0040588C"/>
    <w:rsid w:val="0041046D"/>
    <w:rsid w:val="00413AB4"/>
    <w:rsid w:val="00416DDF"/>
    <w:rsid w:val="00417C7A"/>
    <w:rsid w:val="004213A1"/>
    <w:rsid w:val="00421898"/>
    <w:rsid w:val="0042713C"/>
    <w:rsid w:val="0043273D"/>
    <w:rsid w:val="00432F45"/>
    <w:rsid w:val="0043308F"/>
    <w:rsid w:val="00433D92"/>
    <w:rsid w:val="00441A01"/>
    <w:rsid w:val="00446AE7"/>
    <w:rsid w:val="00446B45"/>
    <w:rsid w:val="00447B12"/>
    <w:rsid w:val="004537F2"/>
    <w:rsid w:val="00454723"/>
    <w:rsid w:val="00457699"/>
    <w:rsid w:val="004612C4"/>
    <w:rsid w:val="00463D64"/>
    <w:rsid w:val="00465E03"/>
    <w:rsid w:val="00466132"/>
    <w:rsid w:val="00473D9C"/>
    <w:rsid w:val="00473DF4"/>
    <w:rsid w:val="00480EB3"/>
    <w:rsid w:val="00480F87"/>
    <w:rsid w:val="0048116B"/>
    <w:rsid w:val="00482D35"/>
    <w:rsid w:val="00483ACD"/>
    <w:rsid w:val="0048455F"/>
    <w:rsid w:val="00485CD9"/>
    <w:rsid w:val="004901AA"/>
    <w:rsid w:val="004917A1"/>
    <w:rsid w:val="00492556"/>
    <w:rsid w:val="0049395D"/>
    <w:rsid w:val="00493E62"/>
    <w:rsid w:val="00495B94"/>
    <w:rsid w:val="004966F4"/>
    <w:rsid w:val="004A02BF"/>
    <w:rsid w:val="004A0907"/>
    <w:rsid w:val="004A0CE8"/>
    <w:rsid w:val="004A15AB"/>
    <w:rsid w:val="004A6577"/>
    <w:rsid w:val="004A70B3"/>
    <w:rsid w:val="004B3269"/>
    <w:rsid w:val="004B34C0"/>
    <w:rsid w:val="004B3E53"/>
    <w:rsid w:val="004B406D"/>
    <w:rsid w:val="004C040C"/>
    <w:rsid w:val="004C0B44"/>
    <w:rsid w:val="004C5514"/>
    <w:rsid w:val="004C7AC7"/>
    <w:rsid w:val="004D3DBF"/>
    <w:rsid w:val="004D53B2"/>
    <w:rsid w:val="004D65DF"/>
    <w:rsid w:val="004E112D"/>
    <w:rsid w:val="004E45E3"/>
    <w:rsid w:val="004F2E3B"/>
    <w:rsid w:val="004F495A"/>
    <w:rsid w:val="00504975"/>
    <w:rsid w:val="00504A6F"/>
    <w:rsid w:val="005065FC"/>
    <w:rsid w:val="00507BCD"/>
    <w:rsid w:val="005143A9"/>
    <w:rsid w:val="00521D21"/>
    <w:rsid w:val="0052270F"/>
    <w:rsid w:val="005242DF"/>
    <w:rsid w:val="00532B34"/>
    <w:rsid w:val="00534584"/>
    <w:rsid w:val="0053493C"/>
    <w:rsid w:val="00540DD2"/>
    <w:rsid w:val="005411DF"/>
    <w:rsid w:val="005414FE"/>
    <w:rsid w:val="005472A8"/>
    <w:rsid w:val="005476F5"/>
    <w:rsid w:val="0055241B"/>
    <w:rsid w:val="00552796"/>
    <w:rsid w:val="00567089"/>
    <w:rsid w:val="005719AA"/>
    <w:rsid w:val="00573868"/>
    <w:rsid w:val="005747C6"/>
    <w:rsid w:val="00575652"/>
    <w:rsid w:val="00575B50"/>
    <w:rsid w:val="00575D1F"/>
    <w:rsid w:val="00580ECC"/>
    <w:rsid w:val="00583015"/>
    <w:rsid w:val="005830BB"/>
    <w:rsid w:val="00583C04"/>
    <w:rsid w:val="0058578D"/>
    <w:rsid w:val="00585BF1"/>
    <w:rsid w:val="005907C1"/>
    <w:rsid w:val="00591361"/>
    <w:rsid w:val="00591F40"/>
    <w:rsid w:val="00592668"/>
    <w:rsid w:val="005934E9"/>
    <w:rsid w:val="00594BC6"/>
    <w:rsid w:val="005959F8"/>
    <w:rsid w:val="00596520"/>
    <w:rsid w:val="00596F2D"/>
    <w:rsid w:val="005979E6"/>
    <w:rsid w:val="005A4093"/>
    <w:rsid w:val="005A467D"/>
    <w:rsid w:val="005B4514"/>
    <w:rsid w:val="005B6EF8"/>
    <w:rsid w:val="005B6FA7"/>
    <w:rsid w:val="005C45A5"/>
    <w:rsid w:val="005D08B5"/>
    <w:rsid w:val="005D2CD0"/>
    <w:rsid w:val="005D62E6"/>
    <w:rsid w:val="005D6E2A"/>
    <w:rsid w:val="005D7D04"/>
    <w:rsid w:val="005E05B7"/>
    <w:rsid w:val="005F254B"/>
    <w:rsid w:val="005F2A33"/>
    <w:rsid w:val="00603F0B"/>
    <w:rsid w:val="006118E8"/>
    <w:rsid w:val="00613523"/>
    <w:rsid w:val="006178AD"/>
    <w:rsid w:val="00621771"/>
    <w:rsid w:val="006242BE"/>
    <w:rsid w:val="0062538E"/>
    <w:rsid w:val="00626DB7"/>
    <w:rsid w:val="0063073C"/>
    <w:rsid w:val="006316DE"/>
    <w:rsid w:val="0063557B"/>
    <w:rsid w:val="00636844"/>
    <w:rsid w:val="00636E3A"/>
    <w:rsid w:val="00637317"/>
    <w:rsid w:val="006416B8"/>
    <w:rsid w:val="00641B06"/>
    <w:rsid w:val="006428B3"/>
    <w:rsid w:val="00644EF1"/>
    <w:rsid w:val="006468D5"/>
    <w:rsid w:val="00650CF2"/>
    <w:rsid w:val="006522BF"/>
    <w:rsid w:val="00663BE9"/>
    <w:rsid w:val="00664E6B"/>
    <w:rsid w:val="00670FB1"/>
    <w:rsid w:val="006712C6"/>
    <w:rsid w:val="006742D8"/>
    <w:rsid w:val="0068740D"/>
    <w:rsid w:val="006931E7"/>
    <w:rsid w:val="00693C6B"/>
    <w:rsid w:val="00697E89"/>
    <w:rsid w:val="00697F5F"/>
    <w:rsid w:val="006A0986"/>
    <w:rsid w:val="006A112C"/>
    <w:rsid w:val="006A1E5F"/>
    <w:rsid w:val="006A5B44"/>
    <w:rsid w:val="006B0B8A"/>
    <w:rsid w:val="006B1D49"/>
    <w:rsid w:val="006B2217"/>
    <w:rsid w:val="006B29F3"/>
    <w:rsid w:val="006B3DD9"/>
    <w:rsid w:val="006B47A2"/>
    <w:rsid w:val="006C0024"/>
    <w:rsid w:val="006C10B3"/>
    <w:rsid w:val="006C36C3"/>
    <w:rsid w:val="006C3A91"/>
    <w:rsid w:val="006C5CE7"/>
    <w:rsid w:val="006C7AD0"/>
    <w:rsid w:val="006D0531"/>
    <w:rsid w:val="006D5E55"/>
    <w:rsid w:val="006D62E6"/>
    <w:rsid w:val="006D68D5"/>
    <w:rsid w:val="006E0281"/>
    <w:rsid w:val="006E1FA6"/>
    <w:rsid w:val="006E21FA"/>
    <w:rsid w:val="006F2C1E"/>
    <w:rsid w:val="007016AE"/>
    <w:rsid w:val="00701DDE"/>
    <w:rsid w:val="00706385"/>
    <w:rsid w:val="00707F20"/>
    <w:rsid w:val="007116E1"/>
    <w:rsid w:val="00711A00"/>
    <w:rsid w:val="0071324B"/>
    <w:rsid w:val="007143FA"/>
    <w:rsid w:val="00716D36"/>
    <w:rsid w:val="0072026F"/>
    <w:rsid w:val="007204BE"/>
    <w:rsid w:val="0072266F"/>
    <w:rsid w:val="00724C4D"/>
    <w:rsid w:val="00724F60"/>
    <w:rsid w:val="00725334"/>
    <w:rsid w:val="00735231"/>
    <w:rsid w:val="007400C4"/>
    <w:rsid w:val="00741813"/>
    <w:rsid w:val="0074243D"/>
    <w:rsid w:val="00751E9B"/>
    <w:rsid w:val="00753D90"/>
    <w:rsid w:val="00756405"/>
    <w:rsid w:val="0076020D"/>
    <w:rsid w:val="0076105F"/>
    <w:rsid w:val="00761169"/>
    <w:rsid w:val="00763532"/>
    <w:rsid w:val="00763AC0"/>
    <w:rsid w:val="00767F9F"/>
    <w:rsid w:val="0077602E"/>
    <w:rsid w:val="0077623D"/>
    <w:rsid w:val="00776D99"/>
    <w:rsid w:val="007775C3"/>
    <w:rsid w:val="0079075D"/>
    <w:rsid w:val="00793785"/>
    <w:rsid w:val="00794665"/>
    <w:rsid w:val="007A0F86"/>
    <w:rsid w:val="007A42DE"/>
    <w:rsid w:val="007A5AC9"/>
    <w:rsid w:val="007A5DAE"/>
    <w:rsid w:val="007A7F75"/>
    <w:rsid w:val="007B3455"/>
    <w:rsid w:val="007B3BD3"/>
    <w:rsid w:val="007B3EBE"/>
    <w:rsid w:val="007B4102"/>
    <w:rsid w:val="007C1FD1"/>
    <w:rsid w:val="007C3363"/>
    <w:rsid w:val="007C356F"/>
    <w:rsid w:val="007C41E6"/>
    <w:rsid w:val="007C45DE"/>
    <w:rsid w:val="007C4BDB"/>
    <w:rsid w:val="007C64C8"/>
    <w:rsid w:val="007C68B3"/>
    <w:rsid w:val="007D0F08"/>
    <w:rsid w:val="007D0FF2"/>
    <w:rsid w:val="007D2390"/>
    <w:rsid w:val="007E1180"/>
    <w:rsid w:val="007E1B06"/>
    <w:rsid w:val="007E1EA8"/>
    <w:rsid w:val="007E2D7E"/>
    <w:rsid w:val="007E2FED"/>
    <w:rsid w:val="007E3FC4"/>
    <w:rsid w:val="007E4B5B"/>
    <w:rsid w:val="007E7035"/>
    <w:rsid w:val="007F062C"/>
    <w:rsid w:val="007F6524"/>
    <w:rsid w:val="007F7975"/>
    <w:rsid w:val="0080141B"/>
    <w:rsid w:val="00801EEC"/>
    <w:rsid w:val="00802233"/>
    <w:rsid w:val="0080261C"/>
    <w:rsid w:val="00804C74"/>
    <w:rsid w:val="00805E45"/>
    <w:rsid w:val="008124FF"/>
    <w:rsid w:val="0082128D"/>
    <w:rsid w:val="00835F06"/>
    <w:rsid w:val="00843C00"/>
    <w:rsid w:val="00843C34"/>
    <w:rsid w:val="00844229"/>
    <w:rsid w:val="0084662C"/>
    <w:rsid w:val="008502D8"/>
    <w:rsid w:val="00851045"/>
    <w:rsid w:val="00854AB9"/>
    <w:rsid w:val="00857418"/>
    <w:rsid w:val="00863AC5"/>
    <w:rsid w:val="00870C78"/>
    <w:rsid w:val="00872500"/>
    <w:rsid w:val="00872622"/>
    <w:rsid w:val="00872860"/>
    <w:rsid w:val="00874C99"/>
    <w:rsid w:val="00884739"/>
    <w:rsid w:val="008902FB"/>
    <w:rsid w:val="00893835"/>
    <w:rsid w:val="008977D1"/>
    <w:rsid w:val="008A050F"/>
    <w:rsid w:val="008A0626"/>
    <w:rsid w:val="008A450D"/>
    <w:rsid w:val="008A4FCE"/>
    <w:rsid w:val="008A5829"/>
    <w:rsid w:val="008B1FBA"/>
    <w:rsid w:val="008B5339"/>
    <w:rsid w:val="008C0D63"/>
    <w:rsid w:val="008C16AC"/>
    <w:rsid w:val="008C275C"/>
    <w:rsid w:val="008C3F5B"/>
    <w:rsid w:val="008C628C"/>
    <w:rsid w:val="008C652F"/>
    <w:rsid w:val="008D173A"/>
    <w:rsid w:val="008D1DC4"/>
    <w:rsid w:val="008D262F"/>
    <w:rsid w:val="008D6290"/>
    <w:rsid w:val="008E2AD1"/>
    <w:rsid w:val="008E41DF"/>
    <w:rsid w:val="008E53C5"/>
    <w:rsid w:val="008E55DD"/>
    <w:rsid w:val="008E6C8D"/>
    <w:rsid w:val="008F21AB"/>
    <w:rsid w:val="008F56F0"/>
    <w:rsid w:val="009019F8"/>
    <w:rsid w:val="00903AE2"/>
    <w:rsid w:val="009053A5"/>
    <w:rsid w:val="009053F2"/>
    <w:rsid w:val="009064A9"/>
    <w:rsid w:val="00906956"/>
    <w:rsid w:val="0091305D"/>
    <w:rsid w:val="00914E49"/>
    <w:rsid w:val="0091799E"/>
    <w:rsid w:val="0092336D"/>
    <w:rsid w:val="00923CC9"/>
    <w:rsid w:val="0092413E"/>
    <w:rsid w:val="009244E3"/>
    <w:rsid w:val="00932322"/>
    <w:rsid w:val="00933BA6"/>
    <w:rsid w:val="009359DA"/>
    <w:rsid w:val="009365F0"/>
    <w:rsid w:val="009368E4"/>
    <w:rsid w:val="00936900"/>
    <w:rsid w:val="00940D62"/>
    <w:rsid w:val="00942ECA"/>
    <w:rsid w:val="0095042F"/>
    <w:rsid w:val="00951A6B"/>
    <w:rsid w:val="00957071"/>
    <w:rsid w:val="00961DC9"/>
    <w:rsid w:val="0096426A"/>
    <w:rsid w:val="0096580C"/>
    <w:rsid w:val="00971BB2"/>
    <w:rsid w:val="00974D35"/>
    <w:rsid w:val="00975BA6"/>
    <w:rsid w:val="009801E7"/>
    <w:rsid w:val="0098205B"/>
    <w:rsid w:val="00983219"/>
    <w:rsid w:val="00987B54"/>
    <w:rsid w:val="00990D95"/>
    <w:rsid w:val="00994B97"/>
    <w:rsid w:val="009A065B"/>
    <w:rsid w:val="009A1B7A"/>
    <w:rsid w:val="009A50DB"/>
    <w:rsid w:val="009B20DA"/>
    <w:rsid w:val="009B38A9"/>
    <w:rsid w:val="009B4425"/>
    <w:rsid w:val="009B7491"/>
    <w:rsid w:val="009C10D0"/>
    <w:rsid w:val="009C3D0D"/>
    <w:rsid w:val="009C4E42"/>
    <w:rsid w:val="009C667F"/>
    <w:rsid w:val="009C6B7C"/>
    <w:rsid w:val="009D3EF4"/>
    <w:rsid w:val="009E20D1"/>
    <w:rsid w:val="009E23BB"/>
    <w:rsid w:val="009E4A1E"/>
    <w:rsid w:val="009E76D4"/>
    <w:rsid w:val="009F0856"/>
    <w:rsid w:val="009F1DC0"/>
    <w:rsid w:val="009F40A3"/>
    <w:rsid w:val="009F5872"/>
    <w:rsid w:val="00A07D9B"/>
    <w:rsid w:val="00A1106E"/>
    <w:rsid w:val="00A117D7"/>
    <w:rsid w:val="00A1245D"/>
    <w:rsid w:val="00A126BE"/>
    <w:rsid w:val="00A1763B"/>
    <w:rsid w:val="00A214A0"/>
    <w:rsid w:val="00A21CFC"/>
    <w:rsid w:val="00A22B03"/>
    <w:rsid w:val="00A265B4"/>
    <w:rsid w:val="00A26601"/>
    <w:rsid w:val="00A2780B"/>
    <w:rsid w:val="00A31283"/>
    <w:rsid w:val="00A31C2B"/>
    <w:rsid w:val="00A357F5"/>
    <w:rsid w:val="00A369D0"/>
    <w:rsid w:val="00A37727"/>
    <w:rsid w:val="00A40A53"/>
    <w:rsid w:val="00A432F9"/>
    <w:rsid w:val="00A51252"/>
    <w:rsid w:val="00A557A1"/>
    <w:rsid w:val="00A55FFE"/>
    <w:rsid w:val="00A5699C"/>
    <w:rsid w:val="00A61494"/>
    <w:rsid w:val="00A64E15"/>
    <w:rsid w:val="00A74CC4"/>
    <w:rsid w:val="00A8024C"/>
    <w:rsid w:val="00A8256E"/>
    <w:rsid w:val="00A94E5C"/>
    <w:rsid w:val="00A94F70"/>
    <w:rsid w:val="00A973C4"/>
    <w:rsid w:val="00AA171C"/>
    <w:rsid w:val="00AA4C42"/>
    <w:rsid w:val="00AB1618"/>
    <w:rsid w:val="00AC10E4"/>
    <w:rsid w:val="00AC1251"/>
    <w:rsid w:val="00AC2B07"/>
    <w:rsid w:val="00AC49D1"/>
    <w:rsid w:val="00AD58E4"/>
    <w:rsid w:val="00AD7B8C"/>
    <w:rsid w:val="00AE0D78"/>
    <w:rsid w:val="00AE1251"/>
    <w:rsid w:val="00AE1ADD"/>
    <w:rsid w:val="00AE20FB"/>
    <w:rsid w:val="00AE2AED"/>
    <w:rsid w:val="00AF185E"/>
    <w:rsid w:val="00AF67C9"/>
    <w:rsid w:val="00AF6BA2"/>
    <w:rsid w:val="00B00C76"/>
    <w:rsid w:val="00B00D73"/>
    <w:rsid w:val="00B063C4"/>
    <w:rsid w:val="00B073C7"/>
    <w:rsid w:val="00B076A8"/>
    <w:rsid w:val="00B151CE"/>
    <w:rsid w:val="00B160D5"/>
    <w:rsid w:val="00B17F27"/>
    <w:rsid w:val="00B21DE2"/>
    <w:rsid w:val="00B2238D"/>
    <w:rsid w:val="00B24C5A"/>
    <w:rsid w:val="00B30AD2"/>
    <w:rsid w:val="00B3357E"/>
    <w:rsid w:val="00B341CD"/>
    <w:rsid w:val="00B37CD3"/>
    <w:rsid w:val="00B41311"/>
    <w:rsid w:val="00B41407"/>
    <w:rsid w:val="00B46998"/>
    <w:rsid w:val="00B52332"/>
    <w:rsid w:val="00B54C2F"/>
    <w:rsid w:val="00B57680"/>
    <w:rsid w:val="00B57B00"/>
    <w:rsid w:val="00B66796"/>
    <w:rsid w:val="00B71BB1"/>
    <w:rsid w:val="00B7412A"/>
    <w:rsid w:val="00B7579B"/>
    <w:rsid w:val="00B77DF7"/>
    <w:rsid w:val="00B77FAE"/>
    <w:rsid w:val="00B82C3F"/>
    <w:rsid w:val="00B852A0"/>
    <w:rsid w:val="00B90153"/>
    <w:rsid w:val="00B90676"/>
    <w:rsid w:val="00B912E0"/>
    <w:rsid w:val="00B91896"/>
    <w:rsid w:val="00B91F31"/>
    <w:rsid w:val="00B9398E"/>
    <w:rsid w:val="00BA0241"/>
    <w:rsid w:val="00BA0280"/>
    <w:rsid w:val="00BA1D9B"/>
    <w:rsid w:val="00BB491A"/>
    <w:rsid w:val="00BC240F"/>
    <w:rsid w:val="00BC6885"/>
    <w:rsid w:val="00BC7B5D"/>
    <w:rsid w:val="00BD343F"/>
    <w:rsid w:val="00BD5508"/>
    <w:rsid w:val="00BE048A"/>
    <w:rsid w:val="00BE36C0"/>
    <w:rsid w:val="00BE7A98"/>
    <w:rsid w:val="00BF392B"/>
    <w:rsid w:val="00BF585D"/>
    <w:rsid w:val="00BF6632"/>
    <w:rsid w:val="00BF67A6"/>
    <w:rsid w:val="00C0177F"/>
    <w:rsid w:val="00C024AC"/>
    <w:rsid w:val="00C02720"/>
    <w:rsid w:val="00C02D9B"/>
    <w:rsid w:val="00C034AB"/>
    <w:rsid w:val="00C039AF"/>
    <w:rsid w:val="00C05A6E"/>
    <w:rsid w:val="00C06C21"/>
    <w:rsid w:val="00C07C7B"/>
    <w:rsid w:val="00C13B59"/>
    <w:rsid w:val="00C17D67"/>
    <w:rsid w:val="00C27279"/>
    <w:rsid w:val="00C30301"/>
    <w:rsid w:val="00C3473A"/>
    <w:rsid w:val="00C35ECD"/>
    <w:rsid w:val="00C41029"/>
    <w:rsid w:val="00C47930"/>
    <w:rsid w:val="00C507E6"/>
    <w:rsid w:val="00C53381"/>
    <w:rsid w:val="00C53AF9"/>
    <w:rsid w:val="00C53C5F"/>
    <w:rsid w:val="00C53EB6"/>
    <w:rsid w:val="00C5419D"/>
    <w:rsid w:val="00C60F92"/>
    <w:rsid w:val="00C6235F"/>
    <w:rsid w:val="00C6266F"/>
    <w:rsid w:val="00C678D8"/>
    <w:rsid w:val="00C709B2"/>
    <w:rsid w:val="00C72D08"/>
    <w:rsid w:val="00C73344"/>
    <w:rsid w:val="00C73817"/>
    <w:rsid w:val="00C80AE4"/>
    <w:rsid w:val="00C81A31"/>
    <w:rsid w:val="00C82815"/>
    <w:rsid w:val="00C82D4E"/>
    <w:rsid w:val="00C83D90"/>
    <w:rsid w:val="00C876CF"/>
    <w:rsid w:val="00C92122"/>
    <w:rsid w:val="00C94775"/>
    <w:rsid w:val="00C94926"/>
    <w:rsid w:val="00C97C3B"/>
    <w:rsid w:val="00CA2A81"/>
    <w:rsid w:val="00CA2D8F"/>
    <w:rsid w:val="00CA352A"/>
    <w:rsid w:val="00CA76E1"/>
    <w:rsid w:val="00CB6001"/>
    <w:rsid w:val="00CB7284"/>
    <w:rsid w:val="00CC408F"/>
    <w:rsid w:val="00CC47C4"/>
    <w:rsid w:val="00CC60C5"/>
    <w:rsid w:val="00CD2D07"/>
    <w:rsid w:val="00CD5F4B"/>
    <w:rsid w:val="00CE2D45"/>
    <w:rsid w:val="00CE4DCE"/>
    <w:rsid w:val="00CE51A4"/>
    <w:rsid w:val="00CE7AE5"/>
    <w:rsid w:val="00D00B7F"/>
    <w:rsid w:val="00D0409F"/>
    <w:rsid w:val="00D0421E"/>
    <w:rsid w:val="00D05A30"/>
    <w:rsid w:val="00D079AA"/>
    <w:rsid w:val="00D162F4"/>
    <w:rsid w:val="00D17178"/>
    <w:rsid w:val="00D17C08"/>
    <w:rsid w:val="00D30ED3"/>
    <w:rsid w:val="00D313FE"/>
    <w:rsid w:val="00D319BD"/>
    <w:rsid w:val="00D32102"/>
    <w:rsid w:val="00D3747C"/>
    <w:rsid w:val="00D44B26"/>
    <w:rsid w:val="00D515A3"/>
    <w:rsid w:val="00D54453"/>
    <w:rsid w:val="00D5549B"/>
    <w:rsid w:val="00D55C9F"/>
    <w:rsid w:val="00D666A8"/>
    <w:rsid w:val="00D67653"/>
    <w:rsid w:val="00D70528"/>
    <w:rsid w:val="00D70626"/>
    <w:rsid w:val="00D743F2"/>
    <w:rsid w:val="00D8084C"/>
    <w:rsid w:val="00D83734"/>
    <w:rsid w:val="00D83916"/>
    <w:rsid w:val="00D9053D"/>
    <w:rsid w:val="00D954FA"/>
    <w:rsid w:val="00DA150F"/>
    <w:rsid w:val="00DA450A"/>
    <w:rsid w:val="00DA660B"/>
    <w:rsid w:val="00DA69D6"/>
    <w:rsid w:val="00DB014A"/>
    <w:rsid w:val="00DB036E"/>
    <w:rsid w:val="00DB2D6A"/>
    <w:rsid w:val="00DB3CDE"/>
    <w:rsid w:val="00DB3E67"/>
    <w:rsid w:val="00DB5041"/>
    <w:rsid w:val="00DC1C05"/>
    <w:rsid w:val="00DC3260"/>
    <w:rsid w:val="00DC3A48"/>
    <w:rsid w:val="00DC3DFD"/>
    <w:rsid w:val="00DC53BD"/>
    <w:rsid w:val="00DC6304"/>
    <w:rsid w:val="00DC7715"/>
    <w:rsid w:val="00DC77B8"/>
    <w:rsid w:val="00DD0750"/>
    <w:rsid w:val="00DD57FC"/>
    <w:rsid w:val="00DD6231"/>
    <w:rsid w:val="00DE3CF2"/>
    <w:rsid w:val="00DE4E44"/>
    <w:rsid w:val="00DE627B"/>
    <w:rsid w:val="00DE644A"/>
    <w:rsid w:val="00DF04D2"/>
    <w:rsid w:val="00DF0B92"/>
    <w:rsid w:val="00DF137C"/>
    <w:rsid w:val="00DF7DF2"/>
    <w:rsid w:val="00E0365B"/>
    <w:rsid w:val="00E0676E"/>
    <w:rsid w:val="00E07566"/>
    <w:rsid w:val="00E112F0"/>
    <w:rsid w:val="00E114BD"/>
    <w:rsid w:val="00E14A38"/>
    <w:rsid w:val="00E158E4"/>
    <w:rsid w:val="00E26756"/>
    <w:rsid w:val="00E31350"/>
    <w:rsid w:val="00E31E22"/>
    <w:rsid w:val="00E31E8B"/>
    <w:rsid w:val="00E37CEB"/>
    <w:rsid w:val="00E43E36"/>
    <w:rsid w:val="00E44239"/>
    <w:rsid w:val="00E44C37"/>
    <w:rsid w:val="00E46844"/>
    <w:rsid w:val="00E47840"/>
    <w:rsid w:val="00E506EE"/>
    <w:rsid w:val="00E5167A"/>
    <w:rsid w:val="00E5563B"/>
    <w:rsid w:val="00E56685"/>
    <w:rsid w:val="00E5693A"/>
    <w:rsid w:val="00E6159A"/>
    <w:rsid w:val="00E64B20"/>
    <w:rsid w:val="00E71C43"/>
    <w:rsid w:val="00E72558"/>
    <w:rsid w:val="00E726E1"/>
    <w:rsid w:val="00E7347F"/>
    <w:rsid w:val="00E740B9"/>
    <w:rsid w:val="00E75125"/>
    <w:rsid w:val="00E75252"/>
    <w:rsid w:val="00E773A7"/>
    <w:rsid w:val="00E82A3A"/>
    <w:rsid w:val="00E82B69"/>
    <w:rsid w:val="00E82E87"/>
    <w:rsid w:val="00E835B2"/>
    <w:rsid w:val="00E859EA"/>
    <w:rsid w:val="00E85C80"/>
    <w:rsid w:val="00E87730"/>
    <w:rsid w:val="00E90AAF"/>
    <w:rsid w:val="00E94085"/>
    <w:rsid w:val="00E9511B"/>
    <w:rsid w:val="00E9625D"/>
    <w:rsid w:val="00E96E7E"/>
    <w:rsid w:val="00EA14CA"/>
    <w:rsid w:val="00EA3A44"/>
    <w:rsid w:val="00EA3E3D"/>
    <w:rsid w:val="00EA6E0D"/>
    <w:rsid w:val="00EB2126"/>
    <w:rsid w:val="00EB6EEB"/>
    <w:rsid w:val="00EB7678"/>
    <w:rsid w:val="00EC2835"/>
    <w:rsid w:val="00EC566C"/>
    <w:rsid w:val="00EC6EA0"/>
    <w:rsid w:val="00ED2F2D"/>
    <w:rsid w:val="00ED3C8E"/>
    <w:rsid w:val="00ED59C1"/>
    <w:rsid w:val="00ED7035"/>
    <w:rsid w:val="00EE14B7"/>
    <w:rsid w:val="00EE169D"/>
    <w:rsid w:val="00EE1E5A"/>
    <w:rsid w:val="00EE1F42"/>
    <w:rsid w:val="00EE5100"/>
    <w:rsid w:val="00EE5E01"/>
    <w:rsid w:val="00EF71C8"/>
    <w:rsid w:val="00F0067F"/>
    <w:rsid w:val="00F019D8"/>
    <w:rsid w:val="00F01F1B"/>
    <w:rsid w:val="00F027D4"/>
    <w:rsid w:val="00F0316B"/>
    <w:rsid w:val="00F04015"/>
    <w:rsid w:val="00F11284"/>
    <w:rsid w:val="00F11E47"/>
    <w:rsid w:val="00F125ED"/>
    <w:rsid w:val="00F13278"/>
    <w:rsid w:val="00F14CB4"/>
    <w:rsid w:val="00F17104"/>
    <w:rsid w:val="00F210F9"/>
    <w:rsid w:val="00F22836"/>
    <w:rsid w:val="00F250FC"/>
    <w:rsid w:val="00F301E5"/>
    <w:rsid w:val="00F30BFA"/>
    <w:rsid w:val="00F31F9F"/>
    <w:rsid w:val="00F3344C"/>
    <w:rsid w:val="00F34C0B"/>
    <w:rsid w:val="00F4021D"/>
    <w:rsid w:val="00F43819"/>
    <w:rsid w:val="00F469D6"/>
    <w:rsid w:val="00F53620"/>
    <w:rsid w:val="00F56226"/>
    <w:rsid w:val="00F62652"/>
    <w:rsid w:val="00F638FF"/>
    <w:rsid w:val="00F63E61"/>
    <w:rsid w:val="00F6525A"/>
    <w:rsid w:val="00F65D0B"/>
    <w:rsid w:val="00F66F1C"/>
    <w:rsid w:val="00F73FF2"/>
    <w:rsid w:val="00F74020"/>
    <w:rsid w:val="00F772F1"/>
    <w:rsid w:val="00F80424"/>
    <w:rsid w:val="00F822EC"/>
    <w:rsid w:val="00F83AB6"/>
    <w:rsid w:val="00F87987"/>
    <w:rsid w:val="00F91569"/>
    <w:rsid w:val="00F92F89"/>
    <w:rsid w:val="00F94EFE"/>
    <w:rsid w:val="00F94F53"/>
    <w:rsid w:val="00F95528"/>
    <w:rsid w:val="00FA09DC"/>
    <w:rsid w:val="00FA59CA"/>
    <w:rsid w:val="00FA5F28"/>
    <w:rsid w:val="00FA660E"/>
    <w:rsid w:val="00FA701B"/>
    <w:rsid w:val="00FB18E7"/>
    <w:rsid w:val="00FB4B0F"/>
    <w:rsid w:val="00FB683F"/>
    <w:rsid w:val="00FB6A83"/>
    <w:rsid w:val="00FB6B0E"/>
    <w:rsid w:val="00FC1D0E"/>
    <w:rsid w:val="00FC27DE"/>
    <w:rsid w:val="00FC7BDC"/>
    <w:rsid w:val="00FD197A"/>
    <w:rsid w:val="00FD2819"/>
    <w:rsid w:val="00FD2A44"/>
    <w:rsid w:val="00FD35F6"/>
    <w:rsid w:val="00FD5482"/>
    <w:rsid w:val="00FD5A92"/>
    <w:rsid w:val="00FD6122"/>
    <w:rsid w:val="00FD66A5"/>
    <w:rsid w:val="00FE4AE0"/>
    <w:rsid w:val="00FE5E08"/>
    <w:rsid w:val="00FE6183"/>
    <w:rsid w:val="00FE62A3"/>
    <w:rsid w:val="00FF040D"/>
    <w:rsid w:val="00FF2141"/>
    <w:rsid w:val="00FF4F47"/>
    <w:rsid w:val="00FF7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983"/>
    <w:rPr>
      <w:sz w:val="24"/>
      <w:szCs w:val="24"/>
    </w:rPr>
  </w:style>
  <w:style w:type="paragraph" w:styleId="1">
    <w:name w:val="heading 1"/>
    <w:basedOn w:val="a"/>
    <w:next w:val="a"/>
    <w:link w:val="10"/>
    <w:qFormat/>
    <w:rsid w:val="00F83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776D9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107E01"/>
    <w:pPr>
      <w:keepNext/>
      <w:spacing w:after="24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1 Знак Знак Знак Знак Знак Знак Знак Знак Знак Знак"/>
    <w:basedOn w:val="a"/>
    <w:rsid w:val="002A5223"/>
    <w:pPr>
      <w:spacing w:after="160" w:line="240" w:lineRule="exact"/>
    </w:pPr>
    <w:rPr>
      <w:rFonts w:ascii="Verdana" w:hAnsi="Verdana" w:cs="Verdana"/>
      <w:sz w:val="20"/>
      <w:szCs w:val="20"/>
      <w:lang w:val="en-US" w:eastAsia="en-US"/>
    </w:rPr>
  </w:style>
  <w:style w:type="paragraph" w:styleId="a3">
    <w:name w:val="Balloon Text"/>
    <w:basedOn w:val="a"/>
    <w:semiHidden/>
    <w:rsid w:val="002A5223"/>
    <w:rPr>
      <w:rFonts w:ascii="Tahoma" w:hAnsi="Tahoma" w:cs="Tahoma"/>
      <w:sz w:val="16"/>
      <w:szCs w:val="16"/>
    </w:rPr>
  </w:style>
  <w:style w:type="table" w:styleId="a4">
    <w:name w:val="Table Grid"/>
    <w:basedOn w:val="a1"/>
    <w:rsid w:val="00631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Знак"/>
    <w:basedOn w:val="a0"/>
    <w:link w:val="20"/>
    <w:locked/>
    <w:rsid w:val="001C041F"/>
    <w:rPr>
      <w:rFonts w:ascii="Arial" w:hAnsi="Arial" w:cs="Arial"/>
      <w:lang w:val="ru-RU" w:eastAsia="ru-RU" w:bidi="ar-SA"/>
    </w:rPr>
  </w:style>
  <w:style w:type="paragraph" w:styleId="20">
    <w:name w:val="Body Text 2"/>
    <w:basedOn w:val="a"/>
    <w:link w:val="2"/>
    <w:rsid w:val="001C041F"/>
    <w:pPr>
      <w:widowControl w:val="0"/>
      <w:autoSpaceDE w:val="0"/>
      <w:autoSpaceDN w:val="0"/>
      <w:adjustRightInd w:val="0"/>
      <w:spacing w:after="120" w:line="480" w:lineRule="auto"/>
    </w:pPr>
    <w:rPr>
      <w:rFonts w:ascii="Arial" w:hAnsi="Arial" w:cs="Arial"/>
      <w:sz w:val="20"/>
      <w:szCs w:val="20"/>
    </w:rPr>
  </w:style>
  <w:style w:type="paragraph" w:customStyle="1" w:styleId="a5">
    <w:name w:val="Основной шрифт абзаца Знак"/>
    <w:aliases w:val="Знак1 Знак"/>
    <w:basedOn w:val="a"/>
    <w:rsid w:val="001C041F"/>
    <w:pPr>
      <w:spacing w:after="160" w:line="240" w:lineRule="exact"/>
    </w:pPr>
    <w:rPr>
      <w:rFonts w:ascii="Verdana" w:hAnsi="Verdana"/>
      <w:lang w:val="en-US" w:eastAsia="en-US"/>
    </w:rPr>
  </w:style>
  <w:style w:type="paragraph" w:styleId="a6">
    <w:name w:val="Body Text Indent"/>
    <w:basedOn w:val="a"/>
    <w:rsid w:val="00107E01"/>
    <w:pPr>
      <w:spacing w:after="120"/>
      <w:ind w:left="283"/>
    </w:pPr>
  </w:style>
  <w:style w:type="paragraph" w:styleId="21">
    <w:name w:val="Body Text Indent 2"/>
    <w:basedOn w:val="a"/>
    <w:rsid w:val="00107E01"/>
    <w:pPr>
      <w:spacing w:after="120" w:line="480" w:lineRule="auto"/>
      <w:ind w:left="283"/>
    </w:pPr>
  </w:style>
  <w:style w:type="character" w:customStyle="1" w:styleId="50">
    <w:name w:val="Заголовок 5 Знак"/>
    <w:basedOn w:val="a0"/>
    <w:link w:val="5"/>
    <w:locked/>
    <w:rsid w:val="00107E01"/>
    <w:rPr>
      <w:b/>
      <w:sz w:val="24"/>
      <w:lang w:val="ru-RU" w:eastAsia="ru-RU" w:bidi="ar-SA"/>
    </w:rPr>
  </w:style>
  <w:style w:type="paragraph" w:customStyle="1" w:styleId="BodyTextIndent32">
    <w:name w:val="Body Text Indent 32"/>
    <w:basedOn w:val="a"/>
    <w:rsid w:val="00107E01"/>
    <w:pPr>
      <w:widowControl w:val="0"/>
      <w:ind w:firstLine="737"/>
    </w:pPr>
    <w:rPr>
      <w:szCs w:val="20"/>
    </w:rPr>
  </w:style>
  <w:style w:type="paragraph" w:customStyle="1" w:styleId="a7">
    <w:name w:val="Òàáëèöà"/>
    <w:basedOn w:val="a8"/>
    <w:rsid w:val="00107E0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8">
    <w:name w:val="Message Header"/>
    <w:basedOn w:val="a"/>
    <w:rsid w:val="00107E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31">
    <w:name w:val="Body Text Indent 3"/>
    <w:basedOn w:val="a"/>
    <w:rsid w:val="0079075D"/>
    <w:pPr>
      <w:spacing w:after="120"/>
      <w:ind w:left="283"/>
    </w:pPr>
    <w:rPr>
      <w:sz w:val="16"/>
      <w:szCs w:val="16"/>
    </w:rPr>
  </w:style>
  <w:style w:type="paragraph" w:customStyle="1" w:styleId="Default">
    <w:name w:val="Default"/>
    <w:rsid w:val="00AC2B07"/>
    <w:pPr>
      <w:autoSpaceDE w:val="0"/>
      <w:autoSpaceDN w:val="0"/>
      <w:adjustRightInd w:val="0"/>
    </w:pPr>
    <w:rPr>
      <w:rFonts w:ascii="Arial" w:hAnsi="Arial" w:cs="Arial"/>
      <w:color w:val="000000"/>
      <w:sz w:val="24"/>
      <w:szCs w:val="24"/>
    </w:rPr>
  </w:style>
  <w:style w:type="character" w:customStyle="1" w:styleId="10">
    <w:name w:val="Заголовок 1 Знак"/>
    <w:basedOn w:val="a0"/>
    <w:link w:val="1"/>
    <w:rsid w:val="00F83AB6"/>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rsid w:val="00F83AB6"/>
    <w:pPr>
      <w:spacing w:after="120"/>
    </w:pPr>
  </w:style>
  <w:style w:type="character" w:customStyle="1" w:styleId="aa">
    <w:name w:val="Основной текст Знак"/>
    <w:basedOn w:val="a0"/>
    <w:link w:val="a9"/>
    <w:rsid w:val="00F83AB6"/>
    <w:rPr>
      <w:sz w:val="24"/>
      <w:szCs w:val="24"/>
    </w:rPr>
  </w:style>
  <w:style w:type="character" w:styleId="ab">
    <w:name w:val="Hyperlink"/>
    <w:basedOn w:val="a0"/>
    <w:uiPriority w:val="99"/>
    <w:unhideWhenUsed/>
    <w:rsid w:val="00F83AB6"/>
    <w:rPr>
      <w:color w:val="0000FF" w:themeColor="hyperlink"/>
      <w:u w:val="single"/>
    </w:rPr>
  </w:style>
  <w:style w:type="paragraph" w:styleId="ac">
    <w:name w:val="Normal (Web)"/>
    <w:aliases w:val="Обычный (веб) Знак,Обычный (Web) Знак Знак,Обычный (веб) Знак Знак,Обычный (Web) Знак1 Знак,Обычный (Web) Знак Знак Знак, Знак Знак Знак1,Обычный (Web),Обычный (веб) Знак1,Знак Знак Знак1 Знак,Знак Знак, Знак Знак Знак Знак,Знак Знак Знак"/>
    <w:basedOn w:val="a"/>
    <w:link w:val="22"/>
    <w:uiPriority w:val="99"/>
    <w:unhideWhenUsed/>
    <w:rsid w:val="00F83AB6"/>
    <w:pPr>
      <w:spacing w:before="100" w:beforeAutospacing="1" w:after="100" w:afterAutospacing="1"/>
    </w:pPr>
  </w:style>
  <w:style w:type="character" w:customStyle="1" w:styleId="ad">
    <w:name w:val="Без интервала Знак"/>
    <w:basedOn w:val="a0"/>
    <w:link w:val="ae"/>
    <w:uiPriority w:val="99"/>
    <w:locked/>
    <w:rsid w:val="00F83AB6"/>
    <w:rPr>
      <w:rFonts w:ascii="Calibri" w:eastAsia="Calibri" w:hAnsi="Calibri"/>
    </w:rPr>
  </w:style>
  <w:style w:type="paragraph" w:styleId="ae">
    <w:name w:val="No Spacing"/>
    <w:link w:val="ad"/>
    <w:uiPriority w:val="99"/>
    <w:qFormat/>
    <w:rsid w:val="00F83AB6"/>
    <w:rPr>
      <w:rFonts w:ascii="Calibri" w:eastAsia="Calibri" w:hAnsi="Calibri"/>
    </w:rPr>
  </w:style>
  <w:style w:type="paragraph" w:customStyle="1" w:styleId="12">
    <w:name w:val="Стиль1"/>
    <w:uiPriority w:val="99"/>
    <w:rsid w:val="00F83AB6"/>
    <w:pPr>
      <w:ind w:firstLine="720"/>
    </w:pPr>
    <w:rPr>
      <w:rFonts w:ascii="Arial" w:hAnsi="Arial"/>
      <w:sz w:val="22"/>
    </w:rPr>
  </w:style>
  <w:style w:type="paragraph" w:customStyle="1" w:styleId="23">
    <w:name w:val="Без интервала2"/>
    <w:uiPriority w:val="99"/>
    <w:rsid w:val="00F83AB6"/>
    <w:rPr>
      <w:rFonts w:ascii="Calibri" w:hAnsi="Calibri" w:cs="Calibri"/>
      <w:sz w:val="22"/>
      <w:szCs w:val="22"/>
      <w:lang w:eastAsia="en-US"/>
    </w:rPr>
  </w:style>
  <w:style w:type="character" w:customStyle="1" w:styleId="apple-converted-space">
    <w:name w:val="apple-converted-space"/>
    <w:basedOn w:val="a0"/>
    <w:rsid w:val="00F83AB6"/>
  </w:style>
  <w:style w:type="character" w:styleId="af">
    <w:name w:val="Strong"/>
    <w:basedOn w:val="a0"/>
    <w:uiPriority w:val="22"/>
    <w:qFormat/>
    <w:rsid w:val="00F83AB6"/>
    <w:rPr>
      <w:b/>
      <w:bCs/>
    </w:rPr>
  </w:style>
  <w:style w:type="paragraph" w:styleId="af0">
    <w:name w:val="header"/>
    <w:basedOn w:val="a"/>
    <w:link w:val="af1"/>
    <w:rsid w:val="00F83AB6"/>
    <w:pPr>
      <w:tabs>
        <w:tab w:val="center" w:pos="4677"/>
        <w:tab w:val="right" w:pos="9355"/>
      </w:tabs>
    </w:pPr>
  </w:style>
  <w:style w:type="character" w:customStyle="1" w:styleId="af1">
    <w:name w:val="Верхний колонтитул Знак"/>
    <w:basedOn w:val="a0"/>
    <w:link w:val="af0"/>
    <w:rsid w:val="00F83AB6"/>
    <w:rPr>
      <w:sz w:val="24"/>
      <w:szCs w:val="24"/>
    </w:rPr>
  </w:style>
  <w:style w:type="paragraph" w:styleId="af2">
    <w:name w:val="footer"/>
    <w:basedOn w:val="a"/>
    <w:link w:val="af3"/>
    <w:uiPriority w:val="99"/>
    <w:rsid w:val="00F83AB6"/>
    <w:pPr>
      <w:tabs>
        <w:tab w:val="center" w:pos="4677"/>
        <w:tab w:val="right" w:pos="9355"/>
      </w:tabs>
    </w:pPr>
  </w:style>
  <w:style w:type="character" w:customStyle="1" w:styleId="af3">
    <w:name w:val="Нижний колонтитул Знак"/>
    <w:basedOn w:val="a0"/>
    <w:link w:val="af2"/>
    <w:uiPriority w:val="99"/>
    <w:rsid w:val="00F83AB6"/>
    <w:rPr>
      <w:sz w:val="24"/>
      <w:szCs w:val="24"/>
    </w:rPr>
  </w:style>
  <w:style w:type="paragraph" w:customStyle="1" w:styleId="13">
    <w:name w:val="Без интервала1"/>
    <w:rsid w:val="000A365B"/>
    <w:rPr>
      <w:rFonts w:ascii="Calibri" w:hAnsi="Calibri" w:cs="Calibri"/>
      <w:sz w:val="22"/>
      <w:szCs w:val="22"/>
      <w:lang w:eastAsia="en-US"/>
    </w:rPr>
  </w:style>
  <w:style w:type="character" w:customStyle="1" w:styleId="af4">
    <w:name w:val="Основной текст_"/>
    <w:basedOn w:val="a0"/>
    <w:link w:val="14"/>
    <w:rsid w:val="000A365B"/>
    <w:rPr>
      <w:shd w:val="clear" w:color="auto" w:fill="FFFFFF"/>
    </w:rPr>
  </w:style>
  <w:style w:type="paragraph" w:customStyle="1" w:styleId="14">
    <w:name w:val="Основной текст1"/>
    <w:basedOn w:val="a"/>
    <w:link w:val="af4"/>
    <w:rsid w:val="000A365B"/>
    <w:pPr>
      <w:shd w:val="clear" w:color="auto" w:fill="FFFFFF"/>
      <w:spacing w:before="120" w:line="245" w:lineRule="exact"/>
      <w:ind w:firstLine="320"/>
    </w:pPr>
    <w:rPr>
      <w:sz w:val="20"/>
      <w:szCs w:val="20"/>
    </w:rPr>
  </w:style>
  <w:style w:type="character" w:customStyle="1" w:styleId="22">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Web) Знак,Обычный (веб) Знак1 Знак,Знак Знак Знак1"/>
    <w:basedOn w:val="a0"/>
    <w:link w:val="ac"/>
    <w:locked/>
    <w:rsid w:val="00CE4DCE"/>
    <w:rPr>
      <w:sz w:val="24"/>
      <w:szCs w:val="24"/>
    </w:rPr>
  </w:style>
  <w:style w:type="character" w:customStyle="1" w:styleId="30">
    <w:name w:val="Заголовок 3 Знак"/>
    <w:basedOn w:val="a0"/>
    <w:link w:val="3"/>
    <w:semiHidden/>
    <w:rsid w:val="00776D99"/>
    <w:rPr>
      <w:rFonts w:asciiTheme="majorHAnsi" w:eastAsiaTheme="majorEastAsia" w:hAnsiTheme="majorHAnsi" w:cstheme="majorBidi"/>
      <w:b/>
      <w:bCs/>
      <w:color w:val="4F81BD" w:themeColor="accent1"/>
      <w:sz w:val="24"/>
      <w:szCs w:val="24"/>
    </w:rPr>
  </w:style>
  <w:style w:type="paragraph" w:customStyle="1" w:styleId="af5">
    <w:name w:val="Текст в заданном формате"/>
    <w:basedOn w:val="a"/>
    <w:rsid w:val="003850CF"/>
    <w:pPr>
      <w:widowControl w:val="0"/>
      <w:suppressAutoHyphens/>
    </w:pPr>
    <w:rPr>
      <w:rFonts w:ascii="Liberation Mono" w:eastAsia="Courier New" w:hAnsi="Liberation Mono" w:cs="Liberation Mono"/>
      <w:sz w:val="20"/>
      <w:szCs w:val="20"/>
      <w:lang w:eastAsia="zh-CN" w:bidi="hi-IN"/>
    </w:rPr>
  </w:style>
  <w:style w:type="paragraph" w:styleId="af6">
    <w:name w:val="List Paragraph"/>
    <w:basedOn w:val="a"/>
    <w:uiPriority w:val="34"/>
    <w:qFormat/>
    <w:rsid w:val="00C507E6"/>
    <w:pPr>
      <w:spacing w:before="100" w:beforeAutospacing="1" w:after="200" w:line="276" w:lineRule="auto"/>
      <w:ind w:left="720"/>
      <w:contextualSpacing/>
    </w:pPr>
    <w:rPr>
      <w:rFonts w:ascii="Calibri" w:hAnsi="Calibri"/>
      <w:sz w:val="22"/>
      <w:szCs w:val="22"/>
    </w:rPr>
  </w:style>
  <w:style w:type="paragraph" w:customStyle="1" w:styleId="osntext">
    <w:name w:val="osn_text"/>
    <w:basedOn w:val="a"/>
    <w:rsid w:val="005B6FA7"/>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85469845">
      <w:bodyDiv w:val="1"/>
      <w:marLeft w:val="0"/>
      <w:marRight w:val="0"/>
      <w:marTop w:val="0"/>
      <w:marBottom w:val="0"/>
      <w:divBdr>
        <w:top w:val="none" w:sz="0" w:space="0" w:color="auto"/>
        <w:left w:val="none" w:sz="0" w:space="0" w:color="auto"/>
        <w:bottom w:val="none" w:sz="0" w:space="0" w:color="auto"/>
        <w:right w:val="none" w:sz="0" w:space="0" w:color="auto"/>
      </w:divBdr>
    </w:div>
    <w:div w:id="95907060">
      <w:bodyDiv w:val="1"/>
      <w:marLeft w:val="0"/>
      <w:marRight w:val="0"/>
      <w:marTop w:val="0"/>
      <w:marBottom w:val="0"/>
      <w:divBdr>
        <w:top w:val="none" w:sz="0" w:space="0" w:color="auto"/>
        <w:left w:val="none" w:sz="0" w:space="0" w:color="auto"/>
        <w:bottom w:val="none" w:sz="0" w:space="0" w:color="auto"/>
        <w:right w:val="none" w:sz="0" w:space="0" w:color="auto"/>
      </w:divBdr>
    </w:div>
    <w:div w:id="127212120">
      <w:bodyDiv w:val="1"/>
      <w:marLeft w:val="0"/>
      <w:marRight w:val="0"/>
      <w:marTop w:val="0"/>
      <w:marBottom w:val="0"/>
      <w:divBdr>
        <w:top w:val="none" w:sz="0" w:space="0" w:color="auto"/>
        <w:left w:val="none" w:sz="0" w:space="0" w:color="auto"/>
        <w:bottom w:val="none" w:sz="0" w:space="0" w:color="auto"/>
        <w:right w:val="none" w:sz="0" w:space="0" w:color="auto"/>
      </w:divBdr>
    </w:div>
    <w:div w:id="186723972">
      <w:bodyDiv w:val="1"/>
      <w:marLeft w:val="0"/>
      <w:marRight w:val="0"/>
      <w:marTop w:val="0"/>
      <w:marBottom w:val="0"/>
      <w:divBdr>
        <w:top w:val="none" w:sz="0" w:space="0" w:color="auto"/>
        <w:left w:val="none" w:sz="0" w:space="0" w:color="auto"/>
        <w:bottom w:val="none" w:sz="0" w:space="0" w:color="auto"/>
        <w:right w:val="none" w:sz="0" w:space="0" w:color="auto"/>
      </w:divBdr>
    </w:div>
    <w:div w:id="274598811">
      <w:bodyDiv w:val="1"/>
      <w:marLeft w:val="0"/>
      <w:marRight w:val="0"/>
      <w:marTop w:val="0"/>
      <w:marBottom w:val="0"/>
      <w:divBdr>
        <w:top w:val="none" w:sz="0" w:space="0" w:color="auto"/>
        <w:left w:val="none" w:sz="0" w:space="0" w:color="auto"/>
        <w:bottom w:val="none" w:sz="0" w:space="0" w:color="auto"/>
        <w:right w:val="none" w:sz="0" w:space="0" w:color="auto"/>
      </w:divBdr>
    </w:div>
    <w:div w:id="415828083">
      <w:bodyDiv w:val="1"/>
      <w:marLeft w:val="0"/>
      <w:marRight w:val="0"/>
      <w:marTop w:val="0"/>
      <w:marBottom w:val="0"/>
      <w:divBdr>
        <w:top w:val="none" w:sz="0" w:space="0" w:color="auto"/>
        <w:left w:val="none" w:sz="0" w:space="0" w:color="auto"/>
        <w:bottom w:val="none" w:sz="0" w:space="0" w:color="auto"/>
        <w:right w:val="none" w:sz="0" w:space="0" w:color="auto"/>
      </w:divBdr>
    </w:div>
    <w:div w:id="483622040">
      <w:bodyDiv w:val="1"/>
      <w:marLeft w:val="0"/>
      <w:marRight w:val="0"/>
      <w:marTop w:val="0"/>
      <w:marBottom w:val="0"/>
      <w:divBdr>
        <w:top w:val="none" w:sz="0" w:space="0" w:color="auto"/>
        <w:left w:val="none" w:sz="0" w:space="0" w:color="auto"/>
        <w:bottom w:val="none" w:sz="0" w:space="0" w:color="auto"/>
        <w:right w:val="none" w:sz="0" w:space="0" w:color="auto"/>
      </w:divBdr>
    </w:div>
    <w:div w:id="540943568">
      <w:bodyDiv w:val="1"/>
      <w:marLeft w:val="0"/>
      <w:marRight w:val="0"/>
      <w:marTop w:val="0"/>
      <w:marBottom w:val="0"/>
      <w:divBdr>
        <w:top w:val="none" w:sz="0" w:space="0" w:color="auto"/>
        <w:left w:val="none" w:sz="0" w:space="0" w:color="auto"/>
        <w:bottom w:val="none" w:sz="0" w:space="0" w:color="auto"/>
        <w:right w:val="none" w:sz="0" w:space="0" w:color="auto"/>
      </w:divBdr>
    </w:div>
    <w:div w:id="601109954">
      <w:bodyDiv w:val="1"/>
      <w:marLeft w:val="0"/>
      <w:marRight w:val="0"/>
      <w:marTop w:val="0"/>
      <w:marBottom w:val="0"/>
      <w:divBdr>
        <w:top w:val="none" w:sz="0" w:space="0" w:color="auto"/>
        <w:left w:val="none" w:sz="0" w:space="0" w:color="auto"/>
        <w:bottom w:val="none" w:sz="0" w:space="0" w:color="auto"/>
        <w:right w:val="none" w:sz="0" w:space="0" w:color="auto"/>
      </w:divBdr>
    </w:div>
    <w:div w:id="798457032">
      <w:bodyDiv w:val="1"/>
      <w:marLeft w:val="0"/>
      <w:marRight w:val="0"/>
      <w:marTop w:val="0"/>
      <w:marBottom w:val="0"/>
      <w:divBdr>
        <w:top w:val="none" w:sz="0" w:space="0" w:color="auto"/>
        <w:left w:val="none" w:sz="0" w:space="0" w:color="auto"/>
        <w:bottom w:val="none" w:sz="0" w:space="0" w:color="auto"/>
        <w:right w:val="none" w:sz="0" w:space="0" w:color="auto"/>
      </w:divBdr>
    </w:div>
    <w:div w:id="803936602">
      <w:bodyDiv w:val="1"/>
      <w:marLeft w:val="0"/>
      <w:marRight w:val="0"/>
      <w:marTop w:val="0"/>
      <w:marBottom w:val="0"/>
      <w:divBdr>
        <w:top w:val="none" w:sz="0" w:space="0" w:color="auto"/>
        <w:left w:val="none" w:sz="0" w:space="0" w:color="auto"/>
        <w:bottom w:val="none" w:sz="0" w:space="0" w:color="auto"/>
        <w:right w:val="none" w:sz="0" w:space="0" w:color="auto"/>
      </w:divBdr>
    </w:div>
    <w:div w:id="815220629">
      <w:bodyDiv w:val="1"/>
      <w:marLeft w:val="0"/>
      <w:marRight w:val="0"/>
      <w:marTop w:val="0"/>
      <w:marBottom w:val="0"/>
      <w:divBdr>
        <w:top w:val="none" w:sz="0" w:space="0" w:color="auto"/>
        <w:left w:val="none" w:sz="0" w:space="0" w:color="auto"/>
        <w:bottom w:val="none" w:sz="0" w:space="0" w:color="auto"/>
        <w:right w:val="none" w:sz="0" w:space="0" w:color="auto"/>
      </w:divBdr>
    </w:div>
    <w:div w:id="987787439">
      <w:bodyDiv w:val="1"/>
      <w:marLeft w:val="0"/>
      <w:marRight w:val="0"/>
      <w:marTop w:val="0"/>
      <w:marBottom w:val="0"/>
      <w:divBdr>
        <w:top w:val="none" w:sz="0" w:space="0" w:color="auto"/>
        <w:left w:val="none" w:sz="0" w:space="0" w:color="auto"/>
        <w:bottom w:val="none" w:sz="0" w:space="0" w:color="auto"/>
        <w:right w:val="none" w:sz="0" w:space="0" w:color="auto"/>
      </w:divBdr>
    </w:div>
    <w:div w:id="1056664259">
      <w:bodyDiv w:val="1"/>
      <w:marLeft w:val="0"/>
      <w:marRight w:val="0"/>
      <w:marTop w:val="0"/>
      <w:marBottom w:val="0"/>
      <w:divBdr>
        <w:top w:val="none" w:sz="0" w:space="0" w:color="auto"/>
        <w:left w:val="none" w:sz="0" w:space="0" w:color="auto"/>
        <w:bottom w:val="none" w:sz="0" w:space="0" w:color="auto"/>
        <w:right w:val="none" w:sz="0" w:space="0" w:color="auto"/>
      </w:divBdr>
    </w:div>
    <w:div w:id="1210921372">
      <w:bodyDiv w:val="1"/>
      <w:marLeft w:val="0"/>
      <w:marRight w:val="0"/>
      <w:marTop w:val="0"/>
      <w:marBottom w:val="0"/>
      <w:divBdr>
        <w:top w:val="none" w:sz="0" w:space="0" w:color="auto"/>
        <w:left w:val="none" w:sz="0" w:space="0" w:color="auto"/>
        <w:bottom w:val="none" w:sz="0" w:space="0" w:color="auto"/>
        <w:right w:val="none" w:sz="0" w:space="0" w:color="auto"/>
      </w:divBdr>
    </w:div>
    <w:div w:id="1274239960">
      <w:bodyDiv w:val="1"/>
      <w:marLeft w:val="0"/>
      <w:marRight w:val="0"/>
      <w:marTop w:val="0"/>
      <w:marBottom w:val="0"/>
      <w:divBdr>
        <w:top w:val="none" w:sz="0" w:space="0" w:color="auto"/>
        <w:left w:val="none" w:sz="0" w:space="0" w:color="auto"/>
        <w:bottom w:val="none" w:sz="0" w:space="0" w:color="auto"/>
        <w:right w:val="none" w:sz="0" w:space="0" w:color="auto"/>
      </w:divBdr>
    </w:div>
    <w:div w:id="1275987482">
      <w:bodyDiv w:val="1"/>
      <w:marLeft w:val="0"/>
      <w:marRight w:val="0"/>
      <w:marTop w:val="0"/>
      <w:marBottom w:val="0"/>
      <w:divBdr>
        <w:top w:val="none" w:sz="0" w:space="0" w:color="auto"/>
        <w:left w:val="none" w:sz="0" w:space="0" w:color="auto"/>
        <w:bottom w:val="none" w:sz="0" w:space="0" w:color="auto"/>
        <w:right w:val="none" w:sz="0" w:space="0" w:color="auto"/>
      </w:divBdr>
    </w:div>
    <w:div w:id="1298488059">
      <w:bodyDiv w:val="1"/>
      <w:marLeft w:val="0"/>
      <w:marRight w:val="0"/>
      <w:marTop w:val="0"/>
      <w:marBottom w:val="0"/>
      <w:divBdr>
        <w:top w:val="none" w:sz="0" w:space="0" w:color="auto"/>
        <w:left w:val="none" w:sz="0" w:space="0" w:color="auto"/>
        <w:bottom w:val="none" w:sz="0" w:space="0" w:color="auto"/>
        <w:right w:val="none" w:sz="0" w:space="0" w:color="auto"/>
      </w:divBdr>
    </w:div>
    <w:div w:id="1307080662">
      <w:bodyDiv w:val="1"/>
      <w:marLeft w:val="0"/>
      <w:marRight w:val="0"/>
      <w:marTop w:val="0"/>
      <w:marBottom w:val="0"/>
      <w:divBdr>
        <w:top w:val="none" w:sz="0" w:space="0" w:color="auto"/>
        <w:left w:val="none" w:sz="0" w:space="0" w:color="auto"/>
        <w:bottom w:val="none" w:sz="0" w:space="0" w:color="auto"/>
        <w:right w:val="none" w:sz="0" w:space="0" w:color="auto"/>
      </w:divBdr>
    </w:div>
    <w:div w:id="1351758196">
      <w:bodyDiv w:val="1"/>
      <w:marLeft w:val="0"/>
      <w:marRight w:val="0"/>
      <w:marTop w:val="0"/>
      <w:marBottom w:val="0"/>
      <w:divBdr>
        <w:top w:val="none" w:sz="0" w:space="0" w:color="auto"/>
        <w:left w:val="none" w:sz="0" w:space="0" w:color="auto"/>
        <w:bottom w:val="none" w:sz="0" w:space="0" w:color="auto"/>
        <w:right w:val="none" w:sz="0" w:space="0" w:color="auto"/>
      </w:divBdr>
    </w:div>
    <w:div w:id="1423338388">
      <w:bodyDiv w:val="1"/>
      <w:marLeft w:val="0"/>
      <w:marRight w:val="0"/>
      <w:marTop w:val="0"/>
      <w:marBottom w:val="0"/>
      <w:divBdr>
        <w:top w:val="none" w:sz="0" w:space="0" w:color="auto"/>
        <w:left w:val="none" w:sz="0" w:space="0" w:color="auto"/>
        <w:bottom w:val="none" w:sz="0" w:space="0" w:color="auto"/>
        <w:right w:val="none" w:sz="0" w:space="0" w:color="auto"/>
      </w:divBdr>
    </w:div>
    <w:div w:id="1464883183">
      <w:bodyDiv w:val="1"/>
      <w:marLeft w:val="0"/>
      <w:marRight w:val="0"/>
      <w:marTop w:val="0"/>
      <w:marBottom w:val="0"/>
      <w:divBdr>
        <w:top w:val="none" w:sz="0" w:space="0" w:color="auto"/>
        <w:left w:val="none" w:sz="0" w:space="0" w:color="auto"/>
        <w:bottom w:val="none" w:sz="0" w:space="0" w:color="auto"/>
        <w:right w:val="none" w:sz="0" w:space="0" w:color="auto"/>
      </w:divBdr>
    </w:div>
    <w:div w:id="1545947754">
      <w:bodyDiv w:val="1"/>
      <w:marLeft w:val="0"/>
      <w:marRight w:val="0"/>
      <w:marTop w:val="0"/>
      <w:marBottom w:val="0"/>
      <w:divBdr>
        <w:top w:val="none" w:sz="0" w:space="0" w:color="auto"/>
        <w:left w:val="none" w:sz="0" w:space="0" w:color="auto"/>
        <w:bottom w:val="none" w:sz="0" w:space="0" w:color="auto"/>
        <w:right w:val="none" w:sz="0" w:space="0" w:color="auto"/>
      </w:divBdr>
    </w:div>
    <w:div w:id="1618950743">
      <w:bodyDiv w:val="1"/>
      <w:marLeft w:val="0"/>
      <w:marRight w:val="0"/>
      <w:marTop w:val="0"/>
      <w:marBottom w:val="0"/>
      <w:divBdr>
        <w:top w:val="none" w:sz="0" w:space="0" w:color="auto"/>
        <w:left w:val="none" w:sz="0" w:space="0" w:color="auto"/>
        <w:bottom w:val="none" w:sz="0" w:space="0" w:color="auto"/>
        <w:right w:val="none" w:sz="0" w:space="0" w:color="auto"/>
      </w:divBdr>
    </w:div>
    <w:div w:id="1621259684">
      <w:bodyDiv w:val="1"/>
      <w:marLeft w:val="0"/>
      <w:marRight w:val="0"/>
      <w:marTop w:val="0"/>
      <w:marBottom w:val="0"/>
      <w:divBdr>
        <w:top w:val="none" w:sz="0" w:space="0" w:color="auto"/>
        <w:left w:val="none" w:sz="0" w:space="0" w:color="auto"/>
        <w:bottom w:val="none" w:sz="0" w:space="0" w:color="auto"/>
        <w:right w:val="none" w:sz="0" w:space="0" w:color="auto"/>
      </w:divBdr>
    </w:div>
    <w:div w:id="1664819615">
      <w:bodyDiv w:val="1"/>
      <w:marLeft w:val="0"/>
      <w:marRight w:val="0"/>
      <w:marTop w:val="0"/>
      <w:marBottom w:val="0"/>
      <w:divBdr>
        <w:top w:val="none" w:sz="0" w:space="0" w:color="auto"/>
        <w:left w:val="none" w:sz="0" w:space="0" w:color="auto"/>
        <w:bottom w:val="none" w:sz="0" w:space="0" w:color="auto"/>
        <w:right w:val="none" w:sz="0" w:space="0" w:color="auto"/>
      </w:divBdr>
    </w:div>
    <w:div w:id="1720665489">
      <w:bodyDiv w:val="1"/>
      <w:marLeft w:val="0"/>
      <w:marRight w:val="0"/>
      <w:marTop w:val="0"/>
      <w:marBottom w:val="0"/>
      <w:divBdr>
        <w:top w:val="none" w:sz="0" w:space="0" w:color="auto"/>
        <w:left w:val="none" w:sz="0" w:space="0" w:color="auto"/>
        <w:bottom w:val="none" w:sz="0" w:space="0" w:color="auto"/>
        <w:right w:val="none" w:sz="0" w:space="0" w:color="auto"/>
      </w:divBdr>
    </w:div>
    <w:div w:id="1721054533">
      <w:bodyDiv w:val="1"/>
      <w:marLeft w:val="0"/>
      <w:marRight w:val="0"/>
      <w:marTop w:val="0"/>
      <w:marBottom w:val="0"/>
      <w:divBdr>
        <w:top w:val="none" w:sz="0" w:space="0" w:color="auto"/>
        <w:left w:val="none" w:sz="0" w:space="0" w:color="auto"/>
        <w:bottom w:val="none" w:sz="0" w:space="0" w:color="auto"/>
        <w:right w:val="none" w:sz="0" w:space="0" w:color="auto"/>
      </w:divBdr>
    </w:div>
    <w:div w:id="1724327849">
      <w:bodyDiv w:val="1"/>
      <w:marLeft w:val="0"/>
      <w:marRight w:val="0"/>
      <w:marTop w:val="0"/>
      <w:marBottom w:val="0"/>
      <w:divBdr>
        <w:top w:val="none" w:sz="0" w:space="0" w:color="auto"/>
        <w:left w:val="none" w:sz="0" w:space="0" w:color="auto"/>
        <w:bottom w:val="none" w:sz="0" w:space="0" w:color="auto"/>
        <w:right w:val="none" w:sz="0" w:space="0" w:color="auto"/>
      </w:divBdr>
    </w:div>
    <w:div w:id="1796755693">
      <w:bodyDiv w:val="1"/>
      <w:marLeft w:val="0"/>
      <w:marRight w:val="0"/>
      <w:marTop w:val="0"/>
      <w:marBottom w:val="0"/>
      <w:divBdr>
        <w:top w:val="none" w:sz="0" w:space="0" w:color="auto"/>
        <w:left w:val="none" w:sz="0" w:space="0" w:color="auto"/>
        <w:bottom w:val="none" w:sz="0" w:space="0" w:color="auto"/>
        <w:right w:val="none" w:sz="0" w:space="0" w:color="auto"/>
      </w:divBdr>
    </w:div>
    <w:div w:id="1823883326">
      <w:bodyDiv w:val="1"/>
      <w:marLeft w:val="0"/>
      <w:marRight w:val="0"/>
      <w:marTop w:val="0"/>
      <w:marBottom w:val="0"/>
      <w:divBdr>
        <w:top w:val="none" w:sz="0" w:space="0" w:color="auto"/>
        <w:left w:val="none" w:sz="0" w:space="0" w:color="auto"/>
        <w:bottom w:val="none" w:sz="0" w:space="0" w:color="auto"/>
        <w:right w:val="none" w:sz="0" w:space="0" w:color="auto"/>
      </w:divBdr>
    </w:div>
    <w:div w:id="2031253522">
      <w:bodyDiv w:val="1"/>
      <w:marLeft w:val="0"/>
      <w:marRight w:val="0"/>
      <w:marTop w:val="0"/>
      <w:marBottom w:val="0"/>
      <w:divBdr>
        <w:top w:val="none" w:sz="0" w:space="0" w:color="auto"/>
        <w:left w:val="none" w:sz="0" w:space="0" w:color="auto"/>
        <w:bottom w:val="none" w:sz="0" w:space="0" w:color="auto"/>
        <w:right w:val="none" w:sz="0" w:space="0" w:color="auto"/>
      </w:divBdr>
    </w:div>
    <w:div w:id="2044672886">
      <w:bodyDiv w:val="1"/>
      <w:marLeft w:val="0"/>
      <w:marRight w:val="0"/>
      <w:marTop w:val="0"/>
      <w:marBottom w:val="0"/>
      <w:divBdr>
        <w:top w:val="none" w:sz="0" w:space="0" w:color="auto"/>
        <w:left w:val="none" w:sz="0" w:space="0" w:color="auto"/>
        <w:bottom w:val="none" w:sz="0" w:space="0" w:color="auto"/>
        <w:right w:val="none" w:sz="0" w:space="0" w:color="auto"/>
      </w:divBdr>
    </w:div>
    <w:div w:id="2071077695">
      <w:bodyDiv w:val="1"/>
      <w:marLeft w:val="0"/>
      <w:marRight w:val="0"/>
      <w:marTop w:val="0"/>
      <w:marBottom w:val="0"/>
      <w:divBdr>
        <w:top w:val="none" w:sz="0" w:space="0" w:color="auto"/>
        <w:left w:val="none" w:sz="0" w:space="0" w:color="auto"/>
        <w:bottom w:val="none" w:sz="0" w:space="0" w:color="auto"/>
        <w:right w:val="none" w:sz="0" w:space="0" w:color="auto"/>
      </w:divBdr>
    </w:div>
    <w:div w:id="2107261767">
      <w:bodyDiv w:val="1"/>
      <w:marLeft w:val="0"/>
      <w:marRight w:val="0"/>
      <w:marTop w:val="0"/>
      <w:marBottom w:val="0"/>
      <w:divBdr>
        <w:top w:val="none" w:sz="0" w:space="0" w:color="auto"/>
        <w:left w:val="none" w:sz="0" w:space="0" w:color="auto"/>
        <w:bottom w:val="none" w:sz="0" w:space="0" w:color="auto"/>
        <w:right w:val="none" w:sz="0" w:space="0" w:color="auto"/>
      </w:divBdr>
    </w:div>
    <w:div w:id="21223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lgn="ctr">
              <a:defRPr/>
            </a:pPr>
            <a:r>
              <a:rPr lang="ru-RU" sz="998" b="1" i="0" baseline="0">
                <a:latin typeface="Times New Roman" pitchFamily="18" charset="0"/>
                <a:cs typeface="Times New Roman" pitchFamily="18" charset="0"/>
              </a:rPr>
              <a:t>ТЕРРИТОРИИ, ВОШЕДШИЕ В ПЕРВУЮ ДЕСЯТКУ ПО  ВВОДУ  ОБЩЕЙ ПЛОЩАДИ ЖИЛЫХ  ДОМОВ НА 1000 ЧЕЛОВЕК НАСЕЛЕНИЯ
в январе-марте 2024 года 
(кв. метров)</a:t>
            </a:r>
          </a:p>
          <a:p>
            <a:pPr algn="ctr">
              <a:defRPr/>
            </a:pPr>
            <a:endParaRPr lang="ru-RU" sz="800" b="1" i="0" baseline="0"/>
          </a:p>
        </c:rich>
      </c:tx>
      <c:layout>
        <c:manualLayout>
          <c:xMode val="edge"/>
          <c:yMode val="edge"/>
          <c:x val="0.10020593579648709"/>
          <c:y val="2.5619323357776252E-2"/>
        </c:manualLayout>
      </c:layout>
    </c:title>
    <c:plotArea>
      <c:layout>
        <c:manualLayout>
          <c:layoutTarget val="inner"/>
          <c:xMode val="edge"/>
          <c:yMode val="edge"/>
          <c:x val="0.39118200156921767"/>
          <c:y val="0.27505507774791732"/>
          <c:w val="0.57987449609542774"/>
          <c:h val="0.68682540269822689"/>
        </c:manualLayout>
      </c:layout>
      <c:barChart>
        <c:barDir val="bar"/>
        <c:grouping val="clustered"/>
        <c:ser>
          <c:idx val="0"/>
          <c:order val="0"/>
          <c:spPr>
            <a:solidFill>
              <a:schemeClr val="accent4">
                <a:lumMod val="60000"/>
                <a:lumOff val="40000"/>
              </a:schemeClr>
            </a:solidFill>
            <a:ln w="19816">
              <a:solidFill>
                <a:srgbClr val="7030A0"/>
              </a:solidFill>
              <a:prstDash val="solid"/>
            </a:ln>
          </c:spPr>
          <c:dLbls>
            <c:dLbl>
              <c:idx val="0"/>
              <c:layout>
                <c:manualLayout>
                  <c:x val="0"/>
                  <c:y val="-4.7619047619047884E-3"/>
                </c:manualLayout>
              </c:layout>
              <c:tx>
                <c:rich>
                  <a:bodyPr/>
                  <a:lstStyle/>
                  <a:p>
                    <a:r>
                      <a:rPr lang="en-US"/>
                      <a:t>1158</a:t>
                    </a:r>
                  </a:p>
                </c:rich>
              </c:tx>
              <c:dLblPos val="outEnd"/>
            </c:dLbl>
            <c:dLbl>
              <c:idx val="9"/>
              <c:layout>
                <c:manualLayout>
                  <c:x val="-1.8048505358150462E-3"/>
                  <c:y val="5.4123198499109084E-4"/>
                </c:manualLayout>
              </c:layout>
              <c:dLblPos val="outEnd"/>
              <c:showVal val="1"/>
            </c:dLbl>
            <c:spPr>
              <a:noFill/>
              <a:ln w="9302">
                <a:noFill/>
              </a:ln>
            </c:spPr>
            <c:txPr>
              <a:bodyPr/>
              <a:lstStyle/>
              <a:p>
                <a:pPr>
                  <a:defRPr sz="998" b="0" i="0" u="none" strike="noStrike" baseline="0">
                    <a:solidFill>
                      <a:srgbClr val="000000"/>
                    </a:solidFill>
                    <a:latin typeface="Times New Roman" pitchFamily="18" charset="0"/>
                    <a:ea typeface="Arial Narrow"/>
                    <a:cs typeface="Times New Roman" pitchFamily="18" charset="0"/>
                  </a:defRPr>
                </a:pPr>
                <a:endParaRPr lang="ru-RU"/>
              </a:p>
            </c:txPr>
            <c:dLblPos val="outEnd"/>
            <c:showVal val="1"/>
          </c:dLbls>
          <c:cat>
            <c:strRef>
              <c:f>Лист1!$A$1:$A$10</c:f>
              <c:strCache>
                <c:ptCount val="10"/>
                <c:pt idx="0">
                  <c:v>1. Первомайский район</c:v>
                </c:pt>
                <c:pt idx="1">
                  <c:v>2. город Белокуриха</c:v>
                </c:pt>
                <c:pt idx="2">
                  <c:v>3. Павловский район</c:v>
                </c:pt>
                <c:pt idx="3">
                  <c:v>4. Алтайский район</c:v>
                </c:pt>
                <c:pt idx="4">
                  <c:v>5. город Барнаул</c:v>
                </c:pt>
                <c:pt idx="5">
                  <c:v>6. Бийский район</c:v>
                </c:pt>
                <c:pt idx="6">
                  <c:v>7. Смоленский район</c:v>
                </c:pt>
                <c:pt idx="7">
                  <c:v>8. Целинный район</c:v>
                </c:pt>
                <c:pt idx="8">
                  <c:v>9. Калманский район</c:v>
                </c:pt>
                <c:pt idx="9">
                  <c:v>10. город Бийск</c:v>
                </c:pt>
              </c:strCache>
            </c:strRef>
          </c:cat>
          <c:val>
            <c:numRef>
              <c:f>Лист1!$B$1:$B$10</c:f>
              <c:numCache>
                <c:formatCode>General</c:formatCode>
                <c:ptCount val="10"/>
                <c:pt idx="0">
                  <c:v>1158</c:v>
                </c:pt>
                <c:pt idx="1">
                  <c:v>922</c:v>
                </c:pt>
                <c:pt idx="2">
                  <c:v>288</c:v>
                </c:pt>
                <c:pt idx="3">
                  <c:v>273</c:v>
                </c:pt>
                <c:pt idx="4">
                  <c:v>223</c:v>
                </c:pt>
                <c:pt idx="5">
                  <c:v>210</c:v>
                </c:pt>
                <c:pt idx="6">
                  <c:v>163</c:v>
                </c:pt>
                <c:pt idx="7">
                  <c:v>121</c:v>
                </c:pt>
                <c:pt idx="8">
                  <c:v>114</c:v>
                </c:pt>
                <c:pt idx="9">
                  <c:v>113</c:v>
                </c:pt>
              </c:numCache>
            </c:numRef>
          </c:val>
        </c:ser>
        <c:gapWidth val="100"/>
        <c:axId val="46631552"/>
        <c:axId val="46634112"/>
      </c:barChart>
      <c:catAx>
        <c:axId val="46631552"/>
        <c:scaling>
          <c:orientation val="maxMin"/>
        </c:scaling>
        <c:axPos val="l"/>
        <c:numFmt formatCode="General" sourceLinked="1"/>
        <c:tickLblPos val="nextTo"/>
        <c:spPr>
          <a:ln w="19816">
            <a:solidFill>
              <a:srgbClr val="7030A0"/>
            </a:solidFill>
            <a:prstDash val="solid"/>
          </a:ln>
        </c:spPr>
        <c:txPr>
          <a:bodyPr rot="0" vert="horz"/>
          <a:lstStyle/>
          <a:p>
            <a:pPr>
              <a:defRPr sz="998" b="0" i="0" u="none" strike="noStrike" baseline="0">
                <a:solidFill>
                  <a:srgbClr val="000000"/>
                </a:solidFill>
                <a:latin typeface="Times New Roman" pitchFamily="18" charset="0"/>
                <a:ea typeface="Arial Narrow"/>
                <a:cs typeface="Times New Roman" pitchFamily="18" charset="0"/>
              </a:defRPr>
            </a:pPr>
            <a:endParaRPr lang="ru-RU"/>
          </a:p>
        </c:txPr>
        <c:crossAx val="46634112"/>
        <c:crosses val="autoZero"/>
        <c:auto val="1"/>
        <c:lblAlgn val="ctr"/>
        <c:lblOffset val="100"/>
        <c:tickLblSkip val="1"/>
        <c:tickMarkSkip val="1"/>
      </c:catAx>
      <c:valAx>
        <c:axId val="46634112"/>
        <c:scaling>
          <c:orientation val="minMax"/>
        </c:scaling>
        <c:delete val="1"/>
        <c:axPos val="t"/>
        <c:numFmt formatCode="General" sourceLinked="1"/>
        <c:tickLblPos val="nextTo"/>
        <c:crossAx val="46631552"/>
        <c:crosses val="autoZero"/>
        <c:crossBetween val="between"/>
      </c:valAx>
      <c:spPr>
        <a:solidFill>
          <a:srgbClr val="FFFFFF"/>
        </a:solidFill>
        <a:ln w="9302">
          <a:noFill/>
        </a:ln>
      </c:spPr>
    </c:plotArea>
    <c:plotVisOnly val="1"/>
    <c:dispBlanksAs val="gap"/>
  </c:chart>
  <c:spPr>
    <a:solidFill>
      <a:srgbClr val="FFFFFF"/>
    </a:solidFill>
    <a:ln>
      <a:solidFill>
        <a:srgbClr val="4F81BD"/>
      </a:solidFill>
    </a:ln>
  </c:spPr>
  <c:txPr>
    <a:bodyPr/>
    <a:lstStyle/>
    <a:p>
      <a:pPr>
        <a:defRPr sz="375" b="1" i="0" u="none" strike="noStrike" baseline="0">
          <a:solidFill>
            <a:srgbClr val="000000"/>
          </a:solidFill>
          <a:latin typeface="Arial Narrow"/>
          <a:ea typeface="Arial Narrow"/>
          <a:cs typeface="Arial Narrow"/>
        </a:defRPr>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0.01675</cdr:x>
      <cdr:y>0</cdr:y>
    </cdr:from>
    <cdr:to>
      <cdr:x>0.02</cdr:x>
      <cdr:y>0</cdr:y>
    </cdr:to>
    <cdr:sp macro="" textlink="">
      <cdr:nvSpPr>
        <cdr:cNvPr id="5121" name="Rectangle 1"/>
        <cdr:cNvSpPr>
          <a:spLocks xmlns:a="http://schemas.openxmlformats.org/drawingml/2006/main" noChangeArrowheads="1"/>
        </cdr:cNvSpPr>
      </cdr:nvSpPr>
      <cdr:spPr bwMode="auto">
        <a:xfrm xmlns:a="http://schemas.openxmlformats.org/drawingml/2006/main">
          <a:off x="45763" y="0"/>
          <a:ext cx="5674553" cy="42344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ru-RU" sz="900" b="1" i="0" u="none" strike="noStrike" baseline="0">
              <a:solidFill>
                <a:srgbClr val="000000"/>
              </a:solidFill>
              <a:latin typeface="Arial Narrow"/>
            </a:rPr>
            <a:t>ТЕРРИТОРИИ, ВОШЕДШИЕ В ПЕРВУЮ ДЕСЯТКУ ПО ВВОДУ </a:t>
          </a:r>
        </a:p>
        <a:p xmlns:a="http://schemas.openxmlformats.org/drawingml/2006/main">
          <a:pPr algn="ctr" rtl="0">
            <a:defRPr sz="1000"/>
          </a:pPr>
          <a:r>
            <a:rPr lang="ru-RU" sz="900" b="1" i="0" u="none" strike="noStrike" baseline="0">
              <a:solidFill>
                <a:srgbClr val="000000"/>
              </a:solidFill>
              <a:latin typeface="Arial Narrow"/>
            </a:rPr>
            <a:t>ОБЩЕЙ ПЛОЩАДИ ЖИЛЫХ ДОМОВ НА 1000 ЧЕЛОВЕК  НАСЕЛЕНИЯ  (кв. метров)</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34167-A50B-4BCF-999E-22D707F2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10</Pages>
  <Words>3072</Words>
  <Characters>17516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СМОЛЕНСКОЕ РАЙОННОЕ СОБРАНИЕ ДЕПУТАТОВ</vt:lpstr>
    </vt:vector>
  </TitlesOfParts>
  <Company>UFK</Company>
  <LinksUpToDate>false</LinksUpToDate>
  <CharactersWithSpaces>20547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СМОЛЕНСКОЕ РАЙОННОЕ СОБРАНИЕ ДЕПУТАТОВ</dc:title>
  <dc:creator>СД2</dc:creator>
  <cp:lastModifiedBy>User UFK</cp:lastModifiedBy>
  <cp:revision>76</cp:revision>
  <cp:lastPrinted>2022-03-22T07:31:00Z</cp:lastPrinted>
  <dcterms:created xsi:type="dcterms:W3CDTF">2024-06-17T07:21:00Z</dcterms:created>
  <dcterms:modified xsi:type="dcterms:W3CDTF">2024-07-02T02:54:00Z</dcterms:modified>
</cp:coreProperties>
</file>