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9" w:rsidRPr="00355888" w:rsidRDefault="003B1939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Приложение  № 2</w:t>
      </w:r>
    </w:p>
    <w:p w:rsidR="003B1939" w:rsidRPr="00355888" w:rsidRDefault="003B1939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к муниципальной программе «Развитие молодежной политики в Смоленском районе»</w:t>
      </w:r>
      <w:r w:rsidR="00D95BB3">
        <w:rPr>
          <w:rStyle w:val="FontStyle32"/>
          <w:sz w:val="28"/>
          <w:szCs w:val="28"/>
        </w:rPr>
        <w:t xml:space="preserve"> </w:t>
      </w:r>
      <w:r w:rsidRPr="00355888">
        <w:rPr>
          <w:rStyle w:val="FontStyle32"/>
          <w:sz w:val="28"/>
          <w:szCs w:val="28"/>
        </w:rPr>
        <w:t>на 2018-2023 годы</w:t>
      </w:r>
      <w:r w:rsidR="00D95BB3">
        <w:rPr>
          <w:rStyle w:val="FontStyle32"/>
          <w:sz w:val="28"/>
          <w:szCs w:val="28"/>
        </w:rPr>
        <w:t>, утверждено постановлением Администрации Смоленского района от 30.12.2020 №1066</w:t>
      </w:r>
    </w:p>
    <w:p w:rsidR="003B1939" w:rsidRPr="00355888" w:rsidRDefault="003B1939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3B1939" w:rsidRPr="00355888" w:rsidRDefault="003B1939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Перечень</w:t>
      </w:r>
    </w:p>
    <w:p w:rsidR="003B1939" w:rsidRPr="00355888" w:rsidRDefault="003B1939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 xml:space="preserve"> программных мероприятий к муниципальной программе</w:t>
      </w:r>
    </w:p>
    <w:p w:rsidR="003B1939" w:rsidRPr="00355888" w:rsidRDefault="003B1939" w:rsidP="00355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«Развитие молодежной политики  в Смоленском районе» на 2018 – 2023 годы</w:t>
      </w:r>
    </w:p>
    <w:p w:rsidR="003B1939" w:rsidRPr="00355888" w:rsidRDefault="003B1939" w:rsidP="003558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5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2471"/>
        <w:gridCol w:w="1080"/>
        <w:gridCol w:w="2041"/>
        <w:gridCol w:w="600"/>
        <w:gridCol w:w="120"/>
        <w:gridCol w:w="240"/>
        <w:gridCol w:w="526"/>
        <w:gridCol w:w="74"/>
        <w:gridCol w:w="120"/>
        <w:gridCol w:w="120"/>
        <w:gridCol w:w="240"/>
        <w:gridCol w:w="557"/>
        <w:gridCol w:w="283"/>
        <w:gridCol w:w="577"/>
        <w:gridCol w:w="23"/>
        <w:gridCol w:w="240"/>
        <w:gridCol w:w="726"/>
        <w:gridCol w:w="114"/>
        <w:gridCol w:w="875"/>
        <w:gridCol w:w="9"/>
        <w:gridCol w:w="868"/>
        <w:gridCol w:w="276"/>
        <w:gridCol w:w="1830"/>
      </w:tblGrid>
      <w:tr w:rsidR="003B1939" w:rsidRPr="00CE0989" w:rsidTr="00F96F44">
        <w:tc>
          <w:tcPr>
            <w:tcW w:w="649" w:type="dxa"/>
            <w:vMerge w:val="restart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1" w:type="dxa"/>
            <w:vMerge w:val="restart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Цель, задача,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1080" w:type="dxa"/>
            <w:vMerge w:val="restart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2041" w:type="dxa"/>
            <w:vMerge w:val="restart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Участник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8418" w:type="dxa"/>
            <w:gridSpan w:val="20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(тыс. руб.)</w:t>
            </w:r>
          </w:p>
        </w:tc>
      </w:tr>
      <w:tr w:rsidR="003B1939" w:rsidRPr="00CE0989" w:rsidTr="00F96F44">
        <w:tc>
          <w:tcPr>
            <w:tcW w:w="649" w:type="dxa"/>
            <w:vMerge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080" w:type="dxa"/>
            <w:gridSpan w:val="5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40" w:type="dxa"/>
            <w:gridSpan w:val="2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40" w:type="dxa"/>
            <w:gridSpan w:val="3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40" w:type="dxa"/>
            <w:gridSpan w:val="2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75" w:type="dxa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77" w:type="dxa"/>
            <w:gridSpan w:val="2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106" w:type="dxa"/>
            <w:gridSpan w:val="2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</w:tr>
      <w:tr w:rsidR="003B1939" w:rsidRPr="00CE0989" w:rsidTr="00F96F44">
        <w:tc>
          <w:tcPr>
            <w:tcW w:w="649" w:type="dxa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1" w:type="dxa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41" w:type="dxa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3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5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gridSpan w:val="2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gridSpan w:val="3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gridSpan w:val="2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75" w:type="dxa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77" w:type="dxa"/>
            <w:gridSpan w:val="2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06" w:type="dxa"/>
            <w:gridSpan w:val="2"/>
            <w:vAlign w:val="center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B1939" w:rsidRPr="00CE0989" w:rsidTr="00F96F44"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Цель 1. формирование условий для успешного развития потенциала молодёжи и её эффективной самореализации с последующей ее интеграцией в процессы социально-экономического, общественно-политического и культурного развития района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образованию, администрации сельсоветов, районный Совет молодежи,  администрации школ и лицея (по согласованию), КДН и ЗП (по согласованию), Управление по социальной защите населения (по согласованию), организации района (по согласованию)</w:t>
            </w:r>
          </w:p>
        </w:tc>
        <w:tc>
          <w:tcPr>
            <w:tcW w:w="96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1080" w:type="dxa"/>
            <w:gridSpan w:val="5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</w:tc>
        <w:tc>
          <w:tcPr>
            <w:tcW w:w="84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5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7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34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106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985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1080" w:type="dxa"/>
            <w:gridSpan w:val="5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</w:tc>
        <w:tc>
          <w:tcPr>
            <w:tcW w:w="84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5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7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34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2106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rPr>
          <w:trHeight w:val="527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1. Организация работы по занятости молодежи, её профессиональной ориентации, профессиональной подготовке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</w:p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с/х</w:t>
            </w:r>
          </w:p>
        </w:tc>
        <w:tc>
          <w:tcPr>
            <w:tcW w:w="96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757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1080" w:type="dxa"/>
            <w:gridSpan w:val="5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4,5</w:t>
            </w:r>
          </w:p>
        </w:tc>
        <w:tc>
          <w:tcPr>
            <w:tcW w:w="84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5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7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52,5</w:t>
            </w:r>
          </w:p>
        </w:tc>
        <w:tc>
          <w:tcPr>
            <w:tcW w:w="2106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1.1. </w:t>
            </w:r>
          </w:p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выполнению Закона РФ «Об образовании» в части обеспечения занятости несовершеннолетних, оставивших учебные заведения.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комитеты по образованию Управление по социальной защите населения (по согласованию), администрации сельсоветов, районный Совет молодежи,  администрации школ и лицея (по согласованию), КДН и ЗП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1.2. Участие в работе ярмарок образовательных услуг для выпускников школ и лицея, дне открытых дверей Смоленского лицея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образованию, Управление по социальной защите населения (по согласованию), руководители школ и лицея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1.3. </w:t>
            </w:r>
          </w:p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сезонной занятости молодежи, в т.ч. через систему общественных работ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Управление по социальной защите населения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1.4. </w:t>
            </w:r>
          </w:p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Создание рабочих мест для старшеклассников в летний период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Управление по социальной защите населения (по согласованию), комитет по образованию, администрации сельсоветов, администрации школ, организации района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1.5. </w:t>
            </w:r>
          </w:p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шефства-наставничества над молодыми рабочими и специалистами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организационно-правовое управление Администрации Смоленского района, руководители  организаций всех форм собственности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1.6. </w:t>
            </w:r>
          </w:p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охране труда, технике безопасности молодежи на предприятиях  и  в организациях района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Организационно-правовое управление Администрации Смоленского района, руководители организаций (по согласованию), администрации сельсоветов, совет молодежи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1.7. </w:t>
            </w:r>
          </w:p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районного смотра – конкурса «Признание» за звание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лауреатов премий имени знатных людей района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по профессиям»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образованию,  администрации сельсоветов, руководители организаций (по согласованию)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5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766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2,5</w:t>
            </w:r>
          </w:p>
        </w:tc>
        <w:tc>
          <w:tcPr>
            <w:tcW w:w="1111" w:type="dxa"/>
            <w:gridSpan w:val="5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22,5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5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1.8. Участие в молодежных форумах и семинарах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</w:p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с/х,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администрации школ, организации района (по согласованию)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5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754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766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1111" w:type="dxa"/>
            <w:gridSpan w:val="5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30,0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5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2.</w:t>
            </w:r>
          </w:p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Воспитание гражданского самосознания, патриотизма молодежи.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Комитет по образованию,</w:t>
            </w:r>
          </w:p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политике, Общественные организации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5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20,0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66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8,5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11" w:type="dxa"/>
            <w:gridSpan w:val="5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14,0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19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91,5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66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11" w:type="dxa"/>
            <w:gridSpan w:val="5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rPr>
          <w:trHeight w:val="661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2.1. Организация и проведение районного месячника военно-патриотического воспитания молодежи, посвященного Дню защитников Отечества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5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762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766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11" w:type="dxa"/>
            <w:gridSpan w:val="5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699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gridSpan w:val="5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2.2. Организация участия молодежи и школьников в мероприятиях, посвященных Победе в Великой Отечественной войне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rPr>
          <w:trHeight w:val="2210"/>
        </w:trPr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2.3. Организация и проведение мероприятий, посвященных юбилеям Алтайского края, района, сел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района, администрации сельсоветов,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2.4. Создание военно-патриотических, военно-спортивных клубов, объединений молодежи в районе.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 xml:space="preserve">Отдел Военного комиссариата Алтайского края по </w:t>
            </w:r>
            <w:proofErr w:type="gramStart"/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 xml:space="preserve">. Белокурихе и Смоленскому району (по согласованию), комитет по образованию, </w:t>
            </w:r>
            <w:r w:rsidRPr="00CE0989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, учреждения культуры (по согласованию), Совет ветеранов Афганистана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2.5. Организация и проведение торжественных проводов в Российскую Армию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Отдел Военного комиссариата Алтайского края по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Белокурихе и Смоленскому району (по согласованию), администрации сельсоветов, учреждения культуры,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rPr>
          <w:trHeight w:val="1210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2.6. Проведение мероприятий, посвященных истории Российской Армии и флота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Отдел Военного комиссариата Алтайского края по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Белокурихе и Смоленскому району (по согласованию), комитет по образованию, учреждения культуры,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совет молодежи</w:t>
            </w:r>
          </w:p>
        </w:tc>
        <w:tc>
          <w:tcPr>
            <w:tcW w:w="60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670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8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6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12,0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701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8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6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2.7. Проведение мероприятий с молодежью призывного возраста (встречи с ветеранами войны, посещение воинских частей, вечера и т.д.).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Отдел Военного комиссариата Алтайского края по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Белокурихе и Смоленскому району (по согласованию), советы ветеранов (по согласованию),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администрации сельсоветов и Смоленского лицея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2.8. Проведение учебно-полевых сборов учащихся школ и Смоленского лицея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Отдел Военного комиссариата Алтайского края по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Белокурихе и Смоленскому району (по согласованию),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политике,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администрации школ, лицея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rPr>
          <w:trHeight w:val="893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2.9. Организация работы по благоустройству, уходу за памятниками, мемориалами, расположенными на территории района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сельсоветов,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по образованию 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574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846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2.10. Продолжение  работы по увековечиванию памяти земляков, погибших в Афганистане, Чечне и других горячих точках планеты.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района, администрации сельсоветов, Отдел Военного комиссариата Алтайского края по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Белокурихе и Смоленскому району (по согласованию), Управление по социальной защите населения (по согласованию),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2.11. Проведение мероприятий, посвященных Дню Памяти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сельсоветов,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комитет по образованию 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rPr>
          <w:trHeight w:val="901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2.12. Организация и проведение соревнований среди молодежи допризывного возраста по военно-прикладным видам спорта «А ну-ка, парни»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Отдел Военного комиссариата Алтайского края по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. Белокурихе и Смоленскому району (по согласованию),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1520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780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rPr>
          <w:trHeight w:val="780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2.13. Проведение фестиваля патриотической песни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780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780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2.14. Проведение районных научно-практических конференций, круглых столов, встреч по военно-патриотическому воспитанию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Советы ветеранов (по согласованию), Отдел Военного комиссариата Алтайского края по 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 Белокурихе и Смоленскому району (по согласованию), КДН и ЗП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2.15. Участие в краеведческой  и исследовательской работе по истории родословной семьи, изучение народного творчества,  традиций, обрядов и православной культуры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образованию, архив (по согласованию), музеи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2.16. Изучение прав и обязанностей гражданина. Знакомство с законами государства. 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образованию, учреждения образования, ОМВД РФ по Смоленскому району (по согласованию), КДН и ЗП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2.17. Организация районных слетов, фестивалей, смотров детских и подростковых организаций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Дом детского творчества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</w:tr>
      <w:tr w:rsidR="003B1939" w:rsidRPr="00CE0989" w:rsidTr="00F96F44">
        <w:trPr>
          <w:trHeight w:val="966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2.18. Организация и проведение эколого-туристических слетов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гл. специалист экологического контроля по Смоленскому району (по согласованию)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900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1054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2.19. Создание молодежных клубов в населенных пунктах  района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сельсоветов, СДК 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2.20. Проведение мероприятий по экологическому воспитанию молодежи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Учреждения образования, культуры, гл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пециалист экологического контроля по Смоленскому району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2.21. Организация и проведение мероприятий по воспитанию патриотизма у молодых граждан по отношению к «малой родине»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Учреждения образования, культуры, гл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пециалист экологического контроля по Смоленскому району (по согласованию), Отдел Военного комиссариата Алтайского края по г. Белокурихе и Смоленскому району (по согласованию)</w:t>
            </w:r>
          </w:p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rPr>
          <w:trHeight w:val="930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2.22. Организация и проведение мероприятий, посвященных дню молодежи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образованию, КДН и ЗП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569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2,5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30,5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698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2.23. Привлечение молодежи к участию в работе органов местного самоуправления. Воспитание молодых избирателей.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РСД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2.24. Участие в краевых и районных олимпиадах, конкурсах, смотрах экологического направления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Гл. специалист экологического контроля по Смоленскому району (по согласованию),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2.25. Способствовать развитию молодежного туризма в районе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управление экономики.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rPr>
          <w:trHeight w:val="948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3</w:t>
            </w:r>
          </w:p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Духовно-нравственное воспитание молодежи, укрепление здорового образа жизни, развитие физкультуры и спорта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Комитет по образованию,</w:t>
            </w:r>
          </w:p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795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40,0</w:t>
            </w: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18,0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18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127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537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3.1. Активизация работы по созданию любительских молодежных объединений, кружков, секций, студий на базе клубов и домов культуры, библиотек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по образованию 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3.2. Привлечение детей и молодежи к участию в художественной самодеятельности района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rPr>
          <w:trHeight w:val="847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3.3. Организация и проведение тематических выставок, конкурсов, фестивалей, способствующих развитию эстетического вкуса молодежи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878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699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rPr>
          <w:trHeight w:val="580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3.4. Участие в зональных, краевых конкурсах и фестивалях (Дельфийские игры, Юные дарования Алтая, Золотая нота)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697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14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537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3.5. Развитие и внедрение новых форм работы с молодежью в библиотеках и музеях района</w:t>
            </w:r>
          </w:p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политике, библиотеки и музеи района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rPr>
          <w:trHeight w:val="533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3.6.  Участие в районных, краевых, зональных соревнованиях по видам спорта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по образованию 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346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10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534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rPr>
          <w:trHeight w:val="681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3.7. Подготовка и проведение соревнований на приз М.С.Евдокимова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района,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381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1,5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15,5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90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rPr>
          <w:trHeight w:val="550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3.8 Организация и проведение фестивалей и акций, направленных на пропаганду здорового образа жизни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550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550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rPr>
          <w:trHeight w:val="1365"/>
        </w:trPr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3.9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пособствовать возрождению шахматных турниров среди молодежи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3.10 Разработка плана совместных мероприятий комитета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управления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и наркологического кабинета по профилактике алкоголизма, наркомании и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табакокурения</w:t>
            </w:r>
            <w:proofErr w:type="spell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в среде молодежи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КГБУЗ «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Смоленская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ЦРБ»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3.11 Проведение совместных рейдов по выявлению взрослых, вовлекающих несовершеннолетних в пьянство, наркоманию, и лиц, допускающих продажу алкоголя и других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психоактивных</w:t>
            </w:r>
            <w:proofErr w:type="spell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веществ несовершеннолетним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КГБУЗ «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Смоленская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ЦРБ» (по согласованию), ОМВД (по согласованию), КДН и ЗП (по согласованию), совет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предпринимате-лей</w:t>
            </w:r>
            <w:proofErr w:type="spellEnd"/>
          </w:p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rPr>
          <w:trHeight w:val="980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3.12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 П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ринимать активное участие в акциях, посвященных Всемирному дню борьбы с наркоманией,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СПИДом</w:t>
            </w:r>
            <w:proofErr w:type="spell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, Международному дню  отказа от курения, Всемирному дню борьбы со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СПИДом</w:t>
            </w:r>
            <w:proofErr w:type="spellEnd"/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администрация Смоленского лицея (по согласованию), администрации школ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1066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4,5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43,5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1100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rPr>
          <w:trHeight w:val="623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4. Организация работы с молодыми семьями, социальная поддержка молодежи.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699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124,5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8370D7">
              <w:rPr>
                <w:rFonts w:ascii="Times New Roman" w:hAnsi="Times New Roman" w:cs="Times New Roman"/>
                <w:noProof/>
                <w:sz w:val="22"/>
                <w:szCs w:val="22"/>
              </w:rPr>
              <w:t>63,0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0320F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83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0320F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84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0320F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84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753,5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174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</w:tr>
      <w:tr w:rsidR="003B1939" w:rsidRPr="00CE0989" w:rsidTr="00F96F44">
        <w:trPr>
          <w:trHeight w:val="646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4.1. Организация и проведение районного смотра-конкурса молодых семей на лучшую усадьбу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сельсоветов 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567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445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rPr>
          <w:trHeight w:val="733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4.2. Оказание адресной социальной  помощи малообеспеченным молодым семьям с детьми на основе программ социальной защиты населения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администрации сельсоветов, Управление по социальной защите населения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711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1,5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12,5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1018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4.3. Организация и проведение торжественных регистраций брака, имя наречения новорожденных и т.д.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Отдел ЗАГС (по согласованию), администрации сельсоветов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rPr>
          <w:trHeight w:val="1075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4.4.</w:t>
            </w:r>
          </w:p>
          <w:p w:rsidR="003B1939" w:rsidRPr="00CE0989" w:rsidRDefault="003B1939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Обеспечение выплаты единовременной меры социальной поддержки молодым специалистам на селе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2019-2023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политике, Администрация Смоленского района Алтайского края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</w:tcPr>
          <w:p w:rsidR="003B1939" w:rsidRPr="00CE0989" w:rsidRDefault="003B1939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1037" w:type="dxa"/>
            <w:gridSpan w:val="4"/>
          </w:tcPr>
          <w:p w:rsidR="003B1939" w:rsidRPr="008370D7" w:rsidRDefault="003B1939" w:rsidP="0073365C">
            <w:pPr>
              <w:rPr>
                <w:rFonts w:ascii="Times New Roman" w:hAnsi="Times New Roman" w:cs="Times New Roman"/>
              </w:rPr>
            </w:pPr>
            <w:r w:rsidRPr="008370D7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60" w:type="dxa"/>
            <w:gridSpan w:val="2"/>
          </w:tcPr>
          <w:p w:rsidR="003B1939" w:rsidRPr="00CE0989" w:rsidRDefault="003B1939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989" w:type="dxa"/>
            <w:gridSpan w:val="3"/>
          </w:tcPr>
          <w:p w:rsidR="003B1939" w:rsidRPr="00CE0989" w:rsidRDefault="003B1939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989" w:type="dxa"/>
            <w:gridSpan w:val="2"/>
          </w:tcPr>
          <w:p w:rsidR="003B1939" w:rsidRPr="00CE0989" w:rsidRDefault="003B1939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1153" w:type="dxa"/>
            <w:gridSpan w:val="3"/>
          </w:tcPr>
          <w:p w:rsidR="003B1939" w:rsidRPr="00CE0989" w:rsidRDefault="003B1939" w:rsidP="00733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30" w:type="dxa"/>
          </w:tcPr>
          <w:p w:rsidR="003B1939" w:rsidRPr="00CE0989" w:rsidRDefault="003B1939" w:rsidP="0073365C">
            <w:pPr>
              <w:rPr>
                <w:rFonts w:ascii="Times New Roman" w:hAnsi="Times New Roman" w:cs="Times New Roman"/>
                <w:highlight w:val="yellow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1075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733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1037" w:type="dxa"/>
            <w:gridSpan w:val="4"/>
          </w:tcPr>
          <w:p w:rsidR="003B1939" w:rsidRPr="008370D7" w:rsidRDefault="003B1939" w:rsidP="00A43FCF">
            <w:pPr>
              <w:rPr>
                <w:rFonts w:ascii="Times New Roman" w:hAnsi="Times New Roman" w:cs="Times New Roman"/>
              </w:rPr>
            </w:pPr>
            <w:r w:rsidRPr="008370D7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30" w:type="dxa"/>
          </w:tcPr>
          <w:p w:rsidR="003B1939" w:rsidRPr="00CE0989" w:rsidRDefault="003B1939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1075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733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73365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73365C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5. Профилактика безнадзорности и правонарушений среди подростков, организация отдыха молодых граждан.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Комитет по образованию, Управление по культуре, спорту и молодежной политике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</w:p>
          <w:p w:rsidR="003B1939" w:rsidRPr="00CE0989" w:rsidRDefault="003B1939" w:rsidP="00A43FCF">
            <w:pPr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ОМВД РФ по Смоленскому району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</w:p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Комиссия по делам несовершеннолетних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33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5.1. Регулярное обновление банка данных о подростках, семьях, находящихся в социально-опасном положении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образованию, управление социальной защиты населения (по согласованию), КДН и ЗП (по согласованию), подразделение по делам несовершеннолетних ОМВД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rPr>
          <w:trHeight w:val="986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5.2. Организация индивидуальной профилактической работы с подростками, находящимися в социально-опасном положении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КДН и ЗП (по согласованию), подразделение по делам несовершеннолетних ОМВД (по согласованию), КГБУЗ «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Смоленская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ЦРБ» (по согласованию), администрации школ, Смоленского лицея (по согласованию),</w:t>
            </w:r>
          </w:p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Комплексный центр социального обслуживания населения (по согласованию)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1445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14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1413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5.3.</w:t>
            </w:r>
          </w:p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Организация работы  общественных воспитателей с подростками, находящимися в социально опасном положении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КДН и ЗП (по согласованию), подразделение по делам несовершеннолетних ОМВД (по согласованию), комитет по образованию, Комплексный центр социального обслуживания населения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5.4. Участие в проведение краевой операции «Подросток» (по отд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лану)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администрации сельсоветов, КДН и ЗП (по согласованию), подразделение по делам несовершеннолетних ОМВД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rPr>
          <w:trHeight w:val="1066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5.5. Организация летнего труда и отдыха детей и подростков (по отдельному плану)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администрации сельсоветов, комитет по образованию, КДН и ЗП (по согласованию), подразделение по делам несовершеннолетних ОМВД (по согласованию), Комплексный центр социального обслуживания населения (по согласованию)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888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2070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5.6. Содействие в трудоустройстве (постоянного, временного) неработающих, не учащихся подростков; направление их на учебу в лицеи, колледжи и </w:t>
            </w:r>
            <w:proofErr w:type="spell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spellEnd"/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района, администрации сельсоветов, комитет по образованию, 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ОМВД РФ по Смоленскому району (по согласованию), КДН и ЗП (по согласованию), центр занятости населения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5.7. Проведение регулярных комплексных рейдов в семьи, находящиеся в социально-опасном положении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района, администрации сельсоветов, КДН и ЗП (по согласованию), ОМВД РФ по Смоленскому району (по согласованию), Комплексный центр социального обслуживания населения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5.8. Активизация работы Советов по профилактике правонарушений и других общественных формирований в школах района и Смоленском лицее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Комитет по образованию, администрации  школ и лицея (по согласованию), ОМВД РФ по Смоленскому району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rPr>
          <w:trHeight w:val="713"/>
        </w:trPr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5.9. Организация индивидуальной работы с подростками, осужденными условно (по отдельным планам)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КДН и ЗП (по согласованию), администрации сельсоветов, подразделение по делам несовершеннолетних ОМВД (по согласованию), администрации школ и лицея (по согласованию)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1240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1,0</w:t>
            </w: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1240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6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17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5.10. Организация  межведомственных районных рейдов по предупреждению безнадзорности, беспризорности детей и подростков</w:t>
            </w: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0989">
              <w:rPr>
                <w:rFonts w:ascii="Times New Roman" w:hAnsi="Times New Roman"/>
                <w:b w:val="0"/>
                <w:sz w:val="22"/>
                <w:szCs w:val="22"/>
              </w:rPr>
              <w:t>Администрация района, администрации сельсоветов, КДН и ЗП (по согласованию), подразделение по делам несовершеннолетних ОМВД (по согласованию), Комплексный центр социального обслуживания населения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Задача 6. Информационное обеспечение подпрограммы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Управление по культуре, спорту и молодежной политике, Средства массовой информациии 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14,0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4,5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6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40,5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7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2471" w:type="dxa"/>
          </w:tcPr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6.1 Предоставление информации о работе с молодежью</w:t>
            </w:r>
          </w:p>
          <w:p w:rsidR="003B1939" w:rsidRPr="00CE0989" w:rsidRDefault="003B1939" w:rsidP="00A43FC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, комитет по образованию, администрации  школ и лицея (по согласованию)</w:t>
            </w:r>
          </w:p>
        </w:tc>
        <w:tc>
          <w:tcPr>
            <w:tcW w:w="8418" w:type="dxa"/>
            <w:gridSpan w:val="20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Денежные средства на реализацию мероприятия не требуются</w:t>
            </w:r>
          </w:p>
        </w:tc>
      </w:tr>
      <w:tr w:rsidR="003B1939" w:rsidRPr="00CE0989" w:rsidTr="00F96F44"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6.2 Изготовление социальных рекламных материалов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96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400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4,0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1,5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,5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400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3B1939" w:rsidRPr="00CE0989" w:rsidTr="00F96F44"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Мероприятие 6.3 Информационное обеспечение в социальных сетях, районной газете «Заря»</w:t>
            </w:r>
          </w:p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2018-2023 годы</w:t>
            </w: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молодежной политике</w:t>
            </w:r>
          </w:p>
        </w:tc>
        <w:tc>
          <w:tcPr>
            <w:tcW w:w="96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rPr>
          <w:trHeight w:val="540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25</w:t>
            </w: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540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40" w:type="dxa"/>
            <w:gridSpan w:val="4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97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внебюджет-ные</w:t>
            </w:r>
            <w:proofErr w:type="spellEnd"/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</w:t>
            </w:r>
          </w:p>
        </w:tc>
      </w:tr>
      <w:tr w:rsidR="003B1939" w:rsidRPr="00CE0989" w:rsidTr="00F96F44">
        <w:tc>
          <w:tcPr>
            <w:tcW w:w="649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471" w:type="dxa"/>
            <w:vMerge w:val="restart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80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3B1939" w:rsidRPr="00CE0989" w:rsidRDefault="003B1939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119</w:t>
            </w:r>
          </w:p>
        </w:tc>
        <w:tc>
          <w:tcPr>
            <w:tcW w:w="840" w:type="dxa"/>
            <w:gridSpan w:val="4"/>
          </w:tcPr>
          <w:p w:rsidR="003B1939" w:rsidRPr="00CE0989" w:rsidRDefault="003B1939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160</w:t>
            </w:r>
          </w:p>
        </w:tc>
        <w:tc>
          <w:tcPr>
            <w:tcW w:w="797" w:type="dxa"/>
            <w:gridSpan w:val="2"/>
          </w:tcPr>
          <w:p w:rsidR="003B1939" w:rsidRPr="00644624" w:rsidRDefault="003B1939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118,0</w:t>
            </w:r>
          </w:p>
        </w:tc>
        <w:tc>
          <w:tcPr>
            <w:tcW w:w="860" w:type="dxa"/>
            <w:gridSpan w:val="2"/>
          </w:tcPr>
          <w:p w:rsidR="003B1939" w:rsidRPr="00644624" w:rsidRDefault="003B1939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240</w:t>
            </w:r>
          </w:p>
        </w:tc>
        <w:tc>
          <w:tcPr>
            <w:tcW w:w="989" w:type="dxa"/>
            <w:gridSpan w:val="3"/>
          </w:tcPr>
          <w:p w:rsidR="003B1939" w:rsidRPr="00644624" w:rsidRDefault="003B1939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245</w:t>
            </w:r>
          </w:p>
        </w:tc>
        <w:tc>
          <w:tcPr>
            <w:tcW w:w="989" w:type="dxa"/>
            <w:gridSpan w:val="2"/>
          </w:tcPr>
          <w:p w:rsidR="003B1939" w:rsidRPr="00644624" w:rsidRDefault="003B1939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250</w:t>
            </w:r>
          </w:p>
        </w:tc>
        <w:tc>
          <w:tcPr>
            <w:tcW w:w="1153" w:type="dxa"/>
            <w:gridSpan w:val="3"/>
          </w:tcPr>
          <w:p w:rsidR="003B1939" w:rsidRPr="00CE0989" w:rsidRDefault="003B1939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1132,0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Всего в том числе</w:t>
            </w:r>
          </w:p>
        </w:tc>
      </w:tr>
      <w:tr w:rsidR="003B1939" w:rsidRPr="00CE0989" w:rsidTr="00F96F44"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3B1939" w:rsidRPr="00CE0989" w:rsidRDefault="003B1939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119</w:t>
            </w:r>
          </w:p>
        </w:tc>
        <w:tc>
          <w:tcPr>
            <w:tcW w:w="840" w:type="dxa"/>
            <w:gridSpan w:val="4"/>
          </w:tcPr>
          <w:p w:rsidR="003B1939" w:rsidRPr="00CE0989" w:rsidRDefault="003B1939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160</w:t>
            </w:r>
          </w:p>
        </w:tc>
        <w:tc>
          <w:tcPr>
            <w:tcW w:w="797" w:type="dxa"/>
            <w:gridSpan w:val="2"/>
          </w:tcPr>
          <w:p w:rsidR="003B1939" w:rsidRPr="00644624" w:rsidRDefault="003B1939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118,0</w:t>
            </w:r>
          </w:p>
        </w:tc>
        <w:tc>
          <w:tcPr>
            <w:tcW w:w="860" w:type="dxa"/>
            <w:gridSpan w:val="2"/>
          </w:tcPr>
          <w:p w:rsidR="003B1939" w:rsidRPr="00644624" w:rsidRDefault="003B1939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240</w:t>
            </w:r>
          </w:p>
        </w:tc>
        <w:tc>
          <w:tcPr>
            <w:tcW w:w="989" w:type="dxa"/>
            <w:gridSpan w:val="3"/>
          </w:tcPr>
          <w:p w:rsidR="003B1939" w:rsidRPr="00644624" w:rsidRDefault="003B1939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245</w:t>
            </w:r>
          </w:p>
        </w:tc>
        <w:tc>
          <w:tcPr>
            <w:tcW w:w="989" w:type="dxa"/>
            <w:gridSpan w:val="2"/>
          </w:tcPr>
          <w:p w:rsidR="003B1939" w:rsidRPr="00644624" w:rsidRDefault="003B1939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250</w:t>
            </w:r>
          </w:p>
        </w:tc>
        <w:tc>
          <w:tcPr>
            <w:tcW w:w="1153" w:type="dxa"/>
            <w:gridSpan w:val="3"/>
          </w:tcPr>
          <w:p w:rsidR="003B1939" w:rsidRPr="00CE0989" w:rsidRDefault="003B1939" w:rsidP="004E510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1132,0</w:t>
            </w: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3B1939" w:rsidRPr="00CE0989" w:rsidTr="00F96F44">
        <w:trPr>
          <w:trHeight w:val="541"/>
        </w:trPr>
        <w:tc>
          <w:tcPr>
            <w:tcW w:w="649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3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B1939" w:rsidRPr="00CE0989" w:rsidRDefault="003B1939" w:rsidP="00A43FC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>внебюджет-ные</w:t>
            </w:r>
            <w:proofErr w:type="spellEnd"/>
            <w:proofErr w:type="gramEnd"/>
            <w:r w:rsidRPr="00CE0989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</w:t>
            </w:r>
          </w:p>
        </w:tc>
      </w:tr>
    </w:tbl>
    <w:p w:rsidR="003B1939" w:rsidRDefault="003B1939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3B1939" w:rsidRDefault="003B1939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3B1939" w:rsidRDefault="003B1939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3B1939" w:rsidRDefault="003B1939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3B1939" w:rsidRDefault="003B1939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3B1939" w:rsidRDefault="003B1939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3B1939" w:rsidRDefault="003B1939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p w:rsidR="003B1939" w:rsidRPr="00355888" w:rsidRDefault="003B1939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Приложение  № 3</w:t>
      </w:r>
    </w:p>
    <w:p w:rsidR="003B1939" w:rsidRPr="00355888" w:rsidRDefault="003B1939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 xml:space="preserve">к муниципальной программе «Развитие молодежной политики </w:t>
      </w:r>
    </w:p>
    <w:p w:rsidR="003B1939" w:rsidRPr="00355888" w:rsidRDefault="003B1939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в Смоленском районе»</w:t>
      </w:r>
    </w:p>
    <w:p w:rsidR="003B1939" w:rsidRPr="00355888" w:rsidRDefault="003B1939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>на 2018-2023 годы</w:t>
      </w:r>
    </w:p>
    <w:p w:rsidR="003B1939" w:rsidRPr="00355888" w:rsidRDefault="003B1939" w:rsidP="00355888">
      <w:pPr>
        <w:jc w:val="center"/>
        <w:rPr>
          <w:rStyle w:val="FontStyle32"/>
          <w:rFonts w:cs="Times New Roman"/>
          <w:sz w:val="28"/>
          <w:szCs w:val="28"/>
        </w:rPr>
      </w:pPr>
    </w:p>
    <w:p w:rsidR="003B1939" w:rsidRPr="00355888" w:rsidRDefault="003B1939" w:rsidP="00355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939" w:rsidRPr="00355888" w:rsidRDefault="003B1939" w:rsidP="00355888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55888">
        <w:rPr>
          <w:rFonts w:ascii="Times New Roman" w:hAnsi="Times New Roman" w:cs="Times New Roman"/>
          <w:sz w:val="28"/>
          <w:szCs w:val="28"/>
        </w:rPr>
        <w:t>Общие объемы финансового обеспечения из средств районного бюджета для реализации муниципальной программы</w:t>
      </w:r>
    </w:p>
    <w:p w:rsidR="003B1939" w:rsidRPr="00355888" w:rsidRDefault="003B1939" w:rsidP="00355888">
      <w:pPr>
        <w:pStyle w:val="Style18"/>
        <w:widowControl/>
        <w:spacing w:line="240" w:lineRule="auto"/>
        <w:jc w:val="center"/>
        <w:rPr>
          <w:sz w:val="28"/>
          <w:szCs w:val="28"/>
        </w:rPr>
      </w:pPr>
      <w:r w:rsidRPr="00355888">
        <w:rPr>
          <w:sz w:val="28"/>
          <w:szCs w:val="28"/>
        </w:rPr>
        <w:t>«Развитие молодежной политики  в Смоленском районе» на 2018 – 2023 годы</w:t>
      </w:r>
    </w:p>
    <w:p w:rsidR="003B1939" w:rsidRPr="00355888" w:rsidRDefault="003B1939" w:rsidP="00355888">
      <w:pPr>
        <w:pStyle w:val="Style18"/>
        <w:widowControl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W w:w="146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1"/>
        <w:gridCol w:w="1652"/>
        <w:gridCol w:w="1260"/>
        <w:gridCol w:w="1126"/>
        <w:gridCol w:w="1260"/>
        <w:gridCol w:w="1306"/>
        <w:gridCol w:w="1137"/>
        <w:gridCol w:w="1978"/>
      </w:tblGrid>
      <w:tr w:rsidR="003B1939" w:rsidRPr="00CE0989" w:rsidTr="00A43FCF">
        <w:trPr>
          <w:trHeight w:val="293"/>
        </w:trPr>
        <w:tc>
          <w:tcPr>
            <w:tcW w:w="4921" w:type="dxa"/>
            <w:vMerge w:val="restart"/>
          </w:tcPr>
          <w:p w:rsidR="003B1939" w:rsidRPr="00CE0989" w:rsidRDefault="003B1939" w:rsidP="00A43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098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3B1939" w:rsidRPr="00CE0989" w:rsidRDefault="003B1939" w:rsidP="00A43FC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9719" w:type="dxa"/>
            <w:gridSpan w:val="7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3B1939" w:rsidRPr="00CE0989" w:rsidTr="00A43FCF">
        <w:trPr>
          <w:trHeight w:val="240"/>
        </w:trPr>
        <w:tc>
          <w:tcPr>
            <w:tcW w:w="4921" w:type="dxa"/>
            <w:vMerge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60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26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06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7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78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Всего (тыс. руб.)</w:t>
            </w:r>
          </w:p>
        </w:tc>
      </w:tr>
      <w:tr w:rsidR="003B1939" w:rsidRPr="00CE0989" w:rsidTr="00A43FCF">
        <w:trPr>
          <w:trHeight w:val="255"/>
        </w:trPr>
        <w:tc>
          <w:tcPr>
            <w:tcW w:w="4921" w:type="dxa"/>
          </w:tcPr>
          <w:p w:rsidR="003B1939" w:rsidRPr="00CE0989" w:rsidRDefault="003B1939" w:rsidP="00A43FCF">
            <w:pPr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Всего финансовых затрат </w:t>
            </w:r>
          </w:p>
        </w:tc>
        <w:tc>
          <w:tcPr>
            <w:tcW w:w="1652" w:type="dxa"/>
          </w:tcPr>
          <w:p w:rsidR="003B1939" w:rsidRPr="00CE0989" w:rsidRDefault="003B1939" w:rsidP="003320D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119</w:t>
            </w:r>
          </w:p>
        </w:tc>
        <w:tc>
          <w:tcPr>
            <w:tcW w:w="1260" w:type="dxa"/>
          </w:tcPr>
          <w:p w:rsidR="003B1939" w:rsidRPr="00CE0989" w:rsidRDefault="003B1939" w:rsidP="003320D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160</w:t>
            </w:r>
          </w:p>
        </w:tc>
        <w:tc>
          <w:tcPr>
            <w:tcW w:w="1126" w:type="dxa"/>
          </w:tcPr>
          <w:p w:rsidR="003B1939" w:rsidRPr="00644624" w:rsidRDefault="003B1939" w:rsidP="003320D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118,0</w:t>
            </w:r>
          </w:p>
        </w:tc>
        <w:tc>
          <w:tcPr>
            <w:tcW w:w="1260" w:type="dxa"/>
          </w:tcPr>
          <w:p w:rsidR="003B1939" w:rsidRPr="00644624" w:rsidRDefault="003B1939" w:rsidP="003320D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240</w:t>
            </w:r>
          </w:p>
        </w:tc>
        <w:tc>
          <w:tcPr>
            <w:tcW w:w="1306" w:type="dxa"/>
          </w:tcPr>
          <w:p w:rsidR="003B1939" w:rsidRPr="00644624" w:rsidRDefault="003B1939" w:rsidP="003320D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245</w:t>
            </w:r>
          </w:p>
        </w:tc>
        <w:tc>
          <w:tcPr>
            <w:tcW w:w="1137" w:type="dxa"/>
          </w:tcPr>
          <w:p w:rsidR="003B1939" w:rsidRPr="00644624" w:rsidRDefault="003B1939" w:rsidP="003320D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250</w:t>
            </w:r>
          </w:p>
        </w:tc>
        <w:tc>
          <w:tcPr>
            <w:tcW w:w="1978" w:type="dxa"/>
          </w:tcPr>
          <w:p w:rsidR="003B1939" w:rsidRPr="00CE0989" w:rsidRDefault="003B1939" w:rsidP="003320D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1132,0</w:t>
            </w:r>
          </w:p>
        </w:tc>
      </w:tr>
      <w:tr w:rsidR="003B1939" w:rsidRPr="00CE0989" w:rsidTr="00A43FCF">
        <w:trPr>
          <w:trHeight w:val="255"/>
        </w:trPr>
        <w:tc>
          <w:tcPr>
            <w:tcW w:w="4921" w:type="dxa"/>
          </w:tcPr>
          <w:p w:rsidR="003B1939" w:rsidRPr="00CE0989" w:rsidRDefault="003B1939" w:rsidP="00A43FCF">
            <w:pPr>
              <w:jc w:val="both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52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60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26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60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06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78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</w:p>
        </w:tc>
      </w:tr>
      <w:tr w:rsidR="003B1939" w:rsidRPr="00CE0989" w:rsidTr="00A43FCF">
        <w:trPr>
          <w:trHeight w:val="255"/>
        </w:trPr>
        <w:tc>
          <w:tcPr>
            <w:tcW w:w="4921" w:type="dxa"/>
          </w:tcPr>
          <w:p w:rsidR="003B1939" w:rsidRPr="00CE0989" w:rsidRDefault="003B1939" w:rsidP="00A43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0989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</w:t>
            </w:r>
            <w:r w:rsidRPr="00CE098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муниципального образования</w:t>
            </w:r>
          </w:p>
        </w:tc>
        <w:tc>
          <w:tcPr>
            <w:tcW w:w="1652" w:type="dxa"/>
          </w:tcPr>
          <w:p w:rsidR="003B1939" w:rsidRPr="00CE0989" w:rsidRDefault="003B1939" w:rsidP="003320D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119</w:t>
            </w:r>
          </w:p>
        </w:tc>
        <w:tc>
          <w:tcPr>
            <w:tcW w:w="1260" w:type="dxa"/>
          </w:tcPr>
          <w:p w:rsidR="003B1939" w:rsidRPr="00CE0989" w:rsidRDefault="003B1939" w:rsidP="003320D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E0989">
              <w:rPr>
                <w:rFonts w:ascii="Times New Roman" w:hAnsi="Times New Roman" w:cs="Times New Roman"/>
                <w:noProof/>
                <w:sz w:val="22"/>
                <w:szCs w:val="22"/>
              </w:rPr>
              <w:t>160</w:t>
            </w:r>
          </w:p>
        </w:tc>
        <w:tc>
          <w:tcPr>
            <w:tcW w:w="1126" w:type="dxa"/>
          </w:tcPr>
          <w:p w:rsidR="003B1939" w:rsidRPr="00644624" w:rsidRDefault="003B1939" w:rsidP="003320D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118,0</w:t>
            </w:r>
          </w:p>
        </w:tc>
        <w:tc>
          <w:tcPr>
            <w:tcW w:w="1260" w:type="dxa"/>
          </w:tcPr>
          <w:p w:rsidR="003B1939" w:rsidRPr="00644624" w:rsidRDefault="003B1939" w:rsidP="003320D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240</w:t>
            </w:r>
          </w:p>
        </w:tc>
        <w:tc>
          <w:tcPr>
            <w:tcW w:w="1306" w:type="dxa"/>
          </w:tcPr>
          <w:p w:rsidR="003B1939" w:rsidRPr="00644624" w:rsidRDefault="003B1939" w:rsidP="003320D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245</w:t>
            </w:r>
          </w:p>
        </w:tc>
        <w:tc>
          <w:tcPr>
            <w:tcW w:w="1137" w:type="dxa"/>
          </w:tcPr>
          <w:p w:rsidR="003B1939" w:rsidRPr="00644624" w:rsidRDefault="003B1939" w:rsidP="003320D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44624">
              <w:rPr>
                <w:rFonts w:ascii="Times New Roman" w:hAnsi="Times New Roman" w:cs="Times New Roman"/>
                <w:noProof/>
                <w:sz w:val="22"/>
                <w:szCs w:val="22"/>
              </w:rPr>
              <w:t>250</w:t>
            </w:r>
          </w:p>
        </w:tc>
        <w:tc>
          <w:tcPr>
            <w:tcW w:w="1978" w:type="dxa"/>
          </w:tcPr>
          <w:p w:rsidR="003B1939" w:rsidRPr="00CE0989" w:rsidRDefault="003B1939" w:rsidP="003320D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1132,0</w:t>
            </w:r>
          </w:p>
        </w:tc>
      </w:tr>
      <w:tr w:rsidR="003B1939" w:rsidRPr="00CE0989" w:rsidTr="00A43FCF">
        <w:trPr>
          <w:trHeight w:val="255"/>
        </w:trPr>
        <w:tc>
          <w:tcPr>
            <w:tcW w:w="4921" w:type="dxa"/>
          </w:tcPr>
          <w:p w:rsidR="003B1939" w:rsidRPr="00CE0989" w:rsidRDefault="003B1939" w:rsidP="00A43F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0989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</w:t>
            </w:r>
          </w:p>
        </w:tc>
        <w:tc>
          <w:tcPr>
            <w:tcW w:w="1652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60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26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60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06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7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78" w:type="dxa"/>
          </w:tcPr>
          <w:p w:rsidR="003B1939" w:rsidRPr="00CE0989" w:rsidRDefault="003B1939" w:rsidP="00A43FC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3B1939" w:rsidRPr="00355888" w:rsidRDefault="003B1939" w:rsidP="00355888">
      <w:pPr>
        <w:rPr>
          <w:rFonts w:ascii="Times New Roman" w:hAnsi="Times New Roman" w:cs="Times New Roman"/>
          <w:sz w:val="28"/>
          <w:szCs w:val="28"/>
        </w:rPr>
      </w:pPr>
    </w:p>
    <w:p w:rsidR="003B1939" w:rsidRPr="00355888" w:rsidRDefault="003B1939" w:rsidP="00355888">
      <w:pPr>
        <w:tabs>
          <w:tab w:val="right" w:pos="14760"/>
        </w:tabs>
        <w:rPr>
          <w:rFonts w:ascii="Times New Roman" w:hAnsi="Times New Roman" w:cs="Times New Roman"/>
          <w:sz w:val="28"/>
          <w:szCs w:val="28"/>
        </w:rPr>
      </w:pPr>
    </w:p>
    <w:p w:rsidR="003B1939" w:rsidRPr="00355888" w:rsidRDefault="003B1939" w:rsidP="00355888">
      <w:pPr>
        <w:tabs>
          <w:tab w:val="right" w:pos="14760"/>
        </w:tabs>
        <w:rPr>
          <w:rFonts w:ascii="Times New Roman" w:hAnsi="Times New Roman" w:cs="Times New Roman"/>
          <w:sz w:val="28"/>
          <w:szCs w:val="28"/>
        </w:rPr>
      </w:pPr>
    </w:p>
    <w:p w:rsidR="003B1939" w:rsidRPr="00355888" w:rsidRDefault="003B1939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3B1939" w:rsidRPr="00355888" w:rsidRDefault="003B1939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3B1939" w:rsidRPr="00355888" w:rsidRDefault="003B1939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3B1939" w:rsidRPr="00355888" w:rsidRDefault="003B1939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3B1939" w:rsidRPr="00355888" w:rsidRDefault="003B1939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3B1939" w:rsidRPr="00355888" w:rsidRDefault="003B1939" w:rsidP="00355888">
      <w:pPr>
        <w:pStyle w:val="Style18"/>
        <w:widowControl/>
        <w:spacing w:line="240" w:lineRule="auto"/>
        <w:ind w:left="5"/>
        <w:jc w:val="right"/>
        <w:rPr>
          <w:rStyle w:val="FontStyle32"/>
          <w:sz w:val="28"/>
          <w:szCs w:val="28"/>
        </w:rPr>
      </w:pPr>
    </w:p>
    <w:p w:rsidR="003B1939" w:rsidRPr="00355888" w:rsidRDefault="003B1939">
      <w:pPr>
        <w:rPr>
          <w:rFonts w:ascii="Times New Roman" w:hAnsi="Times New Roman" w:cs="Times New Roman"/>
          <w:sz w:val="28"/>
          <w:szCs w:val="28"/>
        </w:rPr>
      </w:pPr>
    </w:p>
    <w:sectPr w:rsidR="003B1939" w:rsidRPr="00355888" w:rsidSect="0035588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4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5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6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593C5B"/>
    <w:rsid w:val="00000173"/>
    <w:rsid w:val="00024223"/>
    <w:rsid w:val="0002478A"/>
    <w:rsid w:val="00030B91"/>
    <w:rsid w:val="000320FD"/>
    <w:rsid w:val="00057006"/>
    <w:rsid w:val="00061783"/>
    <w:rsid w:val="00076221"/>
    <w:rsid w:val="000A3EF4"/>
    <w:rsid w:val="000D2EA0"/>
    <w:rsid w:val="000E0A7C"/>
    <w:rsid w:val="000F4826"/>
    <w:rsid w:val="00102A30"/>
    <w:rsid w:val="0012214C"/>
    <w:rsid w:val="0013393A"/>
    <w:rsid w:val="00161C3F"/>
    <w:rsid w:val="00182ACF"/>
    <w:rsid w:val="001840E9"/>
    <w:rsid w:val="00184642"/>
    <w:rsid w:val="001971C4"/>
    <w:rsid w:val="001B4E2C"/>
    <w:rsid w:val="001F17A3"/>
    <w:rsid w:val="00204127"/>
    <w:rsid w:val="002048B1"/>
    <w:rsid w:val="002706CB"/>
    <w:rsid w:val="00281525"/>
    <w:rsid w:val="0028388C"/>
    <w:rsid w:val="002B278A"/>
    <w:rsid w:val="002F4847"/>
    <w:rsid w:val="00303F13"/>
    <w:rsid w:val="003320D2"/>
    <w:rsid w:val="003374C6"/>
    <w:rsid w:val="00355888"/>
    <w:rsid w:val="0036570E"/>
    <w:rsid w:val="003A7E8D"/>
    <w:rsid w:val="003B1939"/>
    <w:rsid w:val="00464608"/>
    <w:rsid w:val="00470A4E"/>
    <w:rsid w:val="00471043"/>
    <w:rsid w:val="00477E10"/>
    <w:rsid w:val="0048231A"/>
    <w:rsid w:val="00495DF0"/>
    <w:rsid w:val="0049634F"/>
    <w:rsid w:val="004A6E2E"/>
    <w:rsid w:val="004D3B97"/>
    <w:rsid w:val="004E12EB"/>
    <w:rsid w:val="004E5106"/>
    <w:rsid w:val="00542779"/>
    <w:rsid w:val="00555344"/>
    <w:rsid w:val="00591B9E"/>
    <w:rsid w:val="00593C5B"/>
    <w:rsid w:val="00596584"/>
    <w:rsid w:val="005A6890"/>
    <w:rsid w:val="005D3583"/>
    <w:rsid w:val="00616B31"/>
    <w:rsid w:val="00620939"/>
    <w:rsid w:val="00644624"/>
    <w:rsid w:val="00656E60"/>
    <w:rsid w:val="0067208A"/>
    <w:rsid w:val="00694C7F"/>
    <w:rsid w:val="00697676"/>
    <w:rsid w:val="006A429B"/>
    <w:rsid w:val="006B7105"/>
    <w:rsid w:val="006D4048"/>
    <w:rsid w:val="006E260D"/>
    <w:rsid w:val="00705335"/>
    <w:rsid w:val="0073365C"/>
    <w:rsid w:val="007420E2"/>
    <w:rsid w:val="00743577"/>
    <w:rsid w:val="00757312"/>
    <w:rsid w:val="00763B07"/>
    <w:rsid w:val="00766853"/>
    <w:rsid w:val="007A09A7"/>
    <w:rsid w:val="007A6E5D"/>
    <w:rsid w:val="007B7100"/>
    <w:rsid w:val="007D3970"/>
    <w:rsid w:val="00801909"/>
    <w:rsid w:val="008201A6"/>
    <w:rsid w:val="008370D7"/>
    <w:rsid w:val="008B017B"/>
    <w:rsid w:val="008B08F3"/>
    <w:rsid w:val="008B7BC7"/>
    <w:rsid w:val="00913DF6"/>
    <w:rsid w:val="009778C8"/>
    <w:rsid w:val="009C0F2B"/>
    <w:rsid w:val="009D041A"/>
    <w:rsid w:val="009E0189"/>
    <w:rsid w:val="00A3214B"/>
    <w:rsid w:val="00A42706"/>
    <w:rsid w:val="00A43FCF"/>
    <w:rsid w:val="00A44A85"/>
    <w:rsid w:val="00AA6DA1"/>
    <w:rsid w:val="00AB6886"/>
    <w:rsid w:val="00AD53F3"/>
    <w:rsid w:val="00AF5B38"/>
    <w:rsid w:val="00B02B6B"/>
    <w:rsid w:val="00B13B9D"/>
    <w:rsid w:val="00B25EC4"/>
    <w:rsid w:val="00BD1996"/>
    <w:rsid w:val="00BE6E24"/>
    <w:rsid w:val="00C1006B"/>
    <w:rsid w:val="00C11D00"/>
    <w:rsid w:val="00C22657"/>
    <w:rsid w:val="00C33184"/>
    <w:rsid w:val="00C35352"/>
    <w:rsid w:val="00C946C1"/>
    <w:rsid w:val="00CA01BA"/>
    <w:rsid w:val="00CA46A7"/>
    <w:rsid w:val="00CA5C7D"/>
    <w:rsid w:val="00CB45C3"/>
    <w:rsid w:val="00CE0989"/>
    <w:rsid w:val="00CE304F"/>
    <w:rsid w:val="00CF4C26"/>
    <w:rsid w:val="00D22DFE"/>
    <w:rsid w:val="00D32F0E"/>
    <w:rsid w:val="00D52BE5"/>
    <w:rsid w:val="00D615EE"/>
    <w:rsid w:val="00D76169"/>
    <w:rsid w:val="00D9268D"/>
    <w:rsid w:val="00D95BB3"/>
    <w:rsid w:val="00DF21FB"/>
    <w:rsid w:val="00E24A32"/>
    <w:rsid w:val="00E40B9D"/>
    <w:rsid w:val="00E54BB6"/>
    <w:rsid w:val="00E62117"/>
    <w:rsid w:val="00E84B20"/>
    <w:rsid w:val="00EF767C"/>
    <w:rsid w:val="00F00429"/>
    <w:rsid w:val="00F071EF"/>
    <w:rsid w:val="00F107C2"/>
    <w:rsid w:val="00F1213D"/>
    <w:rsid w:val="00F3083B"/>
    <w:rsid w:val="00F3344F"/>
    <w:rsid w:val="00F5008F"/>
    <w:rsid w:val="00F96F44"/>
    <w:rsid w:val="00FE0712"/>
    <w:rsid w:val="00FE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b">
    <w:name w:val="Table Grid"/>
    <w:basedOn w:val="a1"/>
    <w:uiPriority w:val="99"/>
    <w:locked/>
    <w:rsid w:val="0035588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uiPriority w:val="99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3139</Words>
  <Characters>22237</Characters>
  <Application>Microsoft Office Word</Application>
  <DocSecurity>0</DocSecurity>
  <Lines>185</Lines>
  <Paragraphs>50</Paragraphs>
  <ScaleCrop>false</ScaleCrop>
  <Company>Reanimator Extreme Edition</Company>
  <LinksUpToDate>false</LinksUpToDate>
  <CharactersWithSpaces>25326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Natalya</dc:creator>
  <cp:lastModifiedBy>User UFK</cp:lastModifiedBy>
  <cp:revision>3</cp:revision>
  <cp:lastPrinted>2021-02-24T08:53:00Z</cp:lastPrinted>
  <dcterms:created xsi:type="dcterms:W3CDTF">2021-02-26T08:53:00Z</dcterms:created>
  <dcterms:modified xsi:type="dcterms:W3CDTF">2021-02-26T08:56:00Z</dcterms:modified>
</cp:coreProperties>
</file>