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40" w:rsidRDefault="00625340">
      <w:pPr>
        <w:ind w:firstLine="567"/>
        <w:jc w:val="right"/>
        <w:rPr>
          <w:sz w:val="28"/>
          <w:szCs w:val="28"/>
        </w:rPr>
      </w:pPr>
    </w:p>
    <w:p w:rsidR="00625340" w:rsidRDefault="00776488">
      <w:pPr>
        <w:ind w:left="594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25340" w:rsidRDefault="004D3B5F">
      <w:pPr>
        <w:ind w:left="594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76488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625340" w:rsidRDefault="004D3B5F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Алтайского </w:t>
      </w:r>
    </w:p>
    <w:p w:rsidR="00625340" w:rsidRDefault="004D3B5F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края от </w:t>
      </w:r>
      <w:r w:rsidR="00D90038">
        <w:rPr>
          <w:sz w:val="28"/>
          <w:szCs w:val="28"/>
        </w:rPr>
        <w:t xml:space="preserve">12.11.2018 </w:t>
      </w:r>
      <w:r>
        <w:rPr>
          <w:sz w:val="28"/>
          <w:szCs w:val="28"/>
        </w:rPr>
        <w:t xml:space="preserve"> № </w:t>
      </w:r>
      <w:r w:rsidR="00D90038">
        <w:rPr>
          <w:sz w:val="28"/>
          <w:szCs w:val="28"/>
        </w:rPr>
        <w:t>1275</w:t>
      </w:r>
    </w:p>
    <w:p w:rsidR="00625340" w:rsidRDefault="00625340">
      <w:pPr>
        <w:ind w:firstLine="567"/>
        <w:jc w:val="right"/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0" w:name="_Муниципальная_программа_«Модернизац"/>
      <w:bookmarkEnd w:id="0"/>
      <w:r>
        <w:rPr>
          <w:b w:val="0"/>
          <w:bCs w:val="0"/>
          <w:color w:val="00000A"/>
          <w:sz w:val="28"/>
          <w:szCs w:val="28"/>
          <w:lang w:eastAsia="ru-RU"/>
        </w:rPr>
        <w:t>Муниципальная программа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«Модернизация жилищно-коммунального комплекса Смоленского района Алтайского края» на 2019 – 2021 годы</w:t>
      </w:r>
    </w:p>
    <w:p w:rsidR="00625340" w:rsidRDefault="00625340">
      <w:pPr>
        <w:ind w:firstLine="567"/>
        <w:jc w:val="right"/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1" w:name="sub_10100"/>
      <w:bookmarkEnd w:id="1"/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2019 – 2021 годы</w:t>
      </w:r>
    </w:p>
    <w:p w:rsidR="00625340" w:rsidRDefault="0062534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252"/>
        <w:gridCol w:w="5958"/>
      </w:tblGrid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2019 – 2021 годы 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Жилищный кодекс Российской Федерации; Федеральный закон от 03.11.2009 года № 261 – ФЗ «Об энергосбережении и о повышении энергетической эффективности в Российской Федерации и о внесении изменений в отдельные законодательные акты Российской Федерации», Федеральный закон Российской Федерации от 27.07.2010 года №190-ФЗ «О теплоснабжении», Федеральный закон Российской Федерации от 06.10. 2003 года N131-ФЗ "Об общих принципах организации местного самоуправления в Российской Федерации"</w:t>
            </w:r>
            <w:proofErr w:type="gramEnd"/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 Алтайского края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и модернизация жилищно-коммунального комплекса Смоленского района</w:t>
            </w:r>
          </w:p>
        </w:tc>
      </w:tr>
      <w:tr w:rsidR="00625340">
        <w:trPr>
          <w:cantSplit/>
          <w:trHeight w:val="699"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водоснабжения в результате модернизации систем водоснабжения;</w:t>
            </w:r>
          </w:p>
          <w:p w:rsidR="00625340" w:rsidRDefault="004D3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и обеспечение стабильного функционирования систем теплоснабжения;</w:t>
            </w:r>
          </w:p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котельного оборудования и теплосетей, ремонт котельных</w:t>
            </w:r>
          </w:p>
        </w:tc>
      </w:tr>
      <w:tr w:rsidR="00625340">
        <w:trPr>
          <w:cantSplit/>
          <w:trHeight w:val="412"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теплоснабжения;</w:t>
            </w:r>
          </w:p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водоснабжения;</w:t>
            </w:r>
          </w:p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тепловой энергии в процессе производства и транспортировки до потребителей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Администрация Смоленского района, муниципальные унитарные предприятия Смоленского района Алтайского края, предоставляющие услуги в сфере жилищно-коммунального хозяйства Смоленского района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2021 годы 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4500,0 тыс. рублей, в том числе:</w:t>
            </w:r>
          </w:p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1500,0 тыс. рублей;</w:t>
            </w:r>
          </w:p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1500,0 тыс. рублей;</w:t>
            </w:r>
          </w:p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1500,0 тыс. рублей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аварий на системах теплоснабжения, и водоснабжения, потерь тепловой энергии в процессе транспортировки до потребителей </w:t>
            </w:r>
          </w:p>
        </w:tc>
      </w:tr>
    </w:tbl>
    <w:p w:rsidR="00625340" w:rsidRDefault="00625340">
      <w:pPr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2" w:name="sub_101001"/>
      <w:bookmarkEnd w:id="2"/>
      <w:r>
        <w:rPr>
          <w:b w:val="0"/>
          <w:bCs w:val="0"/>
          <w:color w:val="00000A"/>
          <w:sz w:val="28"/>
          <w:szCs w:val="28"/>
          <w:lang w:eastAsia="ru-RU"/>
        </w:rPr>
        <w:t>1. Содержание проблемы и обоснование необходимости ее решения программным методом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тяжёлое состояние жилищно-коммунального комплекса Смоленского района Алтайского края обусловлено высокими затратами, неразвитостью конкурентной среды, высокой степенью износа инфраструктуры (81%), как следствие большими потерями ресурсов. 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аварийных ситуаций и повреждений в системе водоснабжения превышает 1,1 аварий на один километр сетей. Более половины аварий и повреждений водопроводных и тепловых сетей происходит по причине их износа. Около 80 процентов объектов жилищного фонда требуют капитального ремонта.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сложившейся ситуации является отсутствие инвестиций, в результате чего не обеспечивается своевременная замена и капитальный ремонт оборудования, что приводит к дальнейшему снижению надежности работы коммунальной системы.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указанных проблем необходима согласованность действий в развитии жилищно-коммунального комплекса Смоленского района Алтайского края. Этому может способствовать принятие программы «Модернизация жилищно-коммунального комплекса Смоленского района Алтайского края» на 2019-2021 годы (далее «Программа»).</w:t>
      </w:r>
    </w:p>
    <w:p w:rsidR="00625340" w:rsidRDefault="0062534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2. Основные цели, задачи, сроки и этапы реализации Программы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ограниченности средств местного бюджета, поставленные в программе задачи, будут решаться путем формирования условий для </w:t>
      </w:r>
      <w:proofErr w:type="spellStart"/>
      <w:r>
        <w:rPr>
          <w:sz w:val="28"/>
          <w:szCs w:val="28"/>
        </w:rPr>
        <w:t>самодостаточного</w:t>
      </w:r>
      <w:proofErr w:type="spellEnd"/>
      <w:r>
        <w:rPr>
          <w:sz w:val="28"/>
          <w:szCs w:val="28"/>
        </w:rPr>
        <w:t xml:space="preserve"> развития объектов ЖКХ Смоленского района Алтайского края, применения ресурсосберегающих материалов и технологий, создания благоприятного инвестиционного и предпринимательского климата. 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основана на следующих базовых принципах:</w:t>
      </w:r>
    </w:p>
    <w:p w:rsidR="00625340" w:rsidRDefault="004D3B5F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проектов;</w:t>
      </w:r>
    </w:p>
    <w:p w:rsidR="00625340" w:rsidRDefault="004D3B5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модернизации объектов коммунальной инфраструктуры и жилищного фонда за счет сре</w:t>
      </w:r>
      <w:proofErr w:type="gramStart"/>
      <w:r>
        <w:rPr>
          <w:sz w:val="28"/>
          <w:szCs w:val="28"/>
          <w:shd w:val="clear" w:color="auto" w:fill="FFFFFF"/>
        </w:rPr>
        <w:t>дств пр</w:t>
      </w:r>
      <w:proofErr w:type="gramEnd"/>
      <w:r>
        <w:rPr>
          <w:sz w:val="28"/>
          <w:szCs w:val="28"/>
          <w:shd w:val="clear" w:color="auto" w:fill="FFFFFF"/>
        </w:rPr>
        <w:t>едприятий и средств бюджета муниципального образования.</w:t>
      </w:r>
    </w:p>
    <w:p w:rsidR="00625340" w:rsidRDefault="004D3B5F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2019-2021 годы.</w:t>
      </w:r>
    </w:p>
    <w:p w:rsidR="00625340" w:rsidRDefault="0062534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lastRenderedPageBreak/>
        <w:t>3. Мероприятия программы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развитию и модернизации (строительство и реконструкция) систем коммунальной инфраструктуры населенных пунктов района, направленных на повышение уровня их технического состояния, расширение номенклатуры, увеличения объёма и улучшение качества коммунальных услуг, оказываемых населению. Реализация программы предусматривает осуществление первоочередных антикризисных мероприятий, в том числе: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внутренних и внешних инвестиций, направляемых на восстановление объектов коммунальной инфраструктуры, их модернизацию  на территории района;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 повышению эффективности используемых ресурсов, снижению непроизводственных издержек на предприятии.</w:t>
      </w:r>
    </w:p>
    <w:p w:rsidR="00625340" w:rsidRDefault="00625340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Объем финансирования программы в 2019-2021 годы</w:t>
      </w:r>
    </w:p>
    <w:p w:rsidR="00625340" w:rsidRDefault="004D3B5F">
      <w:pPr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разработке ресурсного обеспечения Программы учитывались реальная ситуация в финансово-бюджетной сфере на местном и региональном уровнях, высокая общеэкономическая и социальная значимость проблемы,</w:t>
      </w:r>
      <w:r>
        <w:rPr>
          <w:sz w:val="28"/>
          <w:szCs w:val="28"/>
          <w:shd w:val="clear" w:color="auto" w:fill="FFFFFF"/>
        </w:rPr>
        <w:t xml:space="preserve"> а также реальная возможность ее решения только при значительной региональной поддержке и вовлечении в инвестиционную деятельность всех участников реализации Программы.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местного бюджета (таблица 3) и подлежит ежегодному уточнению в соответствии с бюджетом на соответствующий финансовый год и плановый период.</w:t>
      </w:r>
    </w:p>
    <w:p w:rsidR="00625340" w:rsidRPr="0005658D" w:rsidRDefault="004D3B5F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66"/>
        </w:rPr>
      </w:pPr>
      <w:r w:rsidRPr="0005658D">
        <w:rPr>
          <w:rFonts w:ascii="Times New Roman" w:hAnsi="Times New Roman" w:cs="Times New Roman"/>
          <w:color w:val="auto"/>
          <w:sz w:val="28"/>
          <w:szCs w:val="28"/>
          <w:shd w:val="clear" w:color="auto" w:fill="FFFF66"/>
        </w:rPr>
        <w:t>Плановый объем финансирования Программы в 2019-2021 годах составит 4500,00 тыс. рублей, в том числе:</w:t>
      </w:r>
    </w:p>
    <w:p w:rsidR="00625340" w:rsidRPr="0005658D" w:rsidRDefault="004D3B5F">
      <w:pPr>
        <w:ind w:firstLine="748"/>
        <w:jc w:val="both"/>
        <w:rPr>
          <w:color w:val="auto"/>
          <w:sz w:val="28"/>
          <w:szCs w:val="28"/>
          <w:shd w:val="clear" w:color="auto" w:fill="FFFF66"/>
        </w:rPr>
      </w:pPr>
      <w:r w:rsidRPr="0005658D">
        <w:rPr>
          <w:color w:val="auto"/>
          <w:sz w:val="28"/>
          <w:szCs w:val="28"/>
          <w:shd w:val="clear" w:color="auto" w:fill="FFFF66"/>
        </w:rPr>
        <w:t>в 2019 году – 1500,0 тыс. рублей;</w:t>
      </w:r>
    </w:p>
    <w:p w:rsidR="00625340" w:rsidRPr="0005658D" w:rsidRDefault="004D3B5F">
      <w:pPr>
        <w:ind w:firstLine="748"/>
        <w:jc w:val="both"/>
        <w:rPr>
          <w:color w:val="auto"/>
          <w:sz w:val="28"/>
          <w:szCs w:val="28"/>
          <w:shd w:val="clear" w:color="auto" w:fill="FFFF66"/>
        </w:rPr>
      </w:pPr>
      <w:r w:rsidRPr="0005658D">
        <w:rPr>
          <w:color w:val="auto"/>
          <w:sz w:val="28"/>
          <w:szCs w:val="28"/>
          <w:shd w:val="clear" w:color="auto" w:fill="FFFF66"/>
        </w:rPr>
        <w:t>в 2020 году – 1500,0 тыс. рублей;</w:t>
      </w:r>
    </w:p>
    <w:p w:rsidR="00625340" w:rsidRPr="0005658D" w:rsidRDefault="004D3B5F">
      <w:pPr>
        <w:ind w:firstLine="748"/>
        <w:jc w:val="both"/>
        <w:rPr>
          <w:color w:val="auto"/>
          <w:sz w:val="28"/>
          <w:szCs w:val="28"/>
          <w:shd w:val="clear" w:color="auto" w:fill="FFFF66"/>
        </w:rPr>
      </w:pPr>
      <w:r w:rsidRPr="0005658D">
        <w:rPr>
          <w:color w:val="auto"/>
          <w:sz w:val="28"/>
          <w:szCs w:val="28"/>
          <w:shd w:val="clear" w:color="auto" w:fill="FFFF66"/>
        </w:rPr>
        <w:t>в 2021 году – 1500,0 тыс. рублей</w:t>
      </w:r>
    </w:p>
    <w:p w:rsidR="00625340" w:rsidRDefault="004D3B5F">
      <w:pPr>
        <w:ind w:firstLine="283"/>
        <w:jc w:val="both"/>
        <w:rPr>
          <w:sz w:val="28"/>
          <w:szCs w:val="28"/>
        </w:rPr>
      </w:pPr>
      <w:r w:rsidRPr="0005658D">
        <w:rPr>
          <w:sz w:val="28"/>
          <w:szCs w:val="28"/>
        </w:rPr>
        <w:t>Важнейшим условием для эффективной реализации</w:t>
      </w:r>
      <w:r>
        <w:rPr>
          <w:sz w:val="28"/>
          <w:szCs w:val="28"/>
        </w:rPr>
        <w:t xml:space="preserve"> мероприятий является постоянное и планомерное финансирование.</w:t>
      </w:r>
    </w:p>
    <w:p w:rsidR="00625340" w:rsidRDefault="00625340">
      <w:pPr>
        <w:ind w:firstLine="540"/>
        <w:jc w:val="both"/>
        <w:rPr>
          <w:sz w:val="28"/>
          <w:szCs w:val="28"/>
          <w:highlight w:val="yellow"/>
        </w:rPr>
      </w:pPr>
    </w:p>
    <w:p w:rsidR="00625340" w:rsidRDefault="004D3B5F">
      <w:pPr>
        <w:jc w:val="center"/>
        <w:rPr>
          <w:sz w:val="28"/>
          <w:szCs w:val="28"/>
        </w:rPr>
      </w:pPr>
      <w:r>
        <w:rPr>
          <w:sz w:val="28"/>
          <w:szCs w:val="28"/>
        </w:rPr>
        <w:t>5. Анализ рисков и меры управления рисками реализации муниципальной программы.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925"/>
        <w:gridCol w:w="4925"/>
      </w:tblGrid>
      <w:tr w:rsidR="00625340">
        <w:trPr>
          <w:cantSplit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и источники их возникновения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управлению рисками</w:t>
            </w:r>
          </w:p>
        </w:tc>
      </w:tr>
      <w:tr w:rsidR="00625340">
        <w:trPr>
          <w:cantSplit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риски, связанные с возможностью неэффективной организацией выполнения мероприятий муниципальной программы, с невыполнением в полном объеме мероприятий муниципальной программы.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ежегодной бюджетной заявки по муниципальной программе на очередной финансовый год, содержащий перечень мероприятий и размер финансирования.</w:t>
            </w:r>
          </w:p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ежегодных отчетов о реализации муниципальной программы.</w:t>
            </w:r>
          </w:p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оценка эффективности реализации муниципальной программы.</w:t>
            </w:r>
          </w:p>
        </w:tc>
      </w:tr>
      <w:tr w:rsidR="00625340">
        <w:trPr>
          <w:cantSplit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Финансовые риски, связанные с  сокращением утвержденных объемов финансирования  муниципальной  программы из бюджета муниципального образования Смоленский район, с возможностью неэффективного использования бюджетных средств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перечни и состав основных мероприятий муниципальной программы, сроки их реализации, а также объемы бюджетных ассигнований на реализацию основных мероприятий.</w:t>
            </w:r>
          </w:p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главным распорядителям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представления.</w:t>
            </w:r>
          </w:p>
        </w:tc>
      </w:tr>
    </w:tbl>
    <w:p w:rsidR="00625340" w:rsidRDefault="00625340">
      <w:pPr>
        <w:rPr>
          <w:sz w:val="28"/>
          <w:szCs w:val="28"/>
        </w:rPr>
      </w:pPr>
    </w:p>
    <w:p w:rsidR="00625340" w:rsidRDefault="004D3B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Методика оценки эффективности муниципальной  программы.</w:t>
      </w:r>
    </w:p>
    <w:p w:rsidR="00625340" w:rsidRDefault="004D3B5F">
      <w:pPr>
        <w:pStyle w:val="af4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25340" w:rsidRDefault="004D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25340" w:rsidRDefault="004D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625340" w:rsidRDefault="004D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625340" w:rsidRDefault="004D3B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25340" w:rsidRDefault="0062534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25340" w:rsidRDefault="0062534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m</w:t>
      </w:r>
      <w:proofErr w:type="gramEnd"/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= (1/m) </w:t>
      </w:r>
      <w:proofErr w:type="gramStart"/>
      <w:r>
        <w:rPr>
          <w:sz w:val="28"/>
          <w:szCs w:val="28"/>
          <w:lang w:val="en-US"/>
        </w:rPr>
        <w:t xml:space="preserve">*  </w:t>
      </w:r>
      <w:bookmarkStart w:id="3" w:name="__DdeLink__523_269212678"/>
      <w:r>
        <w:rPr>
          <w:sz w:val="28"/>
          <w:szCs w:val="28"/>
          <w:lang w:val="en-US"/>
        </w:rPr>
        <w:t>Σ</w:t>
      </w:r>
      <w:bookmarkEnd w:id="3"/>
      <w:proofErr w:type="gramEnd"/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625340" w:rsidRDefault="004D3B5F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=1</w:t>
      </w:r>
    </w:p>
    <w:p w:rsidR="00625340" w:rsidRDefault="004D3B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значений.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625340" w:rsidRDefault="00625340">
      <w:pPr>
        <w:ind w:firstLine="540"/>
        <w:jc w:val="both"/>
        <w:rPr>
          <w:sz w:val="28"/>
          <w:szCs w:val="28"/>
        </w:rPr>
      </w:pPr>
    </w:p>
    <w:p w:rsidR="00625340" w:rsidRDefault="004D3B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625340" w:rsidRDefault="004D3B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100%.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625340" w:rsidRDefault="004D3B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фактический</w:t>
      </w:r>
      <w:proofErr w:type="gramEnd"/>
      <w:r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n</w:t>
      </w:r>
      <w:proofErr w:type="gramEnd"/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  <w:lang w:val="en-US"/>
        </w:rPr>
        <w:t xml:space="preserve">  =</w:t>
      </w:r>
      <w:proofErr w:type="gramEnd"/>
      <w:r>
        <w:rPr>
          <w:sz w:val="28"/>
          <w:szCs w:val="28"/>
          <w:lang w:val="en-US"/>
        </w:rPr>
        <w:t xml:space="preserve">  (1/n) *  Σ(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  <w:lang w:val="en-US"/>
        </w:rPr>
        <w:t>*100%),</w:t>
      </w: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625340" w:rsidRDefault="004D3B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непосредственного результата - как «0»;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значений.</w:t>
      </w:r>
    </w:p>
    <w:p w:rsidR="00625340" w:rsidRDefault="00625340">
      <w:pPr>
        <w:ind w:firstLine="540"/>
        <w:jc w:val="both"/>
        <w:rPr>
          <w:sz w:val="28"/>
          <w:szCs w:val="28"/>
          <w:highlight w:val="lightGray"/>
        </w:rPr>
      </w:pP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25340" w:rsidRDefault="004D3B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>)/3,</w:t>
      </w:r>
    </w:p>
    <w:p w:rsidR="00625340" w:rsidRDefault="004D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Реализация муниципальной программы может характеризоваться: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низким уровнем эффективности.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625340" w:rsidRDefault="004D3B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25340" w:rsidRDefault="00625340">
      <w:pPr>
        <w:jc w:val="center"/>
        <w:rPr>
          <w:sz w:val="28"/>
          <w:szCs w:val="28"/>
        </w:rPr>
      </w:pPr>
    </w:p>
    <w:p w:rsidR="00625340" w:rsidRDefault="004D3B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25340" w:rsidRDefault="004D3B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программы </w:t>
      </w:r>
    </w:p>
    <w:p w:rsidR="00625340" w:rsidRDefault="004D3B5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жилищно-коммунального комплекса Смоленского района Алтайского края» на 2019-2021 годы и их значениях</w:t>
      </w:r>
    </w:p>
    <w:p w:rsidR="00625340" w:rsidRDefault="00625340">
      <w:pPr>
        <w:jc w:val="right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24"/>
        <w:gridCol w:w="2725"/>
        <w:gridCol w:w="739"/>
        <w:gridCol w:w="2107"/>
        <w:gridCol w:w="1272"/>
        <w:gridCol w:w="1416"/>
        <w:gridCol w:w="1415"/>
      </w:tblGrid>
      <w:tr w:rsidR="00625340">
        <w:trPr>
          <w:cantSplit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</w:t>
            </w:r>
          </w:p>
        </w:tc>
      </w:tr>
      <w:tr w:rsidR="00625340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до реализации программы</w:t>
            </w:r>
          </w:p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4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625340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</w:tr>
      <w:tr w:rsidR="00625340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теплоснабжения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25340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аварий на системах водоснабжения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625340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потерь тепловой энергии в процессе производства и транспортировки до потребителей с 25% до 24%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625340" w:rsidRDefault="00625340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625340" w:rsidRDefault="00625340">
      <w:pPr>
        <w:tabs>
          <w:tab w:val="left" w:pos="1340"/>
          <w:tab w:val="center" w:pos="5033"/>
        </w:tabs>
      </w:pPr>
    </w:p>
    <w:p w:rsidR="00625340" w:rsidRDefault="004D3B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25340" w:rsidRDefault="00625340">
      <w:pPr>
        <w:jc w:val="right"/>
      </w:pPr>
    </w:p>
    <w:p w:rsidR="00625340" w:rsidRDefault="003A5879">
      <w:pPr>
        <w:jc w:val="center"/>
        <w:rPr>
          <w:sz w:val="28"/>
          <w:szCs w:val="28"/>
        </w:rPr>
      </w:pPr>
      <w:hyperlink>
        <w:r w:rsidR="004D3B5F">
          <w:rPr>
            <w:rStyle w:val="ac"/>
            <w:sz w:val="28"/>
            <w:szCs w:val="28"/>
          </w:rPr>
          <w:t>Перечень мероприятий муниципальной программы</w:t>
        </w:r>
      </w:hyperlink>
      <w:r w:rsidR="004D3B5F">
        <w:rPr>
          <w:sz w:val="28"/>
          <w:szCs w:val="28"/>
        </w:rPr>
        <w:t xml:space="preserve"> </w:t>
      </w:r>
    </w:p>
    <w:p w:rsidR="00625340" w:rsidRDefault="003A5879">
      <w:pPr>
        <w:jc w:val="center"/>
        <w:rPr>
          <w:rStyle w:val="ac"/>
          <w:sz w:val="28"/>
          <w:szCs w:val="28"/>
        </w:rPr>
      </w:pPr>
      <w:hyperlink>
        <w:r w:rsidR="004D3B5F">
          <w:rPr>
            <w:rStyle w:val="ac"/>
            <w:sz w:val="28"/>
            <w:szCs w:val="28"/>
          </w:rPr>
          <w:t>«Модернизация жилищно-коммунального комплекса Смоленского района Алтайского края» на 2019-2021годы</w:t>
        </w:r>
      </w:hyperlink>
    </w:p>
    <w:p w:rsidR="00625340" w:rsidRDefault="00625340">
      <w:pPr>
        <w:tabs>
          <w:tab w:val="left" w:pos="1340"/>
          <w:tab w:val="center" w:pos="5033"/>
        </w:tabs>
        <w:jc w:val="center"/>
        <w:rPr>
          <w:sz w:val="28"/>
          <w:szCs w:val="28"/>
        </w:rPr>
      </w:pPr>
    </w:p>
    <w:p w:rsidR="00625340" w:rsidRDefault="00625340">
      <w:pPr>
        <w:jc w:val="right"/>
      </w:pPr>
    </w:p>
    <w:p w:rsidR="00625340" w:rsidRDefault="00625340">
      <w:pPr>
        <w:jc w:val="right"/>
      </w:pPr>
    </w:p>
    <w:p w:rsidR="00625340" w:rsidRDefault="00625340">
      <w:pPr>
        <w:jc w:val="right"/>
      </w:pPr>
    </w:p>
    <w:p w:rsidR="00625340" w:rsidRDefault="004D3B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625340" w:rsidRDefault="003A5879">
      <w:pPr>
        <w:jc w:val="center"/>
        <w:rPr>
          <w:rStyle w:val="ac"/>
          <w:sz w:val="28"/>
          <w:szCs w:val="28"/>
        </w:rPr>
      </w:pPr>
      <w:hyperlink>
        <w:r w:rsidR="004D3B5F">
          <w:rPr>
            <w:rStyle w:val="ac"/>
            <w:sz w:val="28"/>
            <w:szCs w:val="28"/>
          </w:rPr>
          <w:t xml:space="preserve">Объем финансовых ресурсов, </w:t>
        </w:r>
      </w:hyperlink>
    </w:p>
    <w:p w:rsidR="00625340" w:rsidRDefault="003A5879">
      <w:pPr>
        <w:jc w:val="center"/>
        <w:rPr>
          <w:rStyle w:val="ac"/>
          <w:sz w:val="28"/>
          <w:szCs w:val="28"/>
        </w:rPr>
      </w:pPr>
      <w:hyperlink>
        <w:proofErr w:type="gramStart"/>
        <w:r w:rsidR="004D3B5F">
          <w:rPr>
            <w:rStyle w:val="ac"/>
            <w:sz w:val="28"/>
            <w:szCs w:val="28"/>
          </w:rPr>
          <w:t>необходимых</w:t>
        </w:r>
        <w:proofErr w:type="gramEnd"/>
        <w:r w:rsidR="004D3B5F">
          <w:rPr>
            <w:rStyle w:val="ac"/>
            <w:sz w:val="28"/>
            <w:szCs w:val="28"/>
          </w:rPr>
          <w:t xml:space="preserve"> для реализации муниципальной программы</w:t>
        </w:r>
      </w:hyperlink>
    </w:p>
    <w:p w:rsidR="00625340" w:rsidRDefault="00625340">
      <w:pPr>
        <w:jc w:val="center"/>
        <w:rPr>
          <w:sz w:val="28"/>
          <w:szCs w:val="28"/>
        </w:rPr>
      </w:pPr>
    </w:p>
    <w:p w:rsidR="00625340" w:rsidRDefault="00625340"/>
    <w:p w:rsidR="00625340" w:rsidRDefault="00625340">
      <w:pPr>
        <w:ind w:firstLine="708"/>
      </w:pPr>
    </w:p>
    <w:sectPr w:rsidR="00625340" w:rsidSect="00625340">
      <w:pgSz w:w="11906" w:h="16838"/>
      <w:pgMar w:top="720" w:right="689" w:bottom="850" w:left="1134" w:header="0" w:footer="0" w:gutter="0"/>
      <w:pgNumType w:start="12"/>
      <w:cols w:space="720"/>
      <w:formProt w:val="0"/>
      <w:docGrid w:linePitch="254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25340"/>
    <w:rsid w:val="0005658D"/>
    <w:rsid w:val="003A5879"/>
    <w:rsid w:val="004D3B5F"/>
    <w:rsid w:val="00625340"/>
    <w:rsid w:val="00776488"/>
    <w:rsid w:val="00792498"/>
    <w:rsid w:val="009E64B8"/>
    <w:rsid w:val="00A61A13"/>
    <w:rsid w:val="00D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link w:val="3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uiPriority w:val="99"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10130</Characters>
  <Application>Microsoft Office Word</Application>
  <DocSecurity>0</DocSecurity>
  <Lines>84</Lines>
  <Paragraphs>23</Paragraphs>
  <ScaleCrop>false</ScaleCrop>
  <Company>UFK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3</cp:revision>
  <cp:lastPrinted>2018-10-25T18:52:00Z</cp:lastPrinted>
  <dcterms:created xsi:type="dcterms:W3CDTF">2018-11-13T04:27:00Z</dcterms:created>
  <dcterms:modified xsi:type="dcterms:W3CDTF">2018-11-13T04:29:00Z</dcterms:modified>
  <dc:language>ru-RU</dc:language>
</cp:coreProperties>
</file>