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790B13">
      <w:pPr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 xml:space="preserve">на право заключения договора </w:t>
      </w:r>
      <w:r w:rsidR="00857896">
        <w:rPr>
          <w:b/>
        </w:rPr>
        <w:t>купли-продажи</w:t>
      </w:r>
      <w:r w:rsidRPr="00496987">
        <w:rPr>
          <w:b/>
        </w:rPr>
        <w:t xml:space="preserve"> земельного участка</w:t>
      </w:r>
    </w:p>
    <w:p w:rsidR="008565D9" w:rsidRPr="00496987" w:rsidRDefault="008565D9" w:rsidP="006520AF">
      <w:pPr>
        <w:contextualSpacing/>
      </w:pPr>
    </w:p>
    <w:p w:rsidR="00DC69C6" w:rsidRPr="00496987" w:rsidRDefault="00DC69C6" w:rsidP="00DC69C6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 w:rsidRPr="00496987">
        <w:rPr>
          <w:b/>
        </w:rPr>
        <w:t>Продавец</w:t>
      </w:r>
      <w:r>
        <w:rPr>
          <w:b/>
        </w:rPr>
        <w:t xml:space="preserve">: </w:t>
      </w:r>
      <w:r w:rsidRPr="00496987">
        <w:t xml:space="preserve">Администрация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C69C6" w:rsidRDefault="00DC69C6" w:rsidP="00DC69C6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</w:rPr>
      </w:pPr>
    </w:p>
    <w:p w:rsidR="00DC69C6" w:rsidRPr="00496987" w:rsidRDefault="00DC69C6" w:rsidP="00DC69C6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>
        <w:rPr>
          <w:b/>
        </w:rPr>
        <w:t>О</w:t>
      </w:r>
      <w:r w:rsidRPr="00496987">
        <w:rPr>
          <w:b/>
        </w:rPr>
        <w:t>рганизатор аукциона:</w:t>
      </w:r>
      <w:r w:rsidRPr="00496987">
        <w:t xml:space="preserve"> </w:t>
      </w:r>
      <w:r>
        <w:t xml:space="preserve">Управление по земельным и имущественным отношениям </w:t>
      </w:r>
      <w:r w:rsidRPr="00496987">
        <w:t>Администраци</w:t>
      </w:r>
      <w:r>
        <w:t>и</w:t>
      </w:r>
      <w:r w:rsidRPr="00496987">
        <w:t xml:space="preserve">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C69C6" w:rsidRDefault="00DC69C6" w:rsidP="00DC69C6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</w:p>
    <w:p w:rsidR="00DC69C6" w:rsidRPr="00496987" w:rsidRDefault="00DC69C6" w:rsidP="00DC69C6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DC69C6" w:rsidRDefault="00DC69C6" w:rsidP="00DC69C6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</w:p>
    <w:p w:rsidR="008565D9" w:rsidRPr="00496987" w:rsidRDefault="008565D9" w:rsidP="00DC69C6">
      <w:pPr>
        <w:widowControl w:val="0"/>
        <w:tabs>
          <w:tab w:val="left" w:pos="900"/>
          <w:tab w:val="left" w:pos="3600"/>
        </w:tabs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1E79CA">
      <w:pPr>
        <w:widowControl w:val="0"/>
        <w:tabs>
          <w:tab w:val="left" w:pos="567"/>
          <w:tab w:val="left" w:pos="3600"/>
        </w:tabs>
        <w:ind w:firstLine="567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="00790B13">
        <w:rPr>
          <w:color w:val="000000"/>
        </w:rPr>
        <w:t>,</w:t>
      </w:r>
      <w:r w:rsidRPr="00496987">
        <w:rPr>
          <w:color w:val="000000"/>
        </w:rPr>
        <w:t xml:space="preserve"> </w:t>
      </w:r>
      <w:r w:rsidR="00790B13">
        <w:rPr>
          <w:color w:val="000000"/>
        </w:rPr>
        <w:t>р</w:t>
      </w:r>
      <w:r w:rsidRPr="00496987">
        <w:rPr>
          <w:color w:val="000000"/>
        </w:rPr>
        <w:t>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1E79CA">
      <w:pPr>
        <w:ind w:firstLine="567"/>
        <w:contextualSpacing/>
        <w:jc w:val="both"/>
      </w:pPr>
      <w:r w:rsidRPr="00496987">
        <w:t xml:space="preserve">Открытый аукцион на право заключения договора </w:t>
      </w:r>
      <w:r w:rsidR="00857896">
        <w:t>купли-продажи</w:t>
      </w:r>
      <w:r w:rsidRPr="00496987">
        <w:t xml:space="preserve"> земельного участка</w:t>
      </w:r>
      <w:r w:rsidR="007C11F1">
        <w:t>, государственной собственности до разграничения,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7D7D2E">
        <w:t xml:space="preserve">от </w:t>
      </w:r>
      <w:r w:rsidR="007D7D2E" w:rsidRPr="007D7D2E">
        <w:t>0</w:t>
      </w:r>
      <w:r w:rsidR="00857896" w:rsidRPr="007D7D2E">
        <w:t>8</w:t>
      </w:r>
      <w:r w:rsidR="007825A7" w:rsidRPr="007D7D2E">
        <w:t xml:space="preserve"> </w:t>
      </w:r>
      <w:r w:rsidR="007D7D2E" w:rsidRPr="007D7D2E">
        <w:t>октября</w:t>
      </w:r>
      <w:r w:rsidR="007825A7" w:rsidRPr="007D7D2E">
        <w:t xml:space="preserve"> </w:t>
      </w:r>
      <w:r w:rsidRPr="007D7D2E">
        <w:t>202</w:t>
      </w:r>
      <w:r w:rsidR="00C369FB" w:rsidRPr="007D7D2E">
        <w:t>4</w:t>
      </w:r>
      <w:r w:rsidRPr="007D7D2E">
        <w:t xml:space="preserve"> года №</w:t>
      </w:r>
      <w:r w:rsidR="007D7D2E" w:rsidRPr="007D7D2E">
        <w:t>7</w:t>
      </w:r>
      <w:r w:rsidR="00857896" w:rsidRPr="007D7D2E">
        <w:t>5</w:t>
      </w:r>
      <w:r w:rsidR="007D7D2E" w:rsidRPr="007D7D2E">
        <w:t>6.</w:t>
      </w:r>
    </w:p>
    <w:p w:rsidR="00DC69C6" w:rsidRDefault="00DC69C6" w:rsidP="00DC69C6">
      <w:pPr>
        <w:ind w:firstLine="567"/>
        <w:contextualSpacing/>
        <w:jc w:val="center"/>
        <w:rPr>
          <w:b/>
        </w:rPr>
      </w:pPr>
    </w:p>
    <w:p w:rsidR="008565D9" w:rsidRPr="00496987" w:rsidRDefault="00946202" w:rsidP="00DC69C6">
      <w:pPr>
        <w:ind w:firstLine="567"/>
        <w:contextualSpacing/>
        <w:jc w:val="center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3686"/>
      </w:tblGrid>
      <w:tr w:rsidR="008565D9" w:rsidRPr="00496987" w:rsidTr="001B26FA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686" w:type="dxa"/>
            <w:shd w:val="clear" w:color="auto" w:fill="auto"/>
          </w:tcPr>
          <w:p w:rsidR="008565D9" w:rsidRPr="00094B61" w:rsidRDefault="00857896" w:rsidP="00857896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</w:t>
            </w:r>
            <w:r w:rsidR="00094B61" w:rsidRPr="00094B61">
              <w:t>ачальн</w:t>
            </w:r>
            <w:r>
              <w:t>ая цена продажи земельного участка</w:t>
            </w:r>
          </w:p>
        </w:tc>
      </w:tr>
      <w:tr w:rsidR="008565D9" w:rsidRPr="00496987" w:rsidTr="001B26FA">
        <w:tc>
          <w:tcPr>
            <w:tcW w:w="817" w:type="dxa"/>
            <w:shd w:val="clear" w:color="auto" w:fill="auto"/>
          </w:tcPr>
          <w:p w:rsidR="008565D9" w:rsidRPr="00496987" w:rsidRDefault="008565D9" w:rsidP="00F81F8D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565D9" w:rsidRPr="00DC69C6" w:rsidRDefault="008565D9" w:rsidP="00F81F8D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rPr>
                <w:color w:val="000000"/>
              </w:rPr>
              <w:t>ЛОТ 1</w:t>
            </w:r>
            <w:r w:rsidR="006E1B24" w:rsidRPr="00DC69C6">
              <w:rPr>
                <w:color w:val="000000"/>
              </w:rPr>
              <w:t>:</w:t>
            </w:r>
          </w:p>
          <w:p w:rsidR="008565D9" w:rsidRPr="00DC69C6" w:rsidRDefault="00094B61" w:rsidP="0085789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C69C6">
              <w:t xml:space="preserve">земельный участок с кадастровым номером </w:t>
            </w:r>
            <w:r w:rsidR="00DC69C6" w:rsidRPr="00DC69C6">
              <w:t>22:41:040601:908,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Черновая село, Новый переулок, земельный участок 2д, цель использования: для ведения личного подсобного хозяйства</w:t>
            </w:r>
            <w:r w:rsidR="00857896" w:rsidRPr="00DC69C6">
              <w:t>.</w:t>
            </w:r>
          </w:p>
        </w:tc>
        <w:tc>
          <w:tcPr>
            <w:tcW w:w="3686" w:type="dxa"/>
            <w:shd w:val="clear" w:color="auto" w:fill="auto"/>
          </w:tcPr>
          <w:p w:rsidR="008565D9" w:rsidRPr="00DC69C6" w:rsidRDefault="00DC69C6" w:rsidP="00857896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t>85075,00 руб. (Восемьдесят пять тысяч семьдесят пять рублей ноль копеек</w:t>
            </w:r>
            <w:r w:rsidR="00094B61" w:rsidRPr="00DC69C6">
              <w:t>)</w:t>
            </w:r>
            <w:r w:rsidR="008565D9" w:rsidRPr="00DC69C6">
              <w:rPr>
                <w:color w:val="000000"/>
              </w:rPr>
              <w:t xml:space="preserve"> НДС</w:t>
            </w:r>
            <w:r w:rsidR="00094B61" w:rsidRPr="00DC69C6">
              <w:rPr>
                <w:color w:val="000000"/>
              </w:rPr>
              <w:t xml:space="preserve"> не облагается</w:t>
            </w:r>
            <w:r w:rsidR="008565D9" w:rsidRPr="00DC69C6">
              <w:rPr>
                <w:color w:val="000000"/>
              </w:rPr>
              <w:t>.</w:t>
            </w:r>
          </w:p>
        </w:tc>
      </w:tr>
      <w:tr w:rsidR="003D3D35" w:rsidRPr="00496987" w:rsidTr="001B26FA">
        <w:tc>
          <w:tcPr>
            <w:tcW w:w="817" w:type="dxa"/>
            <w:shd w:val="clear" w:color="auto" w:fill="auto"/>
          </w:tcPr>
          <w:p w:rsidR="003D3D35" w:rsidRPr="00496987" w:rsidRDefault="003D3D35" w:rsidP="00F81F8D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D3D35" w:rsidRPr="00DC69C6" w:rsidRDefault="003D3D35" w:rsidP="00F81F8D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rPr>
                <w:color w:val="000000"/>
              </w:rPr>
              <w:t>ЛОТ 2:</w:t>
            </w:r>
          </w:p>
          <w:p w:rsidR="003D3D35" w:rsidRPr="00DC69C6" w:rsidRDefault="003D3D35" w:rsidP="003D3D3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C69C6">
              <w:t xml:space="preserve">земельный участок с кадастровым номером </w:t>
            </w:r>
            <w:r w:rsidR="00DC69C6" w:rsidRPr="00DC69C6">
              <w:t>22:41:040601:909,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Черновая село, Новый переулок, земельный участок 2г, цель использования: для ведения личного подсобного хозяйства</w:t>
            </w:r>
            <w:r w:rsidRPr="00DC69C6">
              <w:t>.</w:t>
            </w:r>
          </w:p>
        </w:tc>
        <w:tc>
          <w:tcPr>
            <w:tcW w:w="3686" w:type="dxa"/>
            <w:shd w:val="clear" w:color="auto" w:fill="auto"/>
          </w:tcPr>
          <w:p w:rsidR="003D3D35" w:rsidRPr="00DC69C6" w:rsidRDefault="00DC69C6" w:rsidP="003D3D35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t>85075,00 руб. (Восемьдесят пять тысяч семьдесят пять рублей ноль копеек</w:t>
            </w:r>
            <w:r w:rsidR="003D3D35" w:rsidRPr="00DC69C6">
              <w:t>)</w:t>
            </w:r>
            <w:r w:rsidR="003D3D35" w:rsidRPr="00DC69C6">
              <w:rPr>
                <w:color w:val="000000"/>
              </w:rPr>
              <w:t xml:space="preserve"> НДС не облагается.</w:t>
            </w:r>
          </w:p>
        </w:tc>
      </w:tr>
    </w:tbl>
    <w:p w:rsidR="001B26FA" w:rsidRDefault="001B26FA" w:rsidP="003D3D3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D3D35" w:rsidRDefault="007C11F1" w:rsidP="003D3D35">
      <w:pPr>
        <w:autoSpaceDE w:val="0"/>
        <w:autoSpaceDN w:val="0"/>
        <w:adjustRightInd w:val="0"/>
        <w:ind w:firstLine="567"/>
        <w:jc w:val="both"/>
        <w:rPr>
          <w:b/>
        </w:rPr>
      </w:pPr>
      <w:r w:rsidRPr="007C11F1">
        <w:rPr>
          <w:b/>
        </w:rPr>
        <w:t>максимально и (или) минимально допустимы</w:t>
      </w:r>
      <w:r>
        <w:rPr>
          <w:b/>
        </w:rPr>
        <w:t>е</w:t>
      </w:r>
      <w:r w:rsidRPr="007C11F1">
        <w:rPr>
          <w:b/>
        </w:rPr>
        <w:t xml:space="preserve"> параметр</w:t>
      </w:r>
      <w:r>
        <w:rPr>
          <w:b/>
        </w:rPr>
        <w:t>ы</w:t>
      </w:r>
      <w:r w:rsidRPr="007C11F1">
        <w:rPr>
          <w:b/>
        </w:rPr>
        <w:t xml:space="preserve"> разрешенного строительства объекта капитального строительства</w:t>
      </w:r>
      <w:r>
        <w:rPr>
          <w:b/>
        </w:rPr>
        <w:t xml:space="preserve">: </w:t>
      </w:r>
    </w:p>
    <w:p w:rsidR="003D3D35" w:rsidRPr="003D3D35" w:rsidRDefault="003D3D35" w:rsidP="003D3D35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3D3D35">
        <w:rPr>
          <w:bCs/>
          <w:i/>
          <w:color w:val="000000"/>
        </w:rPr>
        <w:t>Основные виды разрешенного использования</w:t>
      </w:r>
      <w:r w:rsidRPr="003D3D35">
        <w:rPr>
          <w:bCs/>
          <w:color w:val="000000"/>
        </w:rPr>
        <w:t xml:space="preserve"> земельных участков и объектов капитального строительства в жилых зонах: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3"/>
        <w:gridCol w:w="2285"/>
        <w:gridCol w:w="3199"/>
        <w:gridCol w:w="2840"/>
      </w:tblGrid>
      <w:tr w:rsidR="003D3D35" w:rsidRPr="008C718C" w:rsidTr="00F81F8D">
        <w:trPr>
          <w:tblHeader/>
        </w:trPr>
        <w:tc>
          <w:tcPr>
            <w:tcW w:w="894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1127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Описание вида разрешенного использования</w:t>
            </w:r>
          </w:p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578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401" w:type="pct"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87B" w:rsidRPr="008C718C" w:rsidTr="00F81F8D">
        <w:trPr>
          <w:trHeight w:val="52"/>
        </w:trPr>
        <w:tc>
          <w:tcPr>
            <w:tcW w:w="894" w:type="pct"/>
          </w:tcPr>
          <w:p w:rsidR="0079287B" w:rsidRPr="008C718C" w:rsidRDefault="0079287B" w:rsidP="008E1D3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color w:val="2D2D2D"/>
                <w:sz w:val="20"/>
                <w:szCs w:val="20"/>
              </w:rPr>
              <w:t>Для индивидуального жилищного строительства</w:t>
            </w:r>
            <w:r>
              <w:rPr>
                <w:color w:val="2D2D2D"/>
                <w:sz w:val="20"/>
                <w:szCs w:val="20"/>
              </w:rPr>
              <w:t xml:space="preserve"> (код 2.1)</w:t>
            </w:r>
          </w:p>
        </w:tc>
        <w:tc>
          <w:tcPr>
            <w:tcW w:w="1127" w:type="pct"/>
          </w:tcPr>
          <w:p w:rsidR="0079287B" w:rsidRPr="0011295A" w:rsidRDefault="0079287B" w:rsidP="008E1D38">
            <w:pPr>
              <w:jc w:val="both"/>
              <w:textAlignment w:val="baseline"/>
              <w:rPr>
                <w:sz w:val="20"/>
                <w:szCs w:val="20"/>
                <w:highlight w:val="yellow"/>
              </w:rPr>
            </w:pPr>
            <w:r w:rsidRPr="004C0488">
              <w:rPr>
                <w:sz w:val="20"/>
                <w:szCs w:val="2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1578" w:type="pct"/>
            <w:vMerge w:val="restart"/>
          </w:tcPr>
          <w:p w:rsidR="0079287B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569F0">
              <w:rPr>
                <w:bCs/>
                <w:sz w:val="20"/>
                <w:szCs w:val="20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>
              <w:rPr>
                <w:bCs/>
                <w:sz w:val="20"/>
                <w:szCs w:val="20"/>
              </w:rPr>
              <w:t>30%</w:t>
            </w:r>
            <w:r w:rsidRPr="008C718C">
              <w:rPr>
                <w:sz w:val="20"/>
                <w:szCs w:val="20"/>
              </w:rPr>
              <w:t>-</w:t>
            </w:r>
          </w:p>
          <w:p w:rsidR="0079287B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      </w:r>
          </w:p>
          <w:p w:rsidR="0079287B" w:rsidRPr="00DB2D75" w:rsidRDefault="0079287B" w:rsidP="008E1D38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B2D75">
              <w:rPr>
                <w:color w:val="000000"/>
                <w:sz w:val="20"/>
                <w:szCs w:val="20"/>
              </w:rPr>
      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Смоленского района:</w:t>
            </w:r>
          </w:p>
          <w:p w:rsidR="0079287B" w:rsidRPr="00DB2D75" w:rsidRDefault="0079287B" w:rsidP="001E79CA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B2D75">
              <w:rPr>
                <w:color w:val="000000"/>
                <w:sz w:val="20"/>
                <w:szCs w:val="20"/>
              </w:rPr>
              <w:t>– для ведения личного подсобного хозяйства или индивидуального жилищного строительства:</w:t>
            </w:r>
          </w:p>
          <w:p w:rsidR="0079287B" w:rsidRPr="00DB2D75" w:rsidRDefault="0079287B" w:rsidP="001E79CA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DB2D75">
              <w:rPr>
                <w:color w:val="000000"/>
                <w:sz w:val="20"/>
                <w:szCs w:val="20"/>
              </w:rPr>
              <w:t xml:space="preserve">– минимальный размер – 0,04 га в населенных пунктах; </w:t>
            </w:r>
          </w:p>
          <w:p w:rsidR="0079287B" w:rsidRDefault="0079287B" w:rsidP="001E79CA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DB2D75">
              <w:rPr>
                <w:color w:val="000000"/>
                <w:sz w:val="20"/>
                <w:szCs w:val="20"/>
              </w:rPr>
              <w:t xml:space="preserve">– </w:t>
            </w:r>
            <w:r w:rsidRPr="00DB2D75">
              <w:rPr>
                <w:bCs/>
                <w:sz w:val="20"/>
                <w:szCs w:val="20"/>
              </w:rPr>
              <w:t>м</w:t>
            </w:r>
            <w:r w:rsidRPr="00DB2D75">
              <w:rPr>
                <w:sz w:val="20"/>
                <w:szCs w:val="20"/>
              </w:rPr>
              <w:t>аксимальные размеры земельных участков- 0, 2</w:t>
            </w:r>
            <w:r>
              <w:rPr>
                <w:sz w:val="20"/>
                <w:szCs w:val="20"/>
              </w:rPr>
              <w:t>0</w:t>
            </w:r>
            <w:r w:rsidRPr="00DB2D75">
              <w:rPr>
                <w:sz w:val="20"/>
                <w:szCs w:val="20"/>
              </w:rPr>
              <w:t xml:space="preserve"> га;</w:t>
            </w:r>
          </w:p>
          <w:p w:rsidR="0079287B" w:rsidRPr="0097660F" w:rsidRDefault="0079287B" w:rsidP="008E1D38">
            <w:pPr>
              <w:rPr>
                <w:sz w:val="20"/>
                <w:szCs w:val="20"/>
              </w:rPr>
            </w:pPr>
            <w:r w:rsidRPr="0097660F">
              <w:rPr>
                <w:rFonts w:eastAsia="Calibri"/>
                <w:sz w:val="20"/>
                <w:szCs w:val="20"/>
              </w:rPr>
              <w:t>Допускается:</w:t>
            </w:r>
            <w:r w:rsidRPr="0097660F">
              <w:rPr>
                <w:sz w:val="20"/>
                <w:szCs w:val="20"/>
              </w:rPr>
              <w:t xml:space="preserve"> </w:t>
            </w:r>
          </w:p>
          <w:p w:rsidR="0079287B" w:rsidRPr="00684D17" w:rsidRDefault="0079287B" w:rsidP="008E1D38">
            <w:pPr>
              <w:jc w:val="both"/>
              <w:rPr>
                <w:rFonts w:eastAsia="Calibri"/>
                <w:sz w:val="20"/>
                <w:szCs w:val="20"/>
              </w:rPr>
            </w:pPr>
            <w:r w:rsidRPr="0097660F">
              <w:rPr>
                <w:rFonts w:eastAsia="Calibri"/>
                <w:sz w:val="20"/>
                <w:szCs w:val="20"/>
              </w:rPr>
              <w:t>-минимальный размер земельного участка, предоставляемого для ведения ЛПХ без права строительства жилого дома, не устанавливается.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Допускается для ведения ЛПХ выделение части ЗУ  до установленной </w:t>
            </w:r>
            <w:r w:rsidRPr="008C718C">
              <w:rPr>
                <w:sz w:val="20"/>
                <w:szCs w:val="20"/>
                <w:lang w:val="en-US"/>
              </w:rPr>
              <w:t>max</w:t>
            </w:r>
            <w:r w:rsidRPr="008C718C">
              <w:rPr>
                <w:sz w:val="20"/>
                <w:szCs w:val="20"/>
              </w:rPr>
              <w:t xml:space="preserve"> нормы, за пределами жилой зоны (п.2.14 Нормативов).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Этажность - до 3 эт.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C53CB2">
              <w:rPr>
                <w:sz w:val="20"/>
                <w:szCs w:val="20"/>
              </w:rPr>
              <w:t>Минимальный отступ</w:t>
            </w:r>
            <w:r w:rsidRPr="008C718C">
              <w:rPr>
                <w:sz w:val="20"/>
                <w:szCs w:val="20"/>
              </w:rPr>
              <w:t xml:space="preserve"> от границ соседних участков жилого дома не менее 3м, вспомогательных строений не менее 1м.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Расстояние от  окон жилых комнат до стен соседнего дома и вспомогательных построек, расположенных на соседнем ЗУ не менее 6м.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При определении места расположения ОКС на ЗУ наряду с градостроительными требованиями необходимо учитывать противопожарные требования, согласно Своду правил СП 4.13130.2013 "Системы противопожарной защиты. Ограничение распространения пожара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на объектах защиты. Требования к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объемно-планировочным и конструктивным решениям" и </w:t>
            </w:r>
            <w:r w:rsidRPr="008C718C">
              <w:rPr>
                <w:sz w:val="20"/>
                <w:szCs w:val="20"/>
              </w:rPr>
              <w:lastRenderedPageBreak/>
              <w:t>Приложению</w:t>
            </w:r>
            <w:r w:rsidR="001E79CA">
              <w:rPr>
                <w:sz w:val="20"/>
                <w:szCs w:val="20"/>
              </w:rPr>
              <w:t xml:space="preserve"> </w:t>
            </w:r>
            <w:r w:rsidRPr="008C718C">
              <w:rPr>
                <w:sz w:val="20"/>
                <w:szCs w:val="20"/>
              </w:rPr>
              <w:t>1</w:t>
            </w:r>
            <w:r w:rsidR="001E79CA">
              <w:rPr>
                <w:sz w:val="20"/>
                <w:szCs w:val="20"/>
              </w:rPr>
              <w:t xml:space="preserve"> </w:t>
            </w:r>
            <w:r w:rsidRPr="008C718C">
              <w:rPr>
                <w:sz w:val="20"/>
                <w:szCs w:val="20"/>
              </w:rPr>
              <w:t>Федерального закона от 22 июля 2008 г. N 123-ФЗ "Технический регламент о требованиях пожарной  безопасности."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Противопожарный разрыв в зависимости от степени огнестойкости ОКС составляет 6-15 м.</w:t>
            </w:r>
          </w:p>
        </w:tc>
        <w:tc>
          <w:tcPr>
            <w:tcW w:w="1401" w:type="pct"/>
            <w:vMerge w:val="restart"/>
          </w:tcPr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lastRenderedPageBreak/>
              <w:t>- Требуется соблюдение режима ограничений в пределах охранных зон объектов инженерной инфраструктуры: в том числе ЗСО источников и сетей питьевого водоснабжения, охранных зон ЛЭП, линий связи, согласно нормативным требованиям технических регламентов</w:t>
            </w:r>
          </w:p>
          <w:p w:rsidR="0079287B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Не допускается развитие жилой застройки в санитарно-защитных зонах, установленных в предусмотренном действующим законо</w:t>
            </w:r>
            <w:r w:rsidR="001E79CA">
              <w:rPr>
                <w:sz w:val="20"/>
                <w:szCs w:val="20"/>
              </w:rPr>
              <w:t>дательством порядке.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В границах санитарного разрыва дороги регионального значения </w:t>
            </w:r>
            <w:r w:rsidRPr="008C718C">
              <w:rPr>
                <w:sz w:val="20"/>
                <w:szCs w:val="20"/>
                <w:lang w:val="en-US"/>
              </w:rPr>
              <w:t>IV</w:t>
            </w:r>
            <w:r w:rsidRPr="008C718C">
              <w:rPr>
                <w:sz w:val="20"/>
                <w:szCs w:val="20"/>
              </w:rPr>
              <w:t xml:space="preserve"> категории с целью уменьшения негативного воздействия на жилую застройку рекомендуется применение шумозащитных устройств  и специального озеленения с последующими натурными исследованиями. В случае превышения предельно допустимых показателей вредного влияния на окружающую среду не развивать жилую застройку.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Требуется соблюдение ограничений пользование ЗУ и ОКС при осуществлении публичного сервитута.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При размещении существующей застройки в границах прибрежной защитной полосы водных объектов требуется соблюдение части 17 и 15 ст.65 Водного кодекса РФ. При планируемой застройке необходимо  избегать размещения приусадебных участков, подвергаемых распашке, в границах прибрежной защитной полосы.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Не допускается размещение объектов, требующих установление СЗЗ, в том числе </w:t>
            </w:r>
            <w:r w:rsidRPr="008C718C">
              <w:rPr>
                <w:bCs/>
                <w:sz w:val="20"/>
                <w:szCs w:val="20"/>
              </w:rPr>
              <w:t>размещение в</w:t>
            </w:r>
            <w:r w:rsidRPr="008C718C">
              <w:rPr>
                <w:sz w:val="20"/>
                <w:szCs w:val="20"/>
              </w:rPr>
              <w:t xml:space="preserve">о встроенных или пристроенных к дому помещениях магазинов строительных материалов, магазинов с наличием в них взрывоопасных веществ и </w:t>
            </w:r>
            <w:r w:rsidRPr="008C718C">
              <w:rPr>
                <w:sz w:val="20"/>
                <w:szCs w:val="20"/>
              </w:rPr>
              <w:lastRenderedPageBreak/>
              <w:t>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Требуется соблюдение правил благоустройства </w:t>
            </w:r>
            <w:r>
              <w:rPr>
                <w:sz w:val="20"/>
                <w:szCs w:val="20"/>
              </w:rPr>
              <w:t>Сычевского</w:t>
            </w:r>
            <w:r w:rsidRPr="008C718C">
              <w:rPr>
                <w:sz w:val="20"/>
                <w:szCs w:val="20"/>
              </w:rPr>
              <w:t xml:space="preserve"> сельсовета, в том числе не допускается размещение хозяйственных построек со стороны улиц, за исключением гаражей.</w:t>
            </w:r>
          </w:p>
          <w:p w:rsidR="0079287B" w:rsidRPr="008B0A3D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Не допускается размещение объектов общественно-деловой зоны с нормируемыми показателями</w:t>
            </w:r>
            <w:r w:rsidRPr="008B0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A3D">
              <w:rPr>
                <w:sz w:val="20"/>
                <w:szCs w:val="20"/>
              </w:rPr>
              <w:t>качества среды обитания в том числе: здравоохранения, образования и просвещения, отдыха в санитарно-защитных зонах, установленных в предусмотренном действующим законодательством порядке.</w:t>
            </w:r>
          </w:p>
          <w:p w:rsidR="0079287B" w:rsidRPr="008B0A3D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Не допускается размещение объектов, требующих установления санитарно – защитных зон на земельных участках, граничащих с территориями с нормируемыми показателями</w:t>
            </w:r>
            <w:r w:rsidRPr="008B0A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A3D">
              <w:rPr>
                <w:sz w:val="20"/>
                <w:szCs w:val="20"/>
              </w:rPr>
              <w:t>качества среды обитания (территориями жилой застройки, объектов здравоохранения, рекреации, образования и т.д.)</w:t>
            </w:r>
          </w:p>
          <w:p w:rsidR="0079287B" w:rsidRPr="008B0A3D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Требуется соблюдение режима ограничения в пределах охранных зон объектов инженерной инфраструктуры, в том числе ЗСО источников и сетей питьевого водоснабжения согласно нормативным требованиям технических регламентов </w:t>
            </w:r>
          </w:p>
          <w:p w:rsidR="0079287B" w:rsidRPr="008B0A3D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Требуется соблюдение ограничений пользование ЗУ и ОКС при осуществлении публичного сервитута.</w:t>
            </w:r>
          </w:p>
          <w:p w:rsidR="0079287B" w:rsidRPr="008B0A3D" w:rsidRDefault="0079287B" w:rsidP="008E1D38">
            <w:pPr>
              <w:keepNext/>
              <w:keepLines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 xml:space="preserve">- Требуется соблюдение правил благоустройства </w:t>
            </w:r>
            <w:r>
              <w:rPr>
                <w:sz w:val="20"/>
                <w:szCs w:val="20"/>
              </w:rPr>
              <w:t>Сычевского</w:t>
            </w:r>
            <w:r w:rsidRPr="008B0A3D">
              <w:rPr>
                <w:sz w:val="20"/>
                <w:szCs w:val="20"/>
              </w:rPr>
              <w:t xml:space="preserve"> сельсовета</w:t>
            </w:r>
          </w:p>
          <w:p w:rsidR="0079287B" w:rsidRPr="008B0A3D" w:rsidRDefault="0079287B" w:rsidP="008E1D38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8B0A3D">
              <w:rPr>
                <w:sz w:val="20"/>
                <w:szCs w:val="20"/>
              </w:rPr>
              <w:t>- В границах водоохраной зоны, прибрежной защитной полосы водных объектов требуется соблюдение части 17 и 15 ст.65 Водного кодекса РФ.</w:t>
            </w:r>
          </w:p>
          <w:p w:rsidR="0079287B" w:rsidRPr="008C718C" w:rsidRDefault="0079287B" w:rsidP="008E1D38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79287B" w:rsidRPr="008C718C" w:rsidTr="00F81F8D">
        <w:tc>
          <w:tcPr>
            <w:tcW w:w="894" w:type="pct"/>
          </w:tcPr>
          <w:p w:rsidR="0079287B" w:rsidRDefault="0079287B" w:rsidP="008E1D38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 w:rsidRPr="008C718C">
              <w:rPr>
                <w:color w:val="2D2D2D"/>
                <w:sz w:val="20"/>
                <w:szCs w:val="20"/>
              </w:rPr>
              <w:t>Для ведения личного подсобного хозяйства</w:t>
            </w:r>
          </w:p>
          <w:p w:rsidR="0079287B" w:rsidRDefault="0079287B" w:rsidP="008E1D38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 xml:space="preserve">(приусадебный земельный участок) </w:t>
            </w:r>
          </w:p>
          <w:p w:rsidR="0079287B" w:rsidRPr="008C718C" w:rsidRDefault="0079287B" w:rsidP="008E1D38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(код 2.2)</w:t>
            </w:r>
          </w:p>
        </w:tc>
        <w:tc>
          <w:tcPr>
            <w:tcW w:w="1127" w:type="pct"/>
          </w:tcPr>
          <w:p w:rsidR="0079287B" w:rsidRPr="008C718C" w:rsidRDefault="0079287B" w:rsidP="008E1D38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8C718C">
              <w:rPr>
                <w:color w:val="2D2D2D"/>
                <w:sz w:val="20"/>
                <w:szCs w:val="20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</w:tc>
        <w:tc>
          <w:tcPr>
            <w:tcW w:w="1578" w:type="pct"/>
            <w:vMerge/>
          </w:tcPr>
          <w:p w:rsidR="0079287B" w:rsidRPr="008C718C" w:rsidRDefault="0079287B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pct"/>
            <w:vMerge/>
          </w:tcPr>
          <w:p w:rsidR="0079287B" w:rsidRPr="008C718C" w:rsidRDefault="0079287B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79287B" w:rsidRPr="008C718C" w:rsidTr="00F81F8D">
        <w:tc>
          <w:tcPr>
            <w:tcW w:w="894" w:type="pct"/>
            <w:vMerge w:val="restart"/>
          </w:tcPr>
          <w:p w:rsidR="0079287B" w:rsidRPr="008C718C" w:rsidRDefault="0079287B" w:rsidP="008E1D38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lastRenderedPageBreak/>
              <w:t>Блокированная жилая застройка</w:t>
            </w:r>
            <w:r>
              <w:rPr>
                <w:sz w:val="20"/>
                <w:szCs w:val="20"/>
              </w:rPr>
              <w:t xml:space="preserve"> (код 2.3)</w:t>
            </w:r>
          </w:p>
        </w:tc>
        <w:tc>
          <w:tcPr>
            <w:tcW w:w="1127" w:type="pct"/>
            <w:vMerge w:val="restart"/>
          </w:tcPr>
          <w:p w:rsidR="0079287B" w:rsidRPr="00477739" w:rsidRDefault="0079287B" w:rsidP="008E1D38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578" w:type="pct"/>
          </w:tcPr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6569F0">
              <w:rPr>
                <w:bCs/>
                <w:sz w:val="20"/>
                <w:szCs w:val="20"/>
              </w:rPr>
              <w:t>Максимальный процент</w:t>
            </w:r>
            <w:r w:rsidRPr="008C718C"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>стройки – 30%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- Этажность - до 3 эт.</w:t>
            </w:r>
          </w:p>
          <w:p w:rsidR="0079287B" w:rsidRPr="00405E61" w:rsidRDefault="0079287B" w:rsidP="008E1D38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Размеры земельных участков, рекомендуется </w:t>
            </w:r>
            <w:r w:rsidRPr="00405E61">
              <w:rPr>
                <w:sz w:val="20"/>
                <w:szCs w:val="20"/>
              </w:rPr>
              <w:t xml:space="preserve">принимать </w:t>
            </w:r>
            <w:r w:rsidRPr="00405E61">
              <w:rPr>
                <w:color w:val="000000"/>
                <w:sz w:val="20"/>
                <w:szCs w:val="20"/>
              </w:rPr>
              <w:t>– минимальный размер – 0,0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05E61">
              <w:rPr>
                <w:color w:val="000000"/>
                <w:sz w:val="20"/>
                <w:szCs w:val="20"/>
              </w:rPr>
              <w:t xml:space="preserve">  га </w:t>
            </w:r>
            <w:r>
              <w:rPr>
                <w:color w:val="000000"/>
                <w:sz w:val="20"/>
                <w:szCs w:val="20"/>
              </w:rPr>
              <w:t>для одного блока</w:t>
            </w:r>
            <w:r w:rsidRPr="00405E61">
              <w:rPr>
                <w:color w:val="000000"/>
                <w:sz w:val="20"/>
                <w:szCs w:val="20"/>
              </w:rPr>
              <w:t xml:space="preserve">; </w:t>
            </w:r>
          </w:p>
          <w:p w:rsidR="0079287B" w:rsidRPr="00DB2D75" w:rsidRDefault="0079287B" w:rsidP="008E1D38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405E61">
              <w:rPr>
                <w:color w:val="000000"/>
                <w:sz w:val="20"/>
                <w:szCs w:val="20"/>
              </w:rPr>
              <w:t xml:space="preserve">– </w:t>
            </w:r>
            <w:r w:rsidRPr="00405E61">
              <w:rPr>
                <w:bCs/>
                <w:sz w:val="20"/>
                <w:szCs w:val="20"/>
              </w:rPr>
              <w:t>м</w:t>
            </w:r>
            <w:r w:rsidRPr="00405E61">
              <w:rPr>
                <w:sz w:val="20"/>
                <w:szCs w:val="20"/>
              </w:rPr>
              <w:t xml:space="preserve">аксимальные размеры земельных участков- 0, </w:t>
            </w:r>
            <w:r>
              <w:rPr>
                <w:sz w:val="20"/>
                <w:szCs w:val="20"/>
              </w:rPr>
              <w:t>09</w:t>
            </w:r>
            <w:r w:rsidRPr="00405E61">
              <w:rPr>
                <w:sz w:val="20"/>
                <w:szCs w:val="20"/>
              </w:rPr>
              <w:t xml:space="preserve"> га</w:t>
            </w:r>
            <w:r>
              <w:rPr>
                <w:sz w:val="20"/>
                <w:szCs w:val="20"/>
              </w:rPr>
              <w:t xml:space="preserve"> для одного блока</w:t>
            </w:r>
            <w:r w:rsidRPr="00405E61">
              <w:rPr>
                <w:sz w:val="20"/>
                <w:szCs w:val="20"/>
              </w:rPr>
              <w:t>;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</w:t>
            </w:r>
            <w:r w:rsidRPr="00C53CB2">
              <w:rPr>
                <w:sz w:val="20"/>
                <w:szCs w:val="20"/>
              </w:rPr>
              <w:t>Минимальный отступ</w:t>
            </w:r>
            <w:r w:rsidRPr="008C718C">
              <w:rPr>
                <w:sz w:val="20"/>
                <w:szCs w:val="20"/>
              </w:rPr>
              <w:t xml:space="preserve"> от границ соседних участков жилого дома не менее 3м, вспомогательных строений не менее 1м.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Расстояние от  окон жилых комнат до стен соседнего дома и вспомогательных построек, расположенных на соседнем ЗУ не менее 6м.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Размещение ОКС на ЗУ в соответствии с противопожарными требованиями и требованиями расчетной инсоляции.</w:t>
            </w:r>
          </w:p>
        </w:tc>
        <w:tc>
          <w:tcPr>
            <w:tcW w:w="1401" w:type="pct"/>
            <w:vMerge/>
          </w:tcPr>
          <w:p w:rsidR="0079287B" w:rsidRPr="008C718C" w:rsidRDefault="0079287B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3D3D35" w:rsidRPr="008C718C" w:rsidTr="00F81F8D">
        <w:tc>
          <w:tcPr>
            <w:tcW w:w="894" w:type="pct"/>
            <w:vMerge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pct"/>
            <w:vMerge/>
          </w:tcPr>
          <w:p w:rsidR="003D3D35" w:rsidRPr="008C718C" w:rsidRDefault="003D3D35" w:rsidP="00F81F8D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578" w:type="pct"/>
          </w:tcPr>
          <w:p w:rsidR="003D3D35" w:rsidRPr="008C718C" w:rsidRDefault="003D3D35" w:rsidP="00F81F8D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pct"/>
            <w:vMerge/>
          </w:tcPr>
          <w:p w:rsidR="003D3D35" w:rsidRPr="008C718C" w:rsidRDefault="003D3D35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79287B" w:rsidRPr="008C718C" w:rsidTr="00F81F8D">
        <w:tc>
          <w:tcPr>
            <w:tcW w:w="894" w:type="pct"/>
            <w:vAlign w:val="center"/>
          </w:tcPr>
          <w:p w:rsidR="0079287B" w:rsidRPr="0097660F" w:rsidRDefault="0079287B" w:rsidP="008E1D38">
            <w:pPr>
              <w:textAlignment w:val="baseline"/>
              <w:rPr>
                <w:color w:val="2D2D2D"/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lastRenderedPageBreak/>
              <w:t>Размещение гаражей для собственных нужд (код 2.7.2)</w:t>
            </w:r>
          </w:p>
        </w:tc>
        <w:tc>
          <w:tcPr>
            <w:tcW w:w="1127" w:type="pct"/>
            <w:vAlign w:val="center"/>
          </w:tcPr>
          <w:p w:rsidR="0079287B" w:rsidRPr="0097660F" w:rsidRDefault="0079287B" w:rsidP="008E1D38">
            <w:pPr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578" w:type="pct"/>
          </w:tcPr>
          <w:p w:rsidR="0079287B" w:rsidRPr="0097660F" w:rsidRDefault="0079287B" w:rsidP="008E1D38">
            <w:pPr>
              <w:pStyle w:val="Default"/>
              <w:widowControl w:val="0"/>
              <w:rPr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Минимальная площадь земельного участка 0,003 га.</w:t>
            </w:r>
          </w:p>
          <w:p w:rsidR="0079287B" w:rsidRPr="0097660F" w:rsidRDefault="0079287B" w:rsidP="008E1D38">
            <w:pPr>
              <w:widowControl w:val="0"/>
              <w:rPr>
                <w:sz w:val="20"/>
                <w:szCs w:val="20"/>
              </w:rPr>
            </w:pPr>
            <w:r w:rsidRPr="0097660F">
              <w:rPr>
                <w:sz w:val="20"/>
                <w:szCs w:val="20"/>
              </w:rPr>
              <w:t>Предельное количество надземных этажей – 1.</w:t>
            </w:r>
          </w:p>
          <w:p w:rsidR="0079287B" w:rsidRDefault="0079287B" w:rsidP="008E1D38">
            <w:pPr>
              <w:keepNext/>
              <w:keepLines/>
              <w:jc w:val="both"/>
              <w:rPr>
                <w:sz w:val="20"/>
                <w:szCs w:val="20"/>
                <w:lang w:eastAsia="en-US"/>
              </w:rPr>
            </w:pPr>
            <w:r w:rsidRPr="0097660F">
              <w:rPr>
                <w:sz w:val="20"/>
                <w:szCs w:val="20"/>
                <w:lang w:eastAsia="en-US"/>
              </w:rPr>
              <w:t>Максимальный процент застройки - 80%.</w:t>
            </w:r>
          </w:p>
          <w:p w:rsidR="0079287B" w:rsidRPr="0097660F" w:rsidRDefault="0079287B" w:rsidP="008E1D38">
            <w:pPr>
              <w:keepNext/>
              <w:keepLines/>
              <w:jc w:val="both"/>
              <w:rPr>
                <w:bCs/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- </w:t>
            </w:r>
            <w:r w:rsidRPr="00C53CB2">
              <w:rPr>
                <w:sz w:val="20"/>
                <w:szCs w:val="20"/>
              </w:rPr>
              <w:t xml:space="preserve">Минимальный отступ от границы ЗУ </w:t>
            </w:r>
            <w:r w:rsidRPr="00462A65">
              <w:rPr>
                <w:color w:val="000000"/>
                <w:sz w:val="20"/>
                <w:szCs w:val="20"/>
                <w:shd w:val="clear" w:color="auto" w:fill="FFFFFF"/>
              </w:rPr>
              <w:t>в целях определения мест допустимого размещения зданий, строений,</w:t>
            </w:r>
            <w:r w:rsidRPr="00462A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01" w:type="pct"/>
          </w:tcPr>
          <w:p w:rsidR="0079287B" w:rsidRPr="008C718C" w:rsidRDefault="0079287B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  <w:tr w:rsidR="0079287B" w:rsidRPr="008C718C" w:rsidTr="0035554B">
        <w:tc>
          <w:tcPr>
            <w:tcW w:w="894" w:type="pct"/>
          </w:tcPr>
          <w:p w:rsidR="0079287B" w:rsidRPr="0097660F" w:rsidRDefault="0079287B" w:rsidP="008E1D38">
            <w:pPr>
              <w:keepNext/>
              <w:keepLines/>
              <w:rPr>
                <w:sz w:val="20"/>
                <w:szCs w:val="20"/>
              </w:rPr>
            </w:pPr>
            <w:r w:rsidRPr="0097660F">
              <w:rPr>
                <w:color w:val="2D2D2D"/>
                <w:sz w:val="20"/>
                <w:szCs w:val="20"/>
              </w:rPr>
              <w:t>Улично-дорожная сеть (код 12.01)</w:t>
            </w:r>
          </w:p>
        </w:tc>
        <w:tc>
          <w:tcPr>
            <w:tcW w:w="1127" w:type="pct"/>
          </w:tcPr>
          <w:p w:rsidR="0079287B" w:rsidRPr="0097660F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97660F">
              <w:rPr>
                <w:color w:val="2D2D2D"/>
                <w:sz w:val="20"/>
                <w:szCs w:val="20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578" w:type="pct"/>
          </w:tcPr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- Градостроительные регламенты зоны общественно-делового назначения (О) не распространяется на данные территории. 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Использование ЗУ определяется органами местного самоуправления (далее ОМС) в соответствии с федеральными законами.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 xml:space="preserve">Минимальная ширина улиц в красных линиях (нормативная) в зависимости от классификации 15- 25 м, проездов 7м, 10 м  - с размещением инженерных сетей. </w:t>
            </w:r>
          </w:p>
          <w:p w:rsidR="0079287B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8C718C">
              <w:rPr>
                <w:sz w:val="20"/>
                <w:szCs w:val="20"/>
              </w:rPr>
              <w:t>В сложившейся малоэтажной застройке параметры жилых улиц допускается принимать с учетом существующих, при условии обеспечения требований пожарной безопасности</w:t>
            </w:r>
          </w:p>
          <w:p w:rsidR="0079287B" w:rsidRPr="008C718C" w:rsidRDefault="0079287B" w:rsidP="008E1D38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4911BA">
              <w:rPr>
                <w:sz w:val="20"/>
                <w:szCs w:val="20"/>
              </w:rPr>
              <w:t>Предельные размеры земельных участков, предельные параметры не подлежат установлению</w:t>
            </w:r>
          </w:p>
        </w:tc>
        <w:tc>
          <w:tcPr>
            <w:tcW w:w="1401" w:type="pct"/>
          </w:tcPr>
          <w:p w:rsidR="0079287B" w:rsidRPr="008C718C" w:rsidRDefault="0079287B" w:rsidP="00F81F8D">
            <w:pPr>
              <w:keepNext/>
              <w:keepLines/>
              <w:jc w:val="center"/>
              <w:rPr>
                <w:sz w:val="20"/>
                <w:szCs w:val="20"/>
              </w:rPr>
            </w:pPr>
          </w:p>
        </w:tc>
      </w:tr>
    </w:tbl>
    <w:p w:rsidR="003D3D35" w:rsidRDefault="003D3D35" w:rsidP="007C11F1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7C11F1" w:rsidRDefault="007C11F1" w:rsidP="007C11F1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t xml:space="preserve"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>
        <w:rPr>
          <w:bCs/>
        </w:rPr>
        <w:t xml:space="preserve">возможности не имеется в виду отсутствия </w:t>
      </w:r>
      <w:r>
        <w:t>сетей газо-, тепло-, водоснабжения и водоотведения, сетей связи.</w:t>
      </w:r>
    </w:p>
    <w:p w:rsidR="007C11F1" w:rsidRPr="007C11F1" w:rsidRDefault="007C11F1" w:rsidP="00DC69C6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857896" w:rsidRPr="00DC69C6" w:rsidRDefault="00894FB7" w:rsidP="00DC69C6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  <w:r w:rsidR="00857896">
        <w:rPr>
          <w:b/>
          <w:lang w:eastAsia="en-US"/>
        </w:rPr>
        <w:t xml:space="preserve"> </w:t>
      </w:r>
      <w:r w:rsidR="00DC69C6" w:rsidRPr="00DC69C6">
        <w:rPr>
          <w:lang w:eastAsia="en-US"/>
        </w:rPr>
        <w:t>не наложены</w:t>
      </w:r>
      <w:r w:rsidR="00DC69C6">
        <w:rPr>
          <w:lang w:eastAsia="en-US"/>
        </w:rPr>
        <w:t>.</w:t>
      </w:r>
    </w:p>
    <w:p w:rsidR="003D3D35" w:rsidRDefault="003D3D35" w:rsidP="00DC69C6">
      <w:pPr>
        <w:widowControl w:val="0"/>
        <w:ind w:firstLine="567"/>
        <w:contextualSpacing/>
        <w:jc w:val="both"/>
        <w:rPr>
          <w:b/>
        </w:rPr>
      </w:pPr>
    </w:p>
    <w:p w:rsidR="008565D9" w:rsidRPr="00496987" w:rsidRDefault="008565D9" w:rsidP="00DC69C6">
      <w:pPr>
        <w:widowControl w:val="0"/>
        <w:ind w:firstLine="567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DC6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DC69C6">
      <w:pPr>
        <w:ind w:firstLine="567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DC69C6">
      <w:pPr>
        <w:ind w:firstLine="567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DC6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="007D7D2E" w:rsidRPr="007D7D2E">
        <w:rPr>
          <w:b/>
        </w:rPr>
        <w:t>11</w:t>
      </w:r>
      <w:r w:rsidRPr="007D7D2E">
        <w:rPr>
          <w:b/>
        </w:rPr>
        <w:t xml:space="preserve"> </w:t>
      </w:r>
      <w:r w:rsidR="007D7D2E" w:rsidRPr="007D7D2E">
        <w:rPr>
          <w:b/>
        </w:rPr>
        <w:t>о</w:t>
      </w:r>
      <w:r w:rsidR="007D7D2E">
        <w:rPr>
          <w:b/>
        </w:rPr>
        <w:t>ктября</w:t>
      </w:r>
      <w:r w:rsidRPr="00131D5B">
        <w:rPr>
          <w:b/>
        </w:rPr>
        <w:t xml:space="preserve"> 202</w:t>
      </w:r>
      <w:r w:rsidR="00885F32">
        <w:rPr>
          <w:b/>
        </w:rPr>
        <w:t>4</w:t>
      </w:r>
      <w:r w:rsidRPr="00131D5B">
        <w:rPr>
          <w:b/>
        </w:rPr>
        <w:t xml:space="preserve"> г.</w:t>
      </w:r>
    </w:p>
    <w:p w:rsidR="008565D9" w:rsidRPr="00131D5B" w:rsidRDefault="008565D9" w:rsidP="00DC6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="00BA4959" w:rsidRPr="00BA4959">
        <w:rPr>
          <w:b/>
        </w:rPr>
        <w:t>0</w:t>
      </w:r>
      <w:r w:rsidR="007D7D2E">
        <w:rPr>
          <w:b/>
        </w:rPr>
        <w:t>6</w:t>
      </w:r>
      <w:r w:rsidRPr="00790B13">
        <w:rPr>
          <w:b/>
        </w:rPr>
        <w:t xml:space="preserve"> </w:t>
      </w:r>
      <w:r w:rsidR="007D7D2E">
        <w:rPr>
          <w:b/>
        </w:rPr>
        <w:t>ноября</w:t>
      </w:r>
      <w:r w:rsidRPr="00131D5B">
        <w:rPr>
          <w:b/>
        </w:rPr>
        <w:t xml:space="preserve"> 202</w:t>
      </w:r>
      <w:r w:rsidR="00885F32">
        <w:rPr>
          <w:b/>
        </w:rPr>
        <w:t>4</w:t>
      </w:r>
      <w:r w:rsidRPr="00131D5B">
        <w:rPr>
          <w:b/>
        </w:rPr>
        <w:t xml:space="preserve"> г. </w:t>
      </w:r>
    </w:p>
    <w:p w:rsidR="008565D9" w:rsidRPr="00496987" w:rsidRDefault="008565D9" w:rsidP="00DC6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</w:pPr>
      <w:r w:rsidRPr="00131D5B">
        <w:rPr>
          <w:b/>
        </w:rPr>
        <w:lastRenderedPageBreak/>
        <w:t>Рассмотрение заявок и признание претендентов участниками аукциона</w:t>
      </w:r>
      <w:r w:rsidRPr="00131D5B">
        <w:t xml:space="preserve"> </w:t>
      </w:r>
      <w:r w:rsidRPr="00790B13">
        <w:t xml:space="preserve">состоится </w:t>
      </w:r>
      <w:r w:rsidR="00BA4959">
        <w:rPr>
          <w:b/>
        </w:rPr>
        <w:t>0</w:t>
      </w:r>
      <w:r w:rsidR="007D7D2E">
        <w:rPr>
          <w:b/>
        </w:rPr>
        <w:t>8</w:t>
      </w:r>
      <w:r w:rsidR="00131D5B" w:rsidRPr="00790B13">
        <w:rPr>
          <w:b/>
        </w:rPr>
        <w:t xml:space="preserve"> </w:t>
      </w:r>
      <w:r w:rsidR="007D7D2E">
        <w:rPr>
          <w:b/>
        </w:rPr>
        <w:t>ноября</w:t>
      </w:r>
      <w:r w:rsidRPr="00496987">
        <w:rPr>
          <w:b/>
        </w:rPr>
        <w:t xml:space="preserve"> 202</w:t>
      </w:r>
      <w:r w:rsidR="00885F32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DC69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BA4959">
        <w:rPr>
          <w:b/>
        </w:rPr>
        <w:t>0</w:t>
      </w:r>
      <w:r w:rsidRPr="00496987">
        <w:rPr>
          <w:b/>
        </w:rPr>
        <w:t xml:space="preserve"> час. 00 мин</w:t>
      </w:r>
      <w:r w:rsidRPr="00790B13">
        <w:rPr>
          <w:b/>
        </w:rPr>
        <w:t>. «</w:t>
      </w:r>
      <w:r w:rsidR="00131D5B" w:rsidRPr="00790B13">
        <w:rPr>
          <w:b/>
        </w:rPr>
        <w:t>1</w:t>
      </w:r>
      <w:r w:rsidR="007D7D2E">
        <w:rPr>
          <w:b/>
        </w:rPr>
        <w:t>1</w:t>
      </w:r>
      <w:r w:rsidRPr="00790B13">
        <w:rPr>
          <w:b/>
        </w:rPr>
        <w:t xml:space="preserve">» </w:t>
      </w:r>
      <w:r w:rsidR="007D7D2E">
        <w:rPr>
          <w:b/>
        </w:rPr>
        <w:t>ноября</w:t>
      </w:r>
      <w:r w:rsidRPr="00496987">
        <w:rPr>
          <w:b/>
        </w:rPr>
        <w:t xml:space="preserve"> 202</w:t>
      </w:r>
      <w:r w:rsidR="00885F32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DC69C6">
      <w:pPr>
        <w:widowControl w:val="0"/>
        <w:ind w:firstLine="567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Интернет.</w:t>
      </w:r>
    </w:p>
    <w:p w:rsidR="008565D9" w:rsidRPr="00496987" w:rsidRDefault="008565D9" w:rsidP="00DC69C6">
      <w:pPr>
        <w:widowControl w:val="0"/>
        <w:ind w:firstLine="567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DC69C6">
      <w:pPr>
        <w:ind w:firstLine="567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DC69C6">
      <w:pPr>
        <w:widowControl w:val="0"/>
        <w:ind w:firstLine="567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DC69C6">
      <w:pPr>
        <w:widowControl w:val="0"/>
        <w:ind w:firstLine="567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DC69C6">
      <w:pPr>
        <w:widowControl w:val="0"/>
        <w:ind w:firstLine="567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DC69C6">
      <w:pPr>
        <w:widowControl w:val="0"/>
        <w:ind w:firstLine="567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Default="008565D9" w:rsidP="00DC69C6">
      <w:pPr>
        <w:widowControl w:val="0"/>
        <w:ind w:firstLine="567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40177A" w:rsidRPr="0040177A" w:rsidRDefault="0040177A" w:rsidP="00DC69C6">
      <w:pPr>
        <w:widowControl w:val="0"/>
        <w:ind w:firstLine="567"/>
        <w:contextualSpacing/>
        <w:jc w:val="both"/>
        <w:rPr>
          <w:b/>
          <w:bCs/>
          <w:color w:val="000000"/>
          <w:u w:val="single"/>
        </w:rPr>
      </w:pPr>
      <w:r w:rsidRPr="0040177A">
        <w:rPr>
          <w:b/>
          <w:sz w:val="28"/>
          <w:szCs w:val="28"/>
        </w:rPr>
        <w:t>Участниками аукциона могут являться только граждане</w:t>
      </w:r>
      <w:r>
        <w:rPr>
          <w:b/>
          <w:sz w:val="28"/>
          <w:szCs w:val="28"/>
        </w:rPr>
        <w:t>.</w:t>
      </w:r>
    </w:p>
    <w:p w:rsidR="008A689C" w:rsidRPr="00496987" w:rsidRDefault="008A689C" w:rsidP="00DC69C6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Pr="00496987">
        <w:rPr>
          <w:b/>
          <w:bCs/>
          <w:color w:val="000000"/>
        </w:rPr>
        <w:t xml:space="preserve">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>
        <w:rPr>
          <w:b/>
        </w:rPr>
        <w:t>:</w:t>
      </w:r>
    </w:p>
    <w:p w:rsidR="008565D9" w:rsidRPr="00496987" w:rsidRDefault="008565D9" w:rsidP="00DC69C6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DC69C6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DC69C6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DC69C6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DC69C6">
      <w:pPr>
        <w:autoSpaceDE w:val="0"/>
        <w:autoSpaceDN w:val="0"/>
        <w:adjustRightInd w:val="0"/>
        <w:ind w:firstLine="567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DC69C6">
      <w:pPr>
        <w:autoSpaceDE w:val="0"/>
        <w:autoSpaceDN w:val="0"/>
        <w:adjustRightInd w:val="0"/>
        <w:ind w:firstLine="567"/>
        <w:jc w:val="both"/>
      </w:pPr>
      <w:r>
        <w:t>- документы, подтверждающие внесение задатка.</w:t>
      </w:r>
    </w:p>
    <w:p w:rsidR="008565D9" w:rsidRPr="00496987" w:rsidRDefault="008565D9" w:rsidP="00DC69C6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DC69C6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 xml:space="preserve">о проведении торгов в электронной форме на право заключения договора </w:t>
      </w:r>
      <w:r w:rsidR="008F56F3">
        <w:t>купли - продажи</w:t>
      </w:r>
      <w:r w:rsidRPr="00496987">
        <w:t xml:space="preserve"> земельного участка</w:t>
      </w:r>
      <w:r w:rsidRPr="00496987">
        <w:rPr>
          <w:rFonts w:eastAsia="Calibri"/>
        </w:rPr>
        <w:t>.</w:t>
      </w:r>
    </w:p>
    <w:p w:rsidR="008565D9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</w:t>
      </w:r>
      <w:r w:rsidR="008F56F3">
        <w:rPr>
          <w:rFonts w:eastAsia="Calibri"/>
          <w:bCs/>
        </w:rPr>
        <w:t>купли - продажи</w:t>
      </w:r>
      <w:r w:rsidRPr="00496987">
        <w:rPr>
          <w:rFonts w:eastAsia="Calibri"/>
          <w:bCs/>
        </w:rPr>
        <w:t xml:space="preserve"> земельного участка.</w:t>
      </w:r>
    </w:p>
    <w:p w:rsidR="00BA4959" w:rsidRPr="00496987" w:rsidRDefault="00BA495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455"/>
        <w:gridCol w:w="1735"/>
        <w:gridCol w:w="1062"/>
        <w:gridCol w:w="1522"/>
      </w:tblGrid>
      <w:tr w:rsidR="0079287B" w:rsidRPr="00496987" w:rsidTr="0079287B">
        <w:trPr>
          <w:jc w:val="center"/>
        </w:trPr>
        <w:tc>
          <w:tcPr>
            <w:tcW w:w="719" w:type="dxa"/>
          </w:tcPr>
          <w:p w:rsidR="008565D9" w:rsidRPr="00496987" w:rsidRDefault="008565D9" w:rsidP="00F81F8D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455" w:type="dxa"/>
          </w:tcPr>
          <w:p w:rsidR="008565D9" w:rsidRPr="00496987" w:rsidRDefault="008565D9" w:rsidP="00F81F8D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35" w:type="dxa"/>
          </w:tcPr>
          <w:p w:rsidR="008565D9" w:rsidRPr="00496987" w:rsidRDefault="008F56F3" w:rsidP="008F56F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>
              <w:t xml:space="preserve">Начальная цена продажи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52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79287B" w:rsidRPr="00F81F8D" w:rsidTr="0079287B">
        <w:trPr>
          <w:jc w:val="center"/>
        </w:trPr>
        <w:tc>
          <w:tcPr>
            <w:tcW w:w="719" w:type="dxa"/>
          </w:tcPr>
          <w:p w:rsidR="0079287B" w:rsidRPr="00496987" w:rsidRDefault="0079287B" w:rsidP="00F81F8D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455" w:type="dxa"/>
          </w:tcPr>
          <w:p w:rsidR="0079287B" w:rsidRPr="00DC69C6" w:rsidRDefault="0079287B" w:rsidP="008E1D38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rPr>
                <w:color w:val="000000"/>
              </w:rPr>
              <w:t>ЛОТ 1:</w:t>
            </w:r>
          </w:p>
          <w:p w:rsidR="0079287B" w:rsidRPr="00DC69C6" w:rsidRDefault="0079287B" w:rsidP="008E1D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C69C6">
              <w:t>земельный участок с кадастровым номером 22:41:040601:908,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Черновая село, Новый переулок, земельный участок 2д, цель использования: для ведения личного подсобного хозяйства.</w:t>
            </w:r>
          </w:p>
        </w:tc>
        <w:tc>
          <w:tcPr>
            <w:tcW w:w="1735" w:type="dxa"/>
          </w:tcPr>
          <w:p w:rsidR="0079287B" w:rsidRPr="00DC69C6" w:rsidRDefault="0079287B" w:rsidP="008E1D38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t>85075,00 руб. (Восемьдесят пять тысяч семьдесят пять рублей ноль копеек)</w:t>
            </w:r>
            <w:r w:rsidRPr="00DC69C6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062" w:type="dxa"/>
          </w:tcPr>
          <w:p w:rsidR="0079287B" w:rsidRPr="00496987" w:rsidRDefault="0079287B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522" w:type="dxa"/>
          </w:tcPr>
          <w:p w:rsidR="0079287B" w:rsidRPr="0079287B" w:rsidRDefault="0079287B" w:rsidP="0079287B">
            <w:pPr>
              <w:tabs>
                <w:tab w:val="left" w:pos="5488"/>
              </w:tabs>
              <w:contextualSpacing/>
              <w:jc w:val="center"/>
            </w:pPr>
            <w:r w:rsidRPr="0079287B">
              <w:t xml:space="preserve">17015,00 рублей (Семнадцать тысяч </w:t>
            </w:r>
            <w:r>
              <w:t>пятнадцать</w:t>
            </w:r>
            <w:r w:rsidRPr="0079287B">
              <w:t xml:space="preserve"> рубл</w:t>
            </w:r>
            <w:r>
              <w:t>ей ноль</w:t>
            </w:r>
            <w:r w:rsidRPr="0079287B">
              <w:t xml:space="preserve"> копеек)</w:t>
            </w:r>
          </w:p>
        </w:tc>
      </w:tr>
      <w:tr w:rsidR="0079287B" w:rsidRPr="00496987" w:rsidTr="0079287B">
        <w:trPr>
          <w:jc w:val="center"/>
        </w:trPr>
        <w:tc>
          <w:tcPr>
            <w:tcW w:w="719" w:type="dxa"/>
          </w:tcPr>
          <w:p w:rsidR="0079287B" w:rsidRPr="00496987" w:rsidRDefault="0079287B" w:rsidP="00F81F8D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55" w:type="dxa"/>
          </w:tcPr>
          <w:p w:rsidR="0079287B" w:rsidRPr="00DC69C6" w:rsidRDefault="0079287B" w:rsidP="008E1D38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rPr>
                <w:color w:val="000000"/>
              </w:rPr>
              <w:t>ЛОТ 2:</w:t>
            </w:r>
          </w:p>
          <w:p w:rsidR="0079287B" w:rsidRPr="00DC69C6" w:rsidRDefault="0079287B" w:rsidP="008E1D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C69C6">
              <w:t xml:space="preserve">земельный участок с кадастровым номером 22:41:040601:909, площадью 2500 кв. м, категория земель: земли населенных пунктов, разрешенное использование: для ведения личного подсобного хозяйства (приусадебный </w:t>
            </w:r>
            <w:r w:rsidRPr="00DC69C6">
              <w:lastRenderedPageBreak/>
              <w:t>земельный участок), местоположение: Российская Федерация, Алтайский край, Смоленский муниципальный район, Черновая село, Новый переулок, земельный участок 2г, цель использования: для ведения личного подсобного хозяйства.</w:t>
            </w:r>
          </w:p>
        </w:tc>
        <w:tc>
          <w:tcPr>
            <w:tcW w:w="1735" w:type="dxa"/>
          </w:tcPr>
          <w:p w:rsidR="0079287B" w:rsidRPr="00DC69C6" w:rsidRDefault="0079287B" w:rsidP="008E1D38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lastRenderedPageBreak/>
              <w:t>85075,00 руб. (Восемьдесят пять тысяч семьдесят пять рублей ноль копеек)</w:t>
            </w:r>
            <w:r w:rsidRPr="00DC69C6">
              <w:rPr>
                <w:color w:val="000000"/>
              </w:rPr>
              <w:t xml:space="preserve"> НДС не </w:t>
            </w:r>
            <w:r w:rsidRPr="00DC69C6">
              <w:rPr>
                <w:color w:val="000000"/>
              </w:rPr>
              <w:lastRenderedPageBreak/>
              <w:t>облагается.</w:t>
            </w:r>
          </w:p>
        </w:tc>
        <w:tc>
          <w:tcPr>
            <w:tcW w:w="1062" w:type="dxa"/>
          </w:tcPr>
          <w:p w:rsidR="0079287B" w:rsidRDefault="0079287B" w:rsidP="00C16F18">
            <w:pPr>
              <w:tabs>
                <w:tab w:val="left" w:pos="5488"/>
              </w:tabs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1522" w:type="dxa"/>
          </w:tcPr>
          <w:p w:rsidR="0079287B" w:rsidRPr="0079287B" w:rsidRDefault="0079287B" w:rsidP="0079287B">
            <w:pPr>
              <w:tabs>
                <w:tab w:val="left" w:pos="5488"/>
              </w:tabs>
              <w:contextualSpacing/>
              <w:jc w:val="center"/>
            </w:pPr>
            <w:r w:rsidRPr="0079287B">
              <w:t xml:space="preserve">17015,00 рублей (Семнадцать тысяч </w:t>
            </w:r>
            <w:r>
              <w:t>пятнадцать</w:t>
            </w:r>
            <w:r w:rsidRPr="0079287B">
              <w:t xml:space="preserve"> рубл</w:t>
            </w:r>
            <w:r>
              <w:t>ей ноль</w:t>
            </w:r>
            <w:r w:rsidRPr="0079287B">
              <w:t xml:space="preserve"> копеек)</w:t>
            </w:r>
          </w:p>
        </w:tc>
      </w:tr>
    </w:tbl>
    <w:p w:rsidR="00F81F8D" w:rsidRDefault="00F81F8D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</w:t>
      </w:r>
      <w:r w:rsidR="008F56F3">
        <w:rPr>
          <w:rFonts w:eastAsia="Calibri"/>
          <w:bCs/>
        </w:rPr>
        <w:t>купли - продажи</w:t>
      </w:r>
      <w:r w:rsidRPr="00496987">
        <w:rPr>
          <w:rFonts w:eastAsia="Calibri"/>
          <w:bCs/>
        </w:rPr>
        <w:t xml:space="preserve">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9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Задаток, перечисленный победителем аукциона, засчитывается в сумму платежа по договору </w:t>
      </w:r>
      <w:r w:rsidR="008F56F3">
        <w:rPr>
          <w:rFonts w:eastAsia="Calibri"/>
        </w:rPr>
        <w:t>купли - продажи</w:t>
      </w:r>
      <w:r w:rsidRPr="00496987">
        <w:rPr>
          <w:rFonts w:eastAsia="Calibri"/>
        </w:rPr>
        <w:t xml:space="preserve">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уклонении или отказе победителя аукциона от заключения в установленный срок договора </w:t>
      </w:r>
      <w:r w:rsidR="008F56F3">
        <w:rPr>
          <w:rFonts w:eastAsia="Calibri"/>
        </w:rPr>
        <w:t>купли - продажи</w:t>
      </w:r>
      <w:r w:rsidRPr="00496987">
        <w:rPr>
          <w:rFonts w:eastAsia="Calibri"/>
        </w:rPr>
        <w:t xml:space="preserve">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 xml:space="preserve">Порядок ознакомления с документами и информацией о земельном участке, условиями договора </w:t>
      </w:r>
      <w:r w:rsidR="00F81F8D">
        <w:rPr>
          <w:rFonts w:eastAsia="Calibri"/>
          <w:b/>
        </w:rPr>
        <w:t xml:space="preserve">купли – продажи </w:t>
      </w:r>
      <w:r w:rsidR="008565D9" w:rsidRPr="00496987">
        <w:rPr>
          <w:rFonts w:eastAsia="Calibri"/>
          <w:b/>
        </w:rPr>
        <w:t>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="00F81F8D">
        <w:rPr>
          <w:rFonts w:eastAsia="Calibri"/>
          <w:bCs/>
        </w:rPr>
        <w:t xml:space="preserve">купли-продажи </w:t>
      </w:r>
      <w:r w:rsidRPr="00496987">
        <w:rPr>
          <w:rFonts w:eastAsia="Calibri"/>
        </w:rPr>
        <w:t xml:space="preserve">земельного участка 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1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2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lastRenderedPageBreak/>
        <w:t xml:space="preserve">С документацией на земельные участки, условиями договора </w:t>
      </w:r>
      <w:r w:rsidR="00F81F8D">
        <w:t>купли-продажи</w:t>
      </w:r>
      <w:r w:rsidRPr="00496987">
        <w:t xml:space="preserve">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</w:t>
      </w:r>
      <w:r w:rsidR="008F56F3">
        <w:rPr>
          <w:b/>
        </w:rPr>
        <w:t xml:space="preserve"> цене продажи</w:t>
      </w:r>
      <w:r w:rsidR="008565D9" w:rsidRPr="00496987">
        <w:rPr>
          <w:b/>
        </w:rPr>
        <w:t xml:space="preserve"> земельн</w:t>
      </w:r>
      <w:r w:rsidR="008F56F3">
        <w:rPr>
          <w:b/>
        </w:rPr>
        <w:t>ого</w:t>
      </w:r>
      <w:r w:rsidR="008565D9" w:rsidRPr="00496987">
        <w:rPr>
          <w:b/>
        </w:rPr>
        <w:t xml:space="preserve"> участк</w:t>
      </w:r>
      <w:r w:rsidR="008F56F3">
        <w:rPr>
          <w:b/>
        </w:rPr>
        <w:t>а</w:t>
      </w:r>
      <w:r w:rsidR="008565D9" w:rsidRPr="00496987">
        <w:rPr>
          <w:b/>
        </w:rPr>
        <w:t>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790B13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p w:rsidR="00BA4959" w:rsidRPr="00496987" w:rsidRDefault="00BA4959" w:rsidP="008012D0">
      <w:pPr>
        <w:ind w:firstLine="567"/>
        <w:contextualSpacing/>
        <w:jc w:val="both"/>
        <w:rPr>
          <w:color w:val="000000"/>
        </w:rPr>
      </w:pP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F81F8D">
        <w:tc>
          <w:tcPr>
            <w:tcW w:w="731" w:type="dxa"/>
          </w:tcPr>
          <w:p w:rsidR="008565D9" w:rsidRPr="00496987" w:rsidRDefault="008565D9" w:rsidP="00790B1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549" w:type="dxa"/>
          </w:tcPr>
          <w:p w:rsidR="008565D9" w:rsidRPr="00496987" w:rsidRDefault="008565D9" w:rsidP="00F81F8D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8F56F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</w:t>
            </w:r>
            <w:r w:rsidR="008F56F3">
              <w:t>ая</w:t>
            </w:r>
            <w:r w:rsidRPr="00094B61">
              <w:t xml:space="preserve"> </w:t>
            </w:r>
            <w:r w:rsidR="008F56F3">
              <w:t xml:space="preserve">цена </w:t>
            </w:r>
            <w:r w:rsidR="008F56F3" w:rsidRPr="008F56F3">
              <w:t>продажи</w:t>
            </w:r>
            <w:r w:rsidRPr="008F56F3">
              <w:rPr>
                <w:color w:val="000000"/>
              </w:rPr>
              <w:t xml:space="preserve"> </w:t>
            </w:r>
            <w:r w:rsidR="008565D9" w:rsidRPr="008F56F3">
              <w:rPr>
                <w:color w:val="000000"/>
              </w:rPr>
              <w:t>(в</w:t>
            </w:r>
            <w:r w:rsidR="008565D9" w:rsidRPr="00496987">
              <w:rPr>
                <w:color w:val="000000"/>
              </w:rPr>
              <w:t xml:space="preserve">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79287B" w:rsidRPr="00496987" w:rsidTr="00F81F8D">
        <w:trPr>
          <w:trHeight w:val="2765"/>
        </w:trPr>
        <w:tc>
          <w:tcPr>
            <w:tcW w:w="731" w:type="dxa"/>
          </w:tcPr>
          <w:p w:rsidR="0079287B" w:rsidRPr="00496987" w:rsidRDefault="0079287B" w:rsidP="00F81F8D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79287B" w:rsidRPr="00DC69C6" w:rsidRDefault="0079287B" w:rsidP="008E1D38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rPr>
                <w:color w:val="000000"/>
              </w:rPr>
              <w:t>ЛОТ 1:</w:t>
            </w:r>
          </w:p>
          <w:p w:rsidR="0079287B" w:rsidRPr="00DC69C6" w:rsidRDefault="0079287B" w:rsidP="008E1D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C69C6">
              <w:t>земельный участок с кадастровым номером 22:41:040601:908,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Черновая село, Новый переулок, земельный участок 2д, цель использования: для ведения личного подсобного хозяйства.</w:t>
            </w:r>
          </w:p>
        </w:tc>
        <w:tc>
          <w:tcPr>
            <w:tcW w:w="2341" w:type="dxa"/>
          </w:tcPr>
          <w:p w:rsidR="0079287B" w:rsidRPr="00DC69C6" w:rsidRDefault="0079287B" w:rsidP="008E1D38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t>85075,00 руб. (Восемьдесят пять тысяч семьдесят пять рублей ноль копеек)</w:t>
            </w:r>
            <w:r w:rsidRPr="00DC69C6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79287B" w:rsidRPr="00496987" w:rsidRDefault="0079287B" w:rsidP="00F81F8D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79287B" w:rsidRPr="001E79CA" w:rsidRDefault="0079287B" w:rsidP="00F81F8D">
            <w:pPr>
              <w:tabs>
                <w:tab w:val="left" w:pos="5488"/>
              </w:tabs>
              <w:contextualSpacing/>
              <w:jc w:val="center"/>
            </w:pPr>
            <w:r w:rsidRPr="001E79CA">
              <w:t>2552,25 руб.</w:t>
            </w:r>
          </w:p>
        </w:tc>
      </w:tr>
      <w:tr w:rsidR="0079287B" w:rsidRPr="00496987" w:rsidTr="00F81F8D">
        <w:trPr>
          <w:trHeight w:val="2765"/>
        </w:trPr>
        <w:tc>
          <w:tcPr>
            <w:tcW w:w="731" w:type="dxa"/>
          </w:tcPr>
          <w:p w:rsidR="0079287B" w:rsidRPr="00496987" w:rsidRDefault="0079287B" w:rsidP="00F81F8D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</w:p>
        </w:tc>
        <w:tc>
          <w:tcPr>
            <w:tcW w:w="4549" w:type="dxa"/>
          </w:tcPr>
          <w:p w:rsidR="0079287B" w:rsidRPr="00DC69C6" w:rsidRDefault="0079287B" w:rsidP="008E1D38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rPr>
                <w:color w:val="000000"/>
              </w:rPr>
              <w:t>ЛОТ 2:</w:t>
            </w:r>
          </w:p>
          <w:p w:rsidR="0079287B" w:rsidRPr="00DC69C6" w:rsidRDefault="0079287B" w:rsidP="008E1D3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C69C6">
              <w:t>земельный участок с кадастровым номером 22:41:040601:909, площадью 2500 кв. м, категория земель: земли населенных пунктов, разрешенное использование: для ведения личного подсобного хозяйства (приусадебный земельный участок), местоположение: Российская Федерация, Алтайский край, Смоленский муниципальный район, Черновая село, Новый переулок, земельный участок 2г, цель использования: для ведения личного подсобного хозяйства.</w:t>
            </w:r>
          </w:p>
        </w:tc>
        <w:tc>
          <w:tcPr>
            <w:tcW w:w="2341" w:type="dxa"/>
          </w:tcPr>
          <w:p w:rsidR="0079287B" w:rsidRPr="00DC69C6" w:rsidRDefault="0079287B" w:rsidP="008E1D38">
            <w:pPr>
              <w:shd w:val="clear" w:color="auto" w:fill="FFFFFF"/>
              <w:contextualSpacing/>
              <w:rPr>
                <w:color w:val="000000"/>
              </w:rPr>
            </w:pPr>
            <w:r w:rsidRPr="00DC69C6">
              <w:t>85075,00 руб. (Восемьдесят пять тысяч семьдесят пять рублей ноль копеек)</w:t>
            </w:r>
            <w:r w:rsidRPr="00DC69C6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79287B" w:rsidRPr="00496987" w:rsidRDefault="0079287B" w:rsidP="00F81F8D">
            <w:pPr>
              <w:tabs>
                <w:tab w:val="left" w:pos="5488"/>
              </w:tabs>
              <w:contextualSpacing/>
              <w:jc w:val="center"/>
            </w:pPr>
            <w:r>
              <w:t>3</w:t>
            </w:r>
          </w:p>
        </w:tc>
        <w:tc>
          <w:tcPr>
            <w:tcW w:w="1292" w:type="dxa"/>
          </w:tcPr>
          <w:p w:rsidR="0079287B" w:rsidRPr="001E79CA" w:rsidRDefault="0079287B" w:rsidP="00F81F8D">
            <w:pPr>
              <w:tabs>
                <w:tab w:val="left" w:pos="5488"/>
              </w:tabs>
              <w:contextualSpacing/>
              <w:jc w:val="center"/>
            </w:pPr>
            <w:r w:rsidRPr="001E79CA">
              <w:t>2552,25 руб.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 xml:space="preserve">Победителем аукциона признается участник, предложивший наибольшую </w:t>
      </w:r>
      <w:r w:rsidR="008F56F3">
        <w:t>цену продажи земельного участка</w:t>
      </w:r>
      <w:r w:rsidRPr="00496987">
        <w:t>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</w:t>
      </w:r>
      <w:r w:rsidRPr="00496987">
        <w:rPr>
          <w:rFonts w:eastAsia="Calibri"/>
        </w:rPr>
        <w:lastRenderedPageBreak/>
        <w:t xml:space="preserve">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 xml:space="preserve">Протокол об итогах аукциона, содержащий наибольшую </w:t>
      </w:r>
      <w:r w:rsidR="008F56F3">
        <w:rPr>
          <w:bCs/>
        </w:rPr>
        <w:t>цену продажи</w:t>
      </w:r>
      <w:r w:rsidRPr="00496987">
        <w:rPr>
          <w:bCs/>
        </w:rPr>
        <w:t xml:space="preserve">, предложенную победителем, и удостоверяющий право победителя на </w:t>
      </w:r>
      <w:r w:rsidRPr="008F56F3">
        <w:rPr>
          <w:bCs/>
        </w:rPr>
        <w:t xml:space="preserve">заключение договора </w:t>
      </w:r>
      <w:r w:rsidR="008F56F3" w:rsidRPr="008F56F3">
        <w:rPr>
          <w:bCs/>
        </w:rPr>
        <w:t>купли - продажи</w:t>
      </w:r>
      <w:r w:rsidRPr="008F56F3">
        <w:rPr>
          <w:bCs/>
        </w:rPr>
        <w:t xml:space="preserve"> земельного у</w:t>
      </w:r>
      <w:r w:rsidRPr="00496987">
        <w:rPr>
          <w:bCs/>
        </w:rPr>
        <w:t>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</w:t>
      </w:r>
      <w:r w:rsidR="008565D9" w:rsidRPr="008F56F3">
        <w:rPr>
          <w:b/>
        </w:rPr>
        <w:t xml:space="preserve">заключения договора </w:t>
      </w:r>
      <w:r w:rsidR="008F56F3" w:rsidRPr="008F56F3">
        <w:rPr>
          <w:b/>
        </w:rPr>
        <w:t>купли - продажи</w:t>
      </w:r>
      <w:r w:rsidR="008565D9" w:rsidRPr="008F56F3">
        <w:rPr>
          <w:b/>
        </w:rPr>
        <w:t>: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 xml:space="preserve">Договор </w:t>
      </w:r>
      <w:r w:rsidR="008F56F3">
        <w:t>купли - продажи</w:t>
      </w:r>
      <w:r w:rsidRPr="00496987">
        <w:t xml:space="preserve">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8F56F3" w:rsidRDefault="008F56F3" w:rsidP="008F5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3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</w:t>
      </w:r>
      <w:r w:rsidR="008F56F3">
        <w:t>купли - продажи</w:t>
      </w:r>
      <w:r w:rsidRPr="00496987">
        <w:t xml:space="preserve">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 xml:space="preserve">Если договор </w:t>
      </w:r>
      <w:r w:rsidR="008F56F3">
        <w:t>купли - продажи</w:t>
      </w:r>
      <w:r w:rsidRPr="00CF3C9B">
        <w:t xml:space="preserve">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689C" w:rsidRDefault="008A689C" w:rsidP="00CF3C9B">
      <w:pPr>
        <w:autoSpaceDE w:val="0"/>
        <w:autoSpaceDN w:val="0"/>
        <w:adjustRightInd w:val="0"/>
        <w:ind w:firstLine="567"/>
        <w:jc w:val="both"/>
      </w:pPr>
    </w:p>
    <w:p w:rsidR="008A689C" w:rsidRPr="002A615C" w:rsidRDefault="008A689C" w:rsidP="008A689C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10. Вознаграждение Оператора ЭП</w:t>
      </w:r>
    </w:p>
    <w:p w:rsidR="008A689C" w:rsidRDefault="008A689C" w:rsidP="008A689C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8A689C" w:rsidRDefault="008A689C" w:rsidP="008A689C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8A689C" w:rsidRPr="0089624A" w:rsidRDefault="008A689C" w:rsidP="008A689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 xml:space="preserve"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</w:t>
      </w:r>
      <w:r w:rsidRPr="0089624A">
        <w:rPr>
          <w:color w:val="000000" w:themeColor="text1"/>
        </w:rPr>
        <w:t>взиманию в случаях, предусмотренных Тарифами.</w:t>
      </w:r>
    </w:p>
    <w:p w:rsidR="0089624A" w:rsidRPr="0089624A" w:rsidRDefault="008A689C" w:rsidP="0089624A">
      <w:pPr>
        <w:ind w:firstLine="567"/>
        <w:rPr>
          <w:color w:val="000000" w:themeColor="text1"/>
        </w:rPr>
      </w:pPr>
      <w:r w:rsidRPr="0089624A">
        <w:rPr>
          <w:color w:val="000000" w:themeColor="text1"/>
        </w:rPr>
        <w:t xml:space="preserve">Тарифы </w:t>
      </w:r>
      <w:r w:rsidR="0089624A" w:rsidRPr="0089624A">
        <w:rPr>
          <w:color w:val="000000" w:themeColor="text1"/>
        </w:rPr>
        <w:t xml:space="preserve">реализация (продажа) земельных участков </w:t>
      </w:r>
      <w:r w:rsidR="0089624A" w:rsidRPr="0089624A">
        <w:rPr>
          <w:rStyle w:val="tabstitle"/>
          <w:color w:val="000000" w:themeColor="text1"/>
          <w:bdr w:val="none" w:sz="0" w:space="0" w:color="auto" w:frame="1"/>
        </w:rPr>
        <w:t>аукцион</w:t>
      </w:r>
    </w:p>
    <w:p w:rsidR="0089624A" w:rsidRPr="0089624A" w:rsidRDefault="0089624A" w:rsidP="0089624A">
      <w:pPr>
        <w:shd w:val="clear" w:color="auto" w:fill="FFFFFF"/>
        <w:ind w:firstLine="567"/>
        <w:jc w:val="both"/>
        <w:textAlignment w:val="baseline"/>
        <w:rPr>
          <w:rStyle w:val="acor-bodytext"/>
          <w:color w:val="000000" w:themeColor="text1"/>
          <w:bdr w:val="none" w:sz="0" w:space="0" w:color="auto" w:frame="1"/>
        </w:rPr>
      </w:pPr>
      <w:r w:rsidRPr="0089624A">
        <w:rPr>
          <w:rStyle w:val="acor-bodytext"/>
          <w:color w:val="000000" w:themeColor="text1"/>
          <w:bdr w:val="none" w:sz="0" w:space="0" w:color="auto" w:frame="1"/>
        </w:rPr>
        <w:t>Размер тарифа – 1% от начальной цены имущества и не более 5 000 рублей, без учета НДС.</w:t>
      </w:r>
    </w:p>
    <w:p w:rsidR="008A689C" w:rsidRPr="0089624A" w:rsidRDefault="0089624A" w:rsidP="0089624A">
      <w:pPr>
        <w:shd w:val="clear" w:color="auto" w:fill="FFFFFF"/>
        <w:ind w:firstLine="567"/>
        <w:jc w:val="both"/>
        <w:textAlignment w:val="baseline"/>
      </w:pPr>
      <w:r w:rsidRPr="0089624A">
        <w:rPr>
          <w:rStyle w:val="acor-bodytext"/>
          <w:color w:val="000000" w:themeColor="text1"/>
          <w:bdr w:val="none" w:sz="0" w:space="0" w:color="auto" w:frame="1"/>
        </w:rPr>
        <w:lastRenderedPageBreak/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</w:t>
      </w:r>
      <w:r>
        <w:rPr>
          <w:rStyle w:val="acor-bodytext"/>
          <w:color w:val="000000" w:themeColor="text1"/>
          <w:bdr w:val="none" w:sz="0" w:space="0" w:color="auto" w:frame="1"/>
        </w:rPr>
        <w:t>.</w:t>
      </w:r>
    </w:p>
    <w:sectPr w:rsidR="008A689C" w:rsidRPr="0089624A" w:rsidSect="00094B61">
      <w:headerReference w:type="default" r:id="rId14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C6" w:rsidRDefault="006E61C6">
      <w:r>
        <w:separator/>
      </w:r>
    </w:p>
  </w:endnote>
  <w:endnote w:type="continuationSeparator" w:id="1">
    <w:p w:rsidR="006E61C6" w:rsidRDefault="006E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C6" w:rsidRDefault="006E61C6">
      <w:r>
        <w:separator/>
      </w:r>
    </w:p>
  </w:footnote>
  <w:footnote w:type="continuationSeparator" w:id="1">
    <w:p w:rsidR="006E61C6" w:rsidRDefault="006E6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8D" w:rsidRDefault="00332EB7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81F8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7D2E">
      <w:rPr>
        <w:rStyle w:val="ac"/>
        <w:noProof/>
      </w:rPr>
      <w:t>10</w:t>
    </w:r>
    <w:r>
      <w:rPr>
        <w:rStyle w:val="ac"/>
      </w:rPr>
      <w:fldChar w:fldCharType="end"/>
    </w:r>
  </w:p>
  <w:p w:rsidR="00F81F8D" w:rsidRDefault="00F81F8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F6F81"/>
    <w:multiLevelType w:val="multilevel"/>
    <w:tmpl w:val="F5486C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A4E"/>
    <w:rsid w:val="00094B61"/>
    <w:rsid w:val="000E420D"/>
    <w:rsid w:val="000E5B69"/>
    <w:rsid w:val="000E7CB6"/>
    <w:rsid w:val="000F38AF"/>
    <w:rsid w:val="000F6976"/>
    <w:rsid w:val="00131D5B"/>
    <w:rsid w:val="001536AE"/>
    <w:rsid w:val="00155EDE"/>
    <w:rsid w:val="001B26FA"/>
    <w:rsid w:val="001E1D3F"/>
    <w:rsid w:val="001E79CA"/>
    <w:rsid w:val="00200726"/>
    <w:rsid w:val="002043A8"/>
    <w:rsid w:val="0020521B"/>
    <w:rsid w:val="00223078"/>
    <w:rsid w:val="00233A76"/>
    <w:rsid w:val="0024495C"/>
    <w:rsid w:val="00261FF7"/>
    <w:rsid w:val="00275057"/>
    <w:rsid w:val="0028277A"/>
    <w:rsid w:val="002A674C"/>
    <w:rsid w:val="002D62C2"/>
    <w:rsid w:val="002E2608"/>
    <w:rsid w:val="002F2298"/>
    <w:rsid w:val="0031387C"/>
    <w:rsid w:val="00332EB7"/>
    <w:rsid w:val="00370A1E"/>
    <w:rsid w:val="003807AF"/>
    <w:rsid w:val="00392A42"/>
    <w:rsid w:val="003A02FA"/>
    <w:rsid w:val="003D3D35"/>
    <w:rsid w:val="0040177A"/>
    <w:rsid w:val="00425B1C"/>
    <w:rsid w:val="00453D68"/>
    <w:rsid w:val="004E4FB3"/>
    <w:rsid w:val="005A0299"/>
    <w:rsid w:val="005B5DEA"/>
    <w:rsid w:val="005C1E13"/>
    <w:rsid w:val="005E06CE"/>
    <w:rsid w:val="005F0436"/>
    <w:rsid w:val="005F389F"/>
    <w:rsid w:val="006520AF"/>
    <w:rsid w:val="006C2CE2"/>
    <w:rsid w:val="006D2488"/>
    <w:rsid w:val="006E1B24"/>
    <w:rsid w:val="006E61C6"/>
    <w:rsid w:val="00706259"/>
    <w:rsid w:val="00765A45"/>
    <w:rsid w:val="007825A7"/>
    <w:rsid w:val="00790B13"/>
    <w:rsid w:val="00792355"/>
    <w:rsid w:val="0079287B"/>
    <w:rsid w:val="007C11F1"/>
    <w:rsid w:val="007D7D2E"/>
    <w:rsid w:val="007E17C9"/>
    <w:rsid w:val="007F016B"/>
    <w:rsid w:val="008012D0"/>
    <w:rsid w:val="008120D7"/>
    <w:rsid w:val="00812E18"/>
    <w:rsid w:val="008200F5"/>
    <w:rsid w:val="00836DA1"/>
    <w:rsid w:val="008516D3"/>
    <w:rsid w:val="008565D9"/>
    <w:rsid w:val="00857896"/>
    <w:rsid w:val="00862E0D"/>
    <w:rsid w:val="00885F32"/>
    <w:rsid w:val="00894FB7"/>
    <w:rsid w:val="0089624A"/>
    <w:rsid w:val="0089771D"/>
    <w:rsid w:val="008A427F"/>
    <w:rsid w:val="008A689C"/>
    <w:rsid w:val="008C32C9"/>
    <w:rsid w:val="008F56F3"/>
    <w:rsid w:val="00905B13"/>
    <w:rsid w:val="00946202"/>
    <w:rsid w:val="0096053D"/>
    <w:rsid w:val="00992855"/>
    <w:rsid w:val="0099445A"/>
    <w:rsid w:val="009A52D6"/>
    <w:rsid w:val="009F5A5F"/>
    <w:rsid w:val="00A72652"/>
    <w:rsid w:val="00AA2620"/>
    <w:rsid w:val="00B22E46"/>
    <w:rsid w:val="00B47310"/>
    <w:rsid w:val="00BA4959"/>
    <w:rsid w:val="00BB7296"/>
    <w:rsid w:val="00BD6C29"/>
    <w:rsid w:val="00BE1D72"/>
    <w:rsid w:val="00C16F18"/>
    <w:rsid w:val="00C369FB"/>
    <w:rsid w:val="00CA1A74"/>
    <w:rsid w:val="00CB270F"/>
    <w:rsid w:val="00CC0C00"/>
    <w:rsid w:val="00CF3C9B"/>
    <w:rsid w:val="00D071DC"/>
    <w:rsid w:val="00D071E4"/>
    <w:rsid w:val="00D76D84"/>
    <w:rsid w:val="00D77C62"/>
    <w:rsid w:val="00D86F92"/>
    <w:rsid w:val="00DA03A1"/>
    <w:rsid w:val="00DC69C6"/>
    <w:rsid w:val="00DE5DBD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A3285"/>
    <w:rsid w:val="00EB1D34"/>
    <w:rsid w:val="00EC54E2"/>
    <w:rsid w:val="00EC6833"/>
    <w:rsid w:val="00EE3938"/>
    <w:rsid w:val="00EF0A59"/>
    <w:rsid w:val="00F26759"/>
    <w:rsid w:val="00F51674"/>
    <w:rsid w:val="00F560E1"/>
    <w:rsid w:val="00F6139A"/>
    <w:rsid w:val="00F66432"/>
    <w:rsid w:val="00F81F8D"/>
    <w:rsid w:val="00F95948"/>
    <w:rsid w:val="00FA0A4B"/>
    <w:rsid w:val="00FA31ED"/>
    <w:rsid w:val="00FC66A3"/>
    <w:rsid w:val="00FD5FF8"/>
    <w:rsid w:val="00FE32BC"/>
    <w:rsid w:val="00FF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paragraph" w:customStyle="1" w:styleId="Default">
    <w:name w:val="Default"/>
    <w:uiPriority w:val="99"/>
    <w:rsid w:val="003D3D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or-bodytext">
    <w:name w:val="acor-body__text"/>
    <w:basedOn w:val="a0"/>
    <w:rsid w:val="008A689C"/>
  </w:style>
  <w:style w:type="character" w:customStyle="1" w:styleId="tabstitle">
    <w:name w:val="tabs__title"/>
    <w:basedOn w:val="a0"/>
    <w:rsid w:val="0089624A"/>
  </w:style>
  <w:style w:type="paragraph" w:customStyle="1" w:styleId="s1">
    <w:name w:val="s_1"/>
    <w:basedOn w:val="a"/>
    <w:rsid w:val="008F56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8AF8E902C8A8369C11EDDC3A943C2AAEAED217A7EF984E6EEF39448E5D826804E731581A443F6h3BBF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olenskij-r22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F5D937D850D81206C84D1299789FB165035802CFCC36DD343B7EAA5B15203F1A2275EC6233CD8L2b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8355A-45DF-4930-BA2D-336EEA95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30</cp:revision>
  <cp:lastPrinted>2024-10-10T05:16:00Z</cp:lastPrinted>
  <dcterms:created xsi:type="dcterms:W3CDTF">2020-04-16T03:22:00Z</dcterms:created>
  <dcterms:modified xsi:type="dcterms:W3CDTF">2024-10-10T05:16:00Z</dcterms:modified>
</cp:coreProperties>
</file>