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8565D9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9C673A" w:rsidRDefault="009C673A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934589">
        <w:t>, государственная собственность на который не разграничена,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0510CB" w:rsidRPr="000510CB">
        <w:t>2</w:t>
      </w:r>
      <w:r w:rsidR="00394A2A" w:rsidRPr="000510CB">
        <w:t>4</w:t>
      </w:r>
      <w:r w:rsidR="007825A7" w:rsidRPr="000510CB">
        <w:t xml:space="preserve"> </w:t>
      </w:r>
      <w:r w:rsidR="000510CB" w:rsidRPr="000510CB">
        <w:t>мая</w:t>
      </w:r>
      <w:r w:rsidR="007825A7" w:rsidRPr="000510CB">
        <w:t xml:space="preserve"> </w:t>
      </w:r>
      <w:r w:rsidRPr="000510CB">
        <w:t>202</w:t>
      </w:r>
      <w:r w:rsidR="00130929" w:rsidRPr="000510CB">
        <w:t>4</w:t>
      </w:r>
      <w:r w:rsidRPr="000510CB">
        <w:t xml:space="preserve"> года №</w:t>
      </w:r>
      <w:r w:rsidR="000510CB" w:rsidRPr="000510CB">
        <w:t>3</w:t>
      </w:r>
      <w:r w:rsidR="00394A2A" w:rsidRPr="000510CB">
        <w:t>8</w:t>
      </w:r>
      <w:r w:rsidR="000510CB" w:rsidRPr="000510CB">
        <w:t>6</w:t>
      </w:r>
      <w:r w:rsidR="000510CB">
        <w:t xml:space="preserve"> и в соответствии </w:t>
      </w:r>
      <w:r w:rsidR="000510CB" w:rsidRPr="00444117">
        <w:rPr>
          <w:sz w:val="28"/>
          <w:szCs w:val="28"/>
        </w:rPr>
        <w:t>п. 7 ст. 39.18, п. 10 ст. 39.11</w:t>
      </w:r>
      <w:r w:rsidR="000510CB">
        <w:rPr>
          <w:sz w:val="28"/>
          <w:szCs w:val="28"/>
        </w:rPr>
        <w:t xml:space="preserve"> Земельного кодекса Российской Федерации.</w:t>
      </w:r>
    </w:p>
    <w:p w:rsidR="008565D9" w:rsidRPr="009C673A" w:rsidRDefault="00946202" w:rsidP="009C673A">
      <w:pPr>
        <w:pStyle w:val="af1"/>
        <w:numPr>
          <w:ilvl w:val="0"/>
          <w:numId w:val="6"/>
        </w:numPr>
        <w:jc w:val="center"/>
        <w:rPr>
          <w:b/>
        </w:rPr>
      </w:pPr>
      <w:r w:rsidRPr="009C673A"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F574BB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F574BB">
              <w:rPr>
                <w:color w:val="000000"/>
              </w:rPr>
              <w:t xml:space="preserve">ЛОТ </w:t>
            </w:r>
            <w:r w:rsidR="00DB0E89" w:rsidRPr="00F574BB">
              <w:rPr>
                <w:color w:val="000000"/>
              </w:rPr>
              <w:t>№</w:t>
            </w:r>
            <w:r w:rsidRPr="00F574BB">
              <w:rPr>
                <w:color w:val="000000"/>
              </w:rPr>
              <w:t>1</w:t>
            </w:r>
            <w:r w:rsidR="006E1B24" w:rsidRPr="00F574BB">
              <w:rPr>
                <w:color w:val="000000"/>
              </w:rPr>
              <w:t>:</w:t>
            </w:r>
          </w:p>
          <w:p w:rsidR="008565D9" w:rsidRPr="00F574BB" w:rsidRDefault="00F574BB" w:rsidP="00300B6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F574BB">
              <w:t>земельный участок с кадастровым номером 22:41:011501:2068, площадью 23029 кв. м, категория земель: земли населенных пунктов, разрешенное использование: хранение и переработка сельскохозяйственной продукции (код 1.15), адрес: Российская Федерация, Алтайский край, Смоленский муниципальный район, сельское поселение Верх-Обский сельсовет, с. Катунское, ул. Мальцева, земельный участок 1Е, цель использования: 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969" w:type="dxa"/>
            <w:shd w:val="clear" w:color="auto" w:fill="auto"/>
          </w:tcPr>
          <w:p w:rsidR="008565D9" w:rsidRPr="00F574BB" w:rsidRDefault="00F574BB" w:rsidP="00F574BB">
            <w:pPr>
              <w:shd w:val="clear" w:color="auto" w:fill="FFFFFF"/>
              <w:contextualSpacing/>
              <w:rPr>
                <w:color w:val="000000"/>
              </w:rPr>
            </w:pPr>
            <w:r w:rsidRPr="00F574BB">
              <w:t>66864,70 руб. (Шестьдесят шесть тысяч восемьсот шестьдесят четыре рубля семьдесят копеек)</w:t>
            </w:r>
            <w:r w:rsidR="008565D9" w:rsidRPr="00F574BB">
              <w:rPr>
                <w:color w:val="000000"/>
              </w:rPr>
              <w:t xml:space="preserve"> НДС</w:t>
            </w:r>
            <w:r w:rsidR="00094B61" w:rsidRPr="00F574BB">
              <w:rPr>
                <w:color w:val="000000"/>
              </w:rPr>
              <w:t xml:space="preserve"> не облагается</w:t>
            </w:r>
            <w:r w:rsidR="008565D9" w:rsidRPr="00F574BB">
              <w:rPr>
                <w:color w:val="000000"/>
              </w:rPr>
              <w:t>.</w:t>
            </w:r>
          </w:p>
        </w:tc>
      </w:tr>
    </w:tbl>
    <w:p w:rsidR="00300B6D" w:rsidRPr="00300B6D" w:rsidRDefault="00300B6D" w:rsidP="00300B6D">
      <w:pPr>
        <w:ind w:firstLine="708"/>
        <w:jc w:val="both"/>
        <w:rPr>
          <w:b/>
        </w:rPr>
      </w:pPr>
      <w:r w:rsidRPr="00300B6D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строительства: территориальная зона: СХ-2 - производственная зона сельскохозяйственных предприятий.</w:t>
      </w:r>
    </w:p>
    <w:p w:rsidR="0002165B" w:rsidRPr="00AA2620" w:rsidRDefault="00300B6D" w:rsidP="0002165B">
      <w:pPr>
        <w:jc w:val="both"/>
      </w:pPr>
      <w:r w:rsidRPr="00300B6D">
        <w:tab/>
      </w:r>
      <w:r w:rsidR="0002165B" w:rsidRPr="00AA2620">
        <w:t>Зон</w:t>
      </w:r>
      <w:r w:rsidR="0002165B">
        <w:t>ы</w:t>
      </w:r>
      <w:r w:rsidR="0002165B" w:rsidRPr="00AA2620">
        <w:t>, занятые объектами сельскохозяйственного назначения (код зон – Сх2) предназначены для размещения объектов сельскохозяйственного назначения.</w:t>
      </w:r>
    </w:p>
    <w:p w:rsidR="0002165B" w:rsidRPr="00AA2620" w:rsidRDefault="0002165B" w:rsidP="0002165B">
      <w:pPr>
        <w:pStyle w:val="af3"/>
        <w:widowControl w:val="0"/>
        <w:tabs>
          <w:tab w:val="left" w:pos="720"/>
        </w:tabs>
        <w:ind w:firstLine="720"/>
        <w:jc w:val="both"/>
      </w:pPr>
      <w:r w:rsidRPr="00AA2620">
        <w:rPr>
          <w:i/>
        </w:rPr>
        <w:t>Основные виды разрешенного использования</w:t>
      </w:r>
      <w:r w:rsidRPr="00AA2620">
        <w:t xml:space="preserve"> земельных участков и объектов капитального строительства в зонах, предназначенных для ведения сельского хозяйства:</w:t>
      </w:r>
    </w:p>
    <w:p w:rsidR="0002165B" w:rsidRPr="00AA2620" w:rsidRDefault="0002165B" w:rsidP="0002165B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</w:pPr>
      <w:r w:rsidRPr="00AA2620">
        <w:t>животноводство;</w:t>
      </w:r>
    </w:p>
    <w:p w:rsidR="0002165B" w:rsidRPr="00AA2620" w:rsidRDefault="0002165B" w:rsidP="0002165B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</w:pPr>
      <w:r w:rsidRPr="00AA2620">
        <w:t xml:space="preserve">научное </w:t>
      </w:r>
      <w:r>
        <w:t>обеспечение сельского хозяйства</w:t>
      </w:r>
      <w:r w:rsidRPr="00AA2620">
        <w:t>;</w:t>
      </w:r>
    </w:p>
    <w:p w:rsidR="0002165B" w:rsidRPr="00AA2620" w:rsidRDefault="0002165B" w:rsidP="0002165B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</w:pPr>
      <w:r w:rsidRPr="00AA2620">
        <w:t>хранение и переработка сельскохозяйственной продукции;</w:t>
      </w:r>
    </w:p>
    <w:p w:rsidR="0002165B" w:rsidRPr="00AA2620" w:rsidRDefault="0002165B" w:rsidP="0002165B">
      <w:pPr>
        <w:widowControl w:val="0"/>
        <w:numPr>
          <w:ilvl w:val="0"/>
          <w:numId w:val="9"/>
        </w:numPr>
        <w:tabs>
          <w:tab w:val="left" w:pos="0"/>
          <w:tab w:val="left" w:pos="709"/>
        </w:tabs>
        <w:suppressAutoHyphens/>
        <w:snapToGrid w:val="0"/>
        <w:ind w:left="0" w:firstLine="709"/>
        <w:jc w:val="both"/>
      </w:pPr>
      <w:r w:rsidRPr="00AA2620">
        <w:rPr>
          <w:lang w:val="en-US"/>
        </w:rPr>
        <w:t>обеспечение сельскохозяйственного производства</w:t>
      </w:r>
      <w:r>
        <w:t>;</w:t>
      </w:r>
    </w:p>
    <w:p w:rsidR="0002165B" w:rsidRPr="00AA2620" w:rsidRDefault="0002165B" w:rsidP="0002165B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2620">
        <w:rPr>
          <w:rFonts w:ascii="Times New Roman" w:hAnsi="Times New Roman" w:cs="Times New Roman"/>
          <w:b w:val="0"/>
          <w:sz w:val="24"/>
          <w:szCs w:val="24"/>
        </w:rPr>
        <w:t>пищевая промышленность;</w:t>
      </w:r>
    </w:p>
    <w:p w:rsidR="0002165B" w:rsidRPr="00AA2620" w:rsidRDefault="0002165B" w:rsidP="0002165B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2620">
        <w:rPr>
          <w:rFonts w:ascii="Times New Roman" w:hAnsi="Times New Roman" w:cs="Times New Roman"/>
          <w:b w:val="0"/>
          <w:sz w:val="24"/>
          <w:szCs w:val="24"/>
        </w:rPr>
        <w:t>строительная промышленность;</w:t>
      </w:r>
    </w:p>
    <w:p w:rsidR="0002165B" w:rsidRPr="00AA2620" w:rsidRDefault="0002165B" w:rsidP="0002165B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2620">
        <w:rPr>
          <w:rFonts w:ascii="Times New Roman" w:hAnsi="Times New Roman" w:cs="Times New Roman"/>
          <w:b w:val="0"/>
          <w:sz w:val="24"/>
          <w:szCs w:val="24"/>
        </w:rPr>
        <w:t>склады;</w:t>
      </w:r>
    </w:p>
    <w:p w:rsidR="0002165B" w:rsidRPr="00AA2620" w:rsidRDefault="0002165B" w:rsidP="0002165B">
      <w:pPr>
        <w:widowControl w:val="0"/>
        <w:numPr>
          <w:ilvl w:val="0"/>
          <w:numId w:val="9"/>
        </w:numPr>
        <w:tabs>
          <w:tab w:val="left" w:pos="0"/>
        </w:tabs>
        <w:ind w:left="0" w:firstLine="709"/>
        <w:jc w:val="both"/>
      </w:pPr>
      <w:r w:rsidRPr="00AA2620">
        <w:t>коммунальное обслуживание;</w:t>
      </w:r>
    </w:p>
    <w:p w:rsidR="0002165B" w:rsidRPr="00AA2620" w:rsidRDefault="0002165B" w:rsidP="0002165B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2620">
        <w:rPr>
          <w:rFonts w:ascii="Times New Roman" w:hAnsi="Times New Roman" w:cs="Times New Roman"/>
          <w:b w:val="0"/>
          <w:sz w:val="24"/>
          <w:szCs w:val="24"/>
        </w:rPr>
        <w:t>обслуживание автотранспорта;</w:t>
      </w:r>
    </w:p>
    <w:p w:rsidR="0002165B" w:rsidRPr="00AA2620" w:rsidRDefault="0002165B" w:rsidP="0002165B">
      <w:pPr>
        <w:pStyle w:val="ConsPlusTitle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2620">
        <w:rPr>
          <w:rFonts w:ascii="Times New Roman" w:hAnsi="Times New Roman" w:cs="Times New Roman"/>
          <w:b w:val="0"/>
          <w:sz w:val="24"/>
          <w:szCs w:val="24"/>
        </w:rPr>
        <w:t>ветеринарное обслуживание.</w:t>
      </w:r>
    </w:p>
    <w:p w:rsidR="0002165B" w:rsidRPr="00AA2620" w:rsidRDefault="0002165B" w:rsidP="0002165B">
      <w:pPr>
        <w:pStyle w:val="af3"/>
        <w:widowControl w:val="0"/>
        <w:tabs>
          <w:tab w:val="left" w:pos="720"/>
        </w:tabs>
        <w:ind w:firstLine="709"/>
        <w:jc w:val="both"/>
      </w:pPr>
      <w:r w:rsidRPr="00AA2620">
        <w:rPr>
          <w:i/>
        </w:rPr>
        <w:t xml:space="preserve">Условно-разрешенные виды использования: </w:t>
      </w:r>
      <w:r w:rsidRPr="00AA2620">
        <w:t>нет.</w:t>
      </w:r>
    </w:p>
    <w:p w:rsidR="0002165B" w:rsidRPr="00AA2620" w:rsidRDefault="0002165B" w:rsidP="0002165B">
      <w:pPr>
        <w:pStyle w:val="af3"/>
        <w:widowControl w:val="0"/>
        <w:tabs>
          <w:tab w:val="left" w:pos="720"/>
        </w:tabs>
        <w:ind w:firstLine="720"/>
        <w:jc w:val="both"/>
      </w:pPr>
      <w:r w:rsidRPr="00AA2620">
        <w:rPr>
          <w:bCs/>
          <w:i/>
        </w:rPr>
        <w:lastRenderedPageBreak/>
        <w:t>Вспомогательные виды разрешенного использования</w:t>
      </w:r>
      <w:r w:rsidRPr="00AA2620">
        <w:rPr>
          <w:bCs/>
        </w:rPr>
        <w:t xml:space="preserve"> земельных участков и объектов капитального строительства</w:t>
      </w:r>
      <w:r w:rsidRPr="00AA2620">
        <w:t>: нет.</w:t>
      </w:r>
    </w:p>
    <w:p w:rsidR="0002165B" w:rsidRPr="00AA2620" w:rsidRDefault="0002165B" w:rsidP="0002165B">
      <w:pPr>
        <w:widowControl w:val="0"/>
        <w:tabs>
          <w:tab w:val="left" w:pos="0"/>
        </w:tabs>
        <w:snapToGrid w:val="0"/>
        <w:ind w:firstLine="720"/>
        <w:jc w:val="both"/>
      </w:pPr>
      <w:r w:rsidRPr="00AA2620">
        <w:t>Предельные размеры земельных участков с видами разрешенного использования, допустимых к размещению в данной территориальной зоне:</w:t>
      </w:r>
    </w:p>
    <w:p w:rsidR="0002165B" w:rsidRPr="00AA2620" w:rsidRDefault="0002165B" w:rsidP="0002165B">
      <w:pPr>
        <w:pStyle w:val="af4"/>
        <w:widowControl w:val="0"/>
        <w:numPr>
          <w:ilvl w:val="0"/>
          <w:numId w:val="10"/>
        </w:numPr>
        <w:ind w:left="0" w:firstLine="709"/>
        <w:jc w:val="both"/>
        <w:rPr>
          <w:szCs w:val="24"/>
        </w:rPr>
      </w:pPr>
      <w:r w:rsidRPr="00AA2620">
        <w:rPr>
          <w:szCs w:val="24"/>
        </w:rPr>
        <w:t xml:space="preserve">минимальный размер земельного участка – 400 </w:t>
      </w:r>
      <w:r w:rsidRPr="00AA2620">
        <w:t>м</w:t>
      </w:r>
      <w:r w:rsidRPr="00AA2620">
        <w:rPr>
          <w:vertAlign w:val="superscript"/>
        </w:rPr>
        <w:t>2</w:t>
      </w:r>
      <w:r w:rsidRPr="00AA2620">
        <w:rPr>
          <w:szCs w:val="24"/>
        </w:rPr>
        <w:t>;</w:t>
      </w:r>
    </w:p>
    <w:p w:rsidR="0002165B" w:rsidRPr="00AA2620" w:rsidRDefault="0002165B" w:rsidP="0002165B">
      <w:pPr>
        <w:pStyle w:val="af4"/>
        <w:widowControl w:val="0"/>
        <w:numPr>
          <w:ilvl w:val="0"/>
          <w:numId w:val="10"/>
        </w:numPr>
        <w:ind w:left="0" w:firstLine="709"/>
        <w:jc w:val="both"/>
        <w:rPr>
          <w:szCs w:val="24"/>
        </w:rPr>
      </w:pPr>
      <w:r w:rsidRPr="00AA2620">
        <w:rPr>
          <w:szCs w:val="24"/>
        </w:rPr>
        <w:t xml:space="preserve">максимальный размер земельного участка – 30 0000 </w:t>
      </w:r>
      <w:r w:rsidRPr="00AA2620">
        <w:t>м</w:t>
      </w:r>
      <w:r w:rsidRPr="00AA2620">
        <w:rPr>
          <w:vertAlign w:val="superscript"/>
        </w:rPr>
        <w:t>2</w:t>
      </w:r>
      <w:r w:rsidRPr="00AA2620">
        <w:rPr>
          <w:szCs w:val="24"/>
        </w:rPr>
        <w:t>.</w:t>
      </w:r>
    </w:p>
    <w:p w:rsidR="0002165B" w:rsidRPr="00AA2620" w:rsidRDefault="0002165B" w:rsidP="0002165B">
      <w:pPr>
        <w:pStyle w:val="af4"/>
        <w:widowControl w:val="0"/>
        <w:ind w:firstLine="709"/>
        <w:jc w:val="both"/>
        <w:rPr>
          <w:szCs w:val="24"/>
        </w:rPr>
      </w:pPr>
      <w:r w:rsidRPr="00AA2620">
        <w:rPr>
          <w:szCs w:val="24"/>
        </w:rPr>
        <w:t>Максимальный процент застройки, предельная этажность строений не устанавливается. Минимальный отступ от границ земельных участков для размещения строений – 1м.</w:t>
      </w:r>
    </w:p>
    <w:p w:rsidR="0002165B" w:rsidRPr="00AA2620" w:rsidRDefault="0002165B" w:rsidP="0002165B">
      <w:pPr>
        <w:widowControl w:val="0"/>
        <w:ind w:firstLine="709"/>
        <w:jc w:val="both"/>
      </w:pPr>
      <w:r w:rsidRPr="00AA2620">
        <w:t>При размещении территории застройки в прибрежных защитных полосах, водоохранных зонах и береговых полосах водных объектов требуется соблюдение норм Водного кодекса Российской Федерации.</w:t>
      </w:r>
    </w:p>
    <w:p w:rsidR="0002165B" w:rsidRPr="00AA2620" w:rsidRDefault="0002165B" w:rsidP="00021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2620">
        <w:rPr>
          <w:rFonts w:ascii="Times New Roman" w:hAnsi="Times New Roman" w:cs="Times New Roman"/>
          <w:sz w:val="24"/>
          <w:szCs w:val="24"/>
        </w:rPr>
        <w:t>В пределах охранных зон объектов инженерной инфраструктуры необходимо соблюдение норм действующих законодательных и нормативных актов.</w:t>
      </w:r>
    </w:p>
    <w:p w:rsidR="0002165B" w:rsidRPr="00AA2620" w:rsidRDefault="0002165B" w:rsidP="00021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2620">
        <w:rPr>
          <w:rFonts w:ascii="Times New Roman" w:hAnsi="Times New Roman" w:cs="Times New Roman"/>
          <w:sz w:val="24"/>
          <w:szCs w:val="24"/>
        </w:rPr>
        <w:t>При новом строительстве обеспечить мероприятия по инженерной подготовке территории, включая вертикальную планировку.</w:t>
      </w:r>
    </w:p>
    <w:p w:rsidR="0002165B" w:rsidRPr="00300B6D" w:rsidRDefault="0002165B" w:rsidP="0002165B">
      <w:pPr>
        <w:jc w:val="both"/>
      </w:pPr>
    </w:p>
    <w:p w:rsidR="00297BB3" w:rsidRDefault="00CE425D" w:rsidP="00297BB3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В</w:t>
      </w:r>
      <w:r w:rsidR="00297BB3">
        <w:rPr>
          <w:b/>
          <w:bCs/>
        </w:rPr>
        <w:t xml:space="preserve">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>
        <w:rPr>
          <w:bCs/>
        </w:rPr>
        <w:t>Н</w:t>
      </w:r>
      <w:r w:rsidR="00297BB3">
        <w:rPr>
          <w:bCs/>
        </w:rPr>
        <w:t>е имеется</w:t>
      </w:r>
      <w:r>
        <w:rPr>
          <w:bCs/>
        </w:rPr>
        <w:t xml:space="preserve"> возможности подключения,</w:t>
      </w:r>
      <w:r w:rsidR="00297BB3">
        <w:rPr>
          <w:bCs/>
        </w:rPr>
        <w:t xml:space="preserve"> в виду отсутствия </w:t>
      </w:r>
      <w:r w:rsidR="00297BB3">
        <w:t>сетей тепло-,</w:t>
      </w:r>
      <w:r w:rsidR="00C10A48">
        <w:t xml:space="preserve"> газо-,</w:t>
      </w:r>
      <w:r w:rsidR="00297BB3">
        <w:t xml:space="preserve"> водоснабжения и водоотведения, сетей связи.</w:t>
      </w:r>
    </w:p>
    <w:p w:rsidR="00DD239C" w:rsidRDefault="00DD239C" w:rsidP="00E90F34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C10A48" w:rsidRDefault="00894FB7" w:rsidP="00E90F34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</w:p>
    <w:p w:rsidR="00C10A48" w:rsidRPr="00C10A48" w:rsidRDefault="00C10A48" w:rsidP="00C10A48">
      <w:pPr>
        <w:spacing w:after="200"/>
        <w:ind w:firstLine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Лот №1:</w:t>
      </w:r>
    </w:p>
    <w:p w:rsidR="00894FB7" w:rsidRPr="00E90F34" w:rsidRDefault="00E90F34" w:rsidP="00F574BB">
      <w:pPr>
        <w:spacing w:after="200"/>
        <w:ind w:firstLine="567"/>
        <w:contextualSpacing/>
        <w:jc w:val="both"/>
        <w:rPr>
          <w:lang w:eastAsia="en-US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</w:t>
      </w:r>
      <w:r w:rsidR="00297BB3">
        <w:rPr>
          <w:lang w:eastAsia="en-US"/>
        </w:rPr>
        <w:t xml:space="preserve">площадью </w:t>
      </w:r>
      <w:r w:rsidR="00F574BB">
        <w:rPr>
          <w:lang w:eastAsia="en-US"/>
        </w:rPr>
        <w:t>6</w:t>
      </w:r>
      <w:r w:rsidR="00C10A48" w:rsidRPr="00C10A48">
        <w:rPr>
          <w:lang w:eastAsia="en-US"/>
        </w:rPr>
        <w:t>50</w:t>
      </w:r>
      <w:r w:rsidR="00297BB3">
        <w:rPr>
          <w:lang w:eastAsia="en-US"/>
        </w:rPr>
        <w:t xml:space="preserve"> кв. м,</w:t>
      </w:r>
      <w:r>
        <w:rPr>
          <w:lang w:eastAsia="en-US"/>
        </w:rPr>
        <w:t xml:space="preserve"> наложены </w:t>
      </w:r>
      <w:r w:rsidR="00297BB3">
        <w:rPr>
          <w:lang w:eastAsia="en-US"/>
        </w:rPr>
        <w:t>ограничения прав</w:t>
      </w:r>
      <w:r w:rsidR="00C10A48">
        <w:rPr>
          <w:lang w:eastAsia="en-US"/>
        </w:rPr>
        <w:t>,</w:t>
      </w:r>
      <w:r w:rsidR="00C10A48" w:rsidRPr="00C10A48">
        <w:t xml:space="preserve"> </w:t>
      </w:r>
      <w:r w:rsidR="00F574BB">
        <w:rPr>
          <w:lang w:eastAsia="en-US"/>
        </w:rPr>
        <w:t xml:space="preserve">предусмотренные статьей 56 Земельного кодекса Российской Федерации; Срок действия: не установлен; реквизиты документа-основания: </w:t>
      </w:r>
      <w:r w:rsidR="0002165B">
        <w:rPr>
          <w:lang w:eastAsia="en-US"/>
        </w:rPr>
        <w:t>Т</w:t>
      </w:r>
      <w:r w:rsidR="00F574BB">
        <w:rPr>
          <w:lang w:eastAsia="en-US"/>
        </w:rPr>
        <w:t xml:space="preserve">ЕКСТОВОЕ ОПИСАНИЕ МЕСТОПОЛОЖЕНИЯ ГРАНИЦ ЗОНЫ С ОСОБЫМИ УСЛОВИЯМИ ИСПОЛЬЗОВАНИЯ ТЕРРИТОРИИ Охранная зона объекта ЭСХ "ТП-35-2-7 с ВЛ-0,4 кВ ф.1, ТП-35-2-8 с ВЛ-0,4 кВ ф.1, ф.2, ТП-35-2-9 с ВЛ-0,4 кВ ф.1, ф.2, ф.3, ф.4, ТП-35-2-10 с ВЛ-0,4 кВ ф.1, ф.2, ТП-35-2-12 с ВЛ-0,4 кВ ф.1, ф.2, ф.3, ф.4, ТП-35-13-1 с ВЛ-0,4 кВ ф.1, ф.2" от 07.08.2018 № б/н выдан: ООО "Алтайгипрозем"; </w:t>
      </w:r>
      <w:r w:rsidR="0002165B">
        <w:rPr>
          <w:lang w:eastAsia="en-US"/>
        </w:rPr>
        <w:t>Г</w:t>
      </w:r>
      <w:r w:rsidR="00F574BB">
        <w:rPr>
          <w:lang w:eastAsia="en-US"/>
        </w:rPr>
        <w:t xml:space="preserve">РАФИЧЕСКОЕ ОПИСАНИЕ МЕСТОПОЛОЖЕНИЯ ГРАНИЦ ЗОНЫ С ОСОБЫМИ УСЛОВИЯМИ ИСПОЛЬЗОВАНИЯ ТЕРРИТОРИИ Охранная зона объекта ЭСХ "ТП-35-2-7 с ВЛ-0,4 кВ ф.1, ТП-35-2-8 с ВЛ-0,4 кВ ф.1, ф.2, ТП-35-2-9 с ВЛ-0,4 кВ ф.1, ф.2, ф.3, ф.4, ТП-35-2-10 с ВЛ-0,4 кВ ф.1, ф.2, ТП-35-2-12 с ВЛ-0,4 кВ ф.1, ф.2, ф.3, ф.4, ТП-35-13-1 с ВЛ-0,4 кВ ф.1, ф.2" от 07.08.2018 № б/н выдан: ООО "Алтайгипрозем"; договор о присоединении к ОАО "МРСК Сибири" от 29.10.2007 № б/н выдан: ОАО "МРСК Сибири"; передаточный акт к договору о присоединении ОАО "Алтайэнерго" к ОАО "МРСК Сибири" от 29.10.2007 № б/н выдан: ОАО "МРСК Сибири"; справка о балансовой принадлежности имущества, находящегося на балансе филиала ПАО «МРСК Сибири»-«Алтайэнерго» по состоянию на 31.03.2015г. от 31.03.2015 № б/н выдан: Публичное акционерное общество «Межрегиональная распределительная сетевая компания Сибири»; справка о балансовой принадлежности имущества, находящегося на балансе филиала ПАО «МРСК Сибири»-«Алтайэнерго» по состоянию на 30.11.2017г. от 30.11.2017 № б/н выдан: Публичное акционерное общество «Межрегиональная распределительная сетевая компания Сибири»; доверенность от 21.05.2018 № 00/89/22/150 выдан: Публичное акционерное общество «Межрегиональная распределительная сетевая компания Сибири»; доверенность от 21.05.2018 № 00/89/22/158 выдан: Публичное акционерное общество «Межрегиональная распределительная сетевая компания Сибири»; сопроводительное письмо от 20.08.2018 № 68 выдан: Шмакова Л.Ф.; приложение к сопроводительному письму диск с данными от 20.08.2018 № б/н выдан: Шмакова Л.Ф.; Содержание ограничения (обременения): Ограничения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(в ред. от 26.08.2013г.) «О порядке установления охранных зон объектов электросетевого хозяйства и особых условий использования земельных </w:t>
      </w:r>
      <w:r w:rsidR="00F574BB">
        <w:rPr>
          <w:lang w:eastAsia="en-US"/>
        </w:rPr>
        <w:lastRenderedPageBreak/>
        <w:t>участков, расположенных в границах таких зон»; Реестровый номер границы: 22:41-6.165; Вид объекта реестра границ: Зона с особыми условиями использования территории; Вид зоны по документу: Охранная зона объекта ЭСХ "ТП-35-2-7 с ВЛ-0,4 кВ ф.1, ТП-35-2-8 с ВЛ-0,4 кВ ф.1, ф.2, ТП-35-2-9 с ВЛ-0,4 кВ ф.1, ф.2, ф.3, ф.4, ТП-35-2-10 с ВЛ-0,4 кВ ф.1, ф.2, ТП-35-2-12 с ВЛ-0,4 кВ ф.1, ф.2, ф.3, ф.4, ТП-35-13-1 с ВЛ-0,4 кВ ф.1, ф.2"; Тип зоны: Охранная зона инженерных коммуникаций</w:t>
      </w:r>
      <w:r w:rsidR="00C10A48">
        <w:rPr>
          <w:lang w:eastAsia="en-US"/>
        </w:rPr>
        <w:t>.</w:t>
      </w:r>
    </w:p>
    <w:p w:rsidR="00DD239C" w:rsidRPr="00C10A48" w:rsidRDefault="00C10A48" w:rsidP="00F574BB">
      <w:pPr>
        <w:spacing w:after="200"/>
        <w:ind w:firstLine="567"/>
        <w:contextualSpacing/>
        <w:jc w:val="both"/>
        <w:rPr>
          <w:color w:val="000000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площадью </w:t>
      </w:r>
      <w:r w:rsidRPr="00C10A48">
        <w:rPr>
          <w:lang w:eastAsia="en-US"/>
        </w:rPr>
        <w:t>2</w:t>
      </w:r>
      <w:r>
        <w:rPr>
          <w:lang w:eastAsia="en-US"/>
        </w:rPr>
        <w:t xml:space="preserve"> кв. м, наложены ограничения прав,</w:t>
      </w:r>
      <w:r w:rsidRPr="00C10A48">
        <w:t xml:space="preserve"> </w:t>
      </w:r>
      <w:r w:rsidR="00F574BB" w:rsidRPr="00F574BB">
        <w:rPr>
          <w:color w:val="000000"/>
        </w:rPr>
        <w:t>предусмотренные статьей 56 Земельного кодекса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Российской Федерации; Срок действия: не установлен; реквизиты документа-основания: доверенность от 11.01.2021 №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02-29-03 выдан: Администрация Смоленского района Алтайского края ; сопроводительное письмо от 18.10.2021 № 212 выдан: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Администрация Смоленского района Алтайского края; описание местоположения границ от 18.10.2021 № б/н выдан: ООО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"Алтайгипрозем", Попков Геннадий Антонович; постановление от 15.10.2021 № 814 выдан: Администрация Смоленского района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Алтайского края ; свидетельство о государственной регистрации права от 23.09.2008 № 435544 выдан: Управление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Федеральной службы государственной регистрации по Алтайскому краю; Содержание ограничения (обременения): В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соответствии с ч.3 ст. 3.6 Федерального закона от 25.10.2001 года №137-ФЗ «О введении в действие земельного кодекса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Российской Федерации» юридические лица, право собственности, право хозяйственного ведения или право оперативного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управления которых на сооружения, которые в соответствии с Земельным кодексом Российской Федерации могут размещаться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на земельном участке и (или) землях на основании публичного сервитута, возникло в порядке, установленном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законодательством Российской Федерации, до 1 сентября 2018 года и у которых отсутствуют права на земельный участок, на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котором находятся такие сооружения, вправе оформить публичный сервитут в порядке, установленном главой V.7 Земельного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кодекса Российской Федерации, в целях размещения таких сооружений. Публичный сервитут в отношении части земельного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участка с кадастровыми номерами 22:41:011006:74, 22:41:011006:72, 22:41:011007:139, 22:41:011007:121,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22:41:011501:1348, 22:41:011501:1639(19), 22:41:011501:1090, 22:41:011501:1650, 22:41:011501:1707, 22:41:011501:18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(ЕЗП 22:41:000000:2), 22:41:011501:1667(4), 22:41:011501:1092, 22:41:011501:1667(2), 22:41:011501:1667(1),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22:41:011501:1631, 22:41:011501:1625, 22:41:011501:1758, 22:41:011501:1678(2), 22:41:011401:218, 22:41:011401:20,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22:41:011401:219, 22:41:011401:215, 22:41:011401:109 и неразграниченных земель кварталов 22:41:011501, 22:41:011401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устанавливается на основании ч.1 ст. 39.37 Земельного кодекса РФ в целях эксплуатации существующей линии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электропередачи ВЛ 10 кВ Л-35-13 филиала ПАО «Россети Сибирь» Белокурихинские электрические сети. Для установления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публичного сервитута испрашивается площадь 171 кв.м. Данная линия электропередач введена в эксплуатацию до 2018 года,</w:t>
      </w:r>
      <w:r w:rsidRPr="00C10A48">
        <w:rPr>
          <w:color w:val="000000"/>
        </w:rPr>
        <w:t>.3, ТП-97-12-12 с ВЛ-0,4 кВ ф.1,ф.2,ф.3"; Тип зоны: Охранная</w:t>
      </w:r>
      <w:r>
        <w:rPr>
          <w:color w:val="000000"/>
        </w:rPr>
        <w:t xml:space="preserve"> </w:t>
      </w:r>
      <w:r w:rsidRPr="00C10A48">
        <w:rPr>
          <w:color w:val="000000"/>
        </w:rPr>
        <w:t>зона инженерных коммуникаций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право собственности ПАО «Россети Сибирь» (Филиал ПАО «Россети Сибирь» - «Алтайэнерго») зарегистрировано в Едином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государственном реестре недвижимости (запись № 22-22-24/050/2008-624 от 23.09.2008г.). Копии подтверждающих документов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прилагаются. Срок действия сервитута - 49 лет.; Реестровый номер границы: 22:41-6.534; Вид объекта реестра границ: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Зона с особыми условиями использования территории; Вид зоны по документу: Публичный сервитут в отношении земель для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эксплуатации существующей линии электропередачи ВЛ 10 кВ Л-35-13 ПАО "Россети Сибирь" (Филиал ПАО «Россети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Сибирь"-"Алтайэнерго") в составе электросетевого комплекса № Б-2 ПС 33 110/35/10 кВ "Смоленский" расположенной в</w:t>
      </w:r>
      <w:r w:rsidR="00F574BB">
        <w:rPr>
          <w:color w:val="000000"/>
        </w:rPr>
        <w:t xml:space="preserve"> </w:t>
      </w:r>
      <w:r w:rsidR="00F574BB" w:rsidRPr="00F574BB">
        <w:rPr>
          <w:color w:val="000000"/>
        </w:rPr>
        <w:t>Смоленском районе Алтайского края; Тип зоны: Зона публичного сервитута</w:t>
      </w:r>
      <w:r>
        <w:rPr>
          <w:color w:val="000000"/>
        </w:rPr>
        <w:t>.</w:t>
      </w:r>
    </w:p>
    <w:p w:rsidR="00C10A48" w:rsidRDefault="00F574BB" w:rsidP="00F574BB">
      <w:pPr>
        <w:spacing w:after="200"/>
        <w:ind w:firstLine="567"/>
        <w:contextualSpacing/>
        <w:jc w:val="both"/>
        <w:rPr>
          <w:lang w:eastAsia="en-US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площадью </w:t>
      </w:r>
      <w:r w:rsidRPr="00C10A48">
        <w:rPr>
          <w:lang w:eastAsia="en-US"/>
        </w:rPr>
        <w:t>2</w:t>
      </w:r>
      <w:r>
        <w:rPr>
          <w:lang w:eastAsia="en-US"/>
        </w:rPr>
        <w:t>450 кв. м, наложены ограничения прав,</w:t>
      </w:r>
      <w:r w:rsidRPr="00F574BB">
        <w:t xml:space="preserve"> </w:t>
      </w:r>
      <w:r>
        <w:rPr>
          <w:lang w:eastAsia="en-US"/>
        </w:rPr>
        <w:t xml:space="preserve">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регистрации права на объект: Сооружение электросетевой комплекс № Б-2 ПС 33 110/35/10 "Смоленский" от 23.09.2008 №435544 выдан: Управление Федеральной регистрационной службы по Алтайскому краю; доверенность от 12.05.2014 № 22/65 выдан: Открытое Акционерное Общество "Межрегиональная распределительная сетевая компания Сибири";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заключение от 02.09.2014 № 1013 выдан: </w:t>
      </w:r>
      <w:r>
        <w:rPr>
          <w:lang w:eastAsia="en-US"/>
        </w:rPr>
        <w:lastRenderedPageBreak/>
        <w:t>Управление Федеральной службы государственной регистрации, кадастра и картографии по Алтайскому краю; сопроводительное Письмо от 03.09.2014 № 28 выдан: А.С. Алексеева; письмо ФГБУ "ФКП Росреестра" о верификации ЗОУИТ от 14.10.2016 № 11-2647/16 выдан: ФГБУ "ФКП Росреестра"; карта(план) Границ охранной зоны воздушной линии электропередачи ВЛ 10 кВ Л-35-13 в составе электросетевого комплекса № Б-2 ПС 33 110/35/10 кВ "Смоленский", расположенной в Смоленском районе Алтайского края от 22.01.2014 № б/н выдан: Общество с ограниченной ответственностью "Бюро Технических Изысканий"; Содержание ограничения (обременения): Постановление Правительства РФ от 24 февраля 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".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их к повреждению или уничтожению, и (или) повлечь причинение вреда жизни, здоровью граждан и имуществу физических 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 - 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проездов; в) находится в пределах огражденной</w:t>
      </w:r>
      <w:r w:rsidRPr="00F574BB">
        <w:t xml:space="preserve"> </w:t>
      </w:r>
      <w:r>
        <w:rPr>
          <w:lang w:eastAsia="en-US"/>
        </w:rPr>
        <w:t>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горючесмазочных материалов (в охранных зонах подземных кабельных линий электропередачи).; Реестровый номер границы: 22:41-6.137; Вид объекта реестра границ: Зона с особыми условиями использования территории; Вид зоны по документу: Границ охранной зоны воздушной линии электропередачи ВЛ 10 кВ Л-35-13 в составе электросетевого комплекса № Б-2 ПС 33 110/35/10 кВ "Смоленский", расположенной в Смоленском районе Алтайского края; Тип зоны: Охранная зона инженерных коммуникаций.</w:t>
      </w:r>
    </w:p>
    <w:p w:rsidR="00F574BB" w:rsidRDefault="00F574BB" w:rsidP="00894FB7">
      <w:pPr>
        <w:spacing w:after="200"/>
        <w:ind w:firstLine="567"/>
        <w:contextualSpacing/>
        <w:jc w:val="both"/>
        <w:rPr>
          <w:lang w:eastAsia="en-US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215591">
        <w:rPr>
          <w:b/>
          <w:color w:val="000000"/>
        </w:rPr>
        <w:t>Срок аренды</w:t>
      </w:r>
      <w:r w:rsidRPr="00215591">
        <w:rPr>
          <w:color w:val="000000"/>
        </w:rPr>
        <w:t xml:space="preserve"> – </w:t>
      </w:r>
      <w:r w:rsidR="00215591" w:rsidRPr="00215591">
        <w:rPr>
          <w:color w:val="000000"/>
        </w:rPr>
        <w:t>8</w:t>
      </w:r>
      <w:r w:rsidRPr="00215591">
        <w:rPr>
          <w:color w:val="000000"/>
        </w:rPr>
        <w:t xml:space="preserve"> (</w:t>
      </w:r>
      <w:r w:rsidR="00215591" w:rsidRPr="00215591">
        <w:rPr>
          <w:color w:val="000000"/>
        </w:rPr>
        <w:t>восемь</w:t>
      </w:r>
      <w:r w:rsidR="00BE2C15" w:rsidRPr="00215591">
        <w:rPr>
          <w:color w:val="000000"/>
        </w:rPr>
        <w:t>)</w:t>
      </w:r>
      <w:r w:rsidR="001B6BC4" w:rsidRPr="00215591">
        <w:rPr>
          <w:color w:val="000000"/>
        </w:rPr>
        <w:t xml:space="preserve"> </w:t>
      </w:r>
      <w:r w:rsidR="00CB566F" w:rsidRPr="00215591">
        <w:rPr>
          <w:color w:val="000000"/>
        </w:rPr>
        <w:t>лет</w:t>
      </w:r>
      <w:r w:rsidR="00215591" w:rsidRPr="00215591">
        <w:rPr>
          <w:color w:val="000000"/>
        </w:rPr>
        <w:t xml:space="preserve"> 8 месяцев</w:t>
      </w:r>
      <w:r w:rsidRPr="00215591">
        <w:rPr>
          <w:color w:val="000000"/>
        </w:rPr>
        <w:t>.</w:t>
      </w:r>
    </w:p>
    <w:p w:rsidR="009C673A" w:rsidRDefault="009C673A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 xml:space="preserve">с 08 час.00 мин. </w:t>
      </w:r>
      <w:r w:rsidRPr="00517631">
        <w:rPr>
          <w:b/>
        </w:rPr>
        <w:t>«2</w:t>
      </w:r>
      <w:r w:rsidR="003075EE">
        <w:rPr>
          <w:b/>
        </w:rPr>
        <w:t>9</w:t>
      </w:r>
      <w:r w:rsidRPr="00517631">
        <w:rPr>
          <w:b/>
        </w:rPr>
        <w:t xml:space="preserve">» </w:t>
      </w:r>
      <w:r w:rsidR="00E06325">
        <w:rPr>
          <w:b/>
        </w:rPr>
        <w:t>мая</w:t>
      </w:r>
      <w:r w:rsidRPr="00517631">
        <w:rPr>
          <w:b/>
        </w:rPr>
        <w:t xml:space="preserve"> 202</w:t>
      </w:r>
      <w:r w:rsidR="00130929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E06325">
        <w:rPr>
          <w:b/>
        </w:rPr>
        <w:t>23</w:t>
      </w:r>
      <w:r w:rsidRPr="00517631">
        <w:rPr>
          <w:b/>
        </w:rPr>
        <w:t xml:space="preserve">» </w:t>
      </w:r>
      <w:r w:rsidR="00E06325">
        <w:rPr>
          <w:b/>
        </w:rPr>
        <w:t>июня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  <w:r w:rsidRPr="00131D5B">
        <w:rPr>
          <w:b/>
        </w:rPr>
        <w:t xml:space="preserve">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517631" w:rsidRPr="00517631">
        <w:rPr>
          <w:b/>
        </w:rPr>
        <w:t>2</w:t>
      </w:r>
      <w:r w:rsidR="00E06325">
        <w:rPr>
          <w:b/>
        </w:rPr>
        <w:t>6</w:t>
      </w:r>
      <w:r w:rsidRPr="00517631">
        <w:rPr>
          <w:b/>
        </w:rPr>
        <w:t>»</w:t>
      </w:r>
      <w:r w:rsidR="00131D5B" w:rsidRPr="00517631">
        <w:rPr>
          <w:b/>
        </w:rPr>
        <w:t xml:space="preserve"> </w:t>
      </w:r>
      <w:r w:rsidR="00E06325">
        <w:rPr>
          <w:b/>
        </w:rPr>
        <w:t>июня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</w:t>
      </w:r>
      <w:r w:rsidRPr="00517631">
        <w:rPr>
          <w:b/>
        </w:rPr>
        <w:t>. «2</w:t>
      </w:r>
      <w:r w:rsidR="00E06325">
        <w:rPr>
          <w:b/>
        </w:rPr>
        <w:t>8</w:t>
      </w:r>
      <w:r w:rsidRPr="00517631">
        <w:rPr>
          <w:b/>
        </w:rPr>
        <w:t xml:space="preserve">» </w:t>
      </w:r>
      <w:r w:rsidR="00E06325">
        <w:rPr>
          <w:b/>
        </w:rPr>
        <w:t>июня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lastRenderedPageBreak/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0510CB" w:rsidRPr="000510CB" w:rsidRDefault="000510CB" w:rsidP="000510CB">
      <w:pPr>
        <w:ind w:firstLine="567"/>
        <w:jc w:val="both"/>
        <w:rPr>
          <w:b/>
          <w:sz w:val="28"/>
          <w:szCs w:val="28"/>
        </w:rPr>
      </w:pPr>
      <w:r w:rsidRPr="000510CB">
        <w:rPr>
          <w:b/>
          <w:sz w:val="28"/>
          <w:szCs w:val="28"/>
        </w:rPr>
        <w:t>Участниками аукциона могут являться только граждане и крестьянские (фермерские) хозяйства.</w:t>
      </w:r>
    </w:p>
    <w:p w:rsidR="008565D9" w:rsidRPr="00496987" w:rsidRDefault="00753632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="008565D9"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="008565D9" w:rsidRPr="00496987">
        <w:rPr>
          <w:b/>
          <w:bCs/>
          <w:color w:val="000000"/>
        </w:rPr>
        <w:t xml:space="preserve">, заверенных электронной подписью </w:t>
      </w:r>
      <w:r w:rsidR="008565D9"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1B6BC4" w:rsidP="001B6BC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E1B24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473"/>
        <w:gridCol w:w="1740"/>
        <w:gridCol w:w="1063"/>
        <w:gridCol w:w="1498"/>
      </w:tblGrid>
      <w:tr w:rsidR="008565D9" w:rsidRPr="00496987" w:rsidTr="00300B6D">
        <w:trPr>
          <w:jc w:val="center"/>
        </w:trPr>
        <w:tc>
          <w:tcPr>
            <w:tcW w:w="722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73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8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7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496CCA" w:rsidRPr="00496987" w:rsidTr="00300B6D">
        <w:trPr>
          <w:jc w:val="center"/>
        </w:trPr>
        <w:tc>
          <w:tcPr>
            <w:tcW w:w="722" w:type="dxa"/>
          </w:tcPr>
          <w:p w:rsidR="00496CCA" w:rsidRPr="00496987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73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496CCA" w:rsidRPr="00DB0E89" w:rsidRDefault="006853A6" w:rsidP="00760B6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F574BB">
              <w:t>земельный участок с кадастровым номером 22:41:011501:2068, площадью 23029 кв. м, категория земель: земли населенных пунктов, разрешенное использование: хранение и переработка сельскохозяйственной продукции (код 1.15), адрес: Российская Федерация, Алтайский край, Смоленский муниципальный район, сельское поселение Верх-Обский сельсовет, с. Катунское, ул. Мальцева, земельный участок 1Е, цель использования: 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  <w:r>
              <w:t>.</w:t>
            </w:r>
          </w:p>
        </w:tc>
        <w:tc>
          <w:tcPr>
            <w:tcW w:w="1751" w:type="dxa"/>
          </w:tcPr>
          <w:p w:rsidR="00496CCA" w:rsidRPr="00DB0E89" w:rsidRDefault="006853A6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F574BB">
              <w:t>66864,70 руб. (Шестьдесят шесть тысяч восемьсот шестьдесят четыре рубля семьдесят копеек)</w:t>
            </w:r>
            <w:r w:rsidRPr="00F574BB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68" w:type="dxa"/>
          </w:tcPr>
          <w:p w:rsidR="00496CCA" w:rsidRPr="00496987" w:rsidRDefault="00496CCA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379" w:type="dxa"/>
          </w:tcPr>
          <w:p w:rsidR="00496CCA" w:rsidRPr="00496987" w:rsidRDefault="006853A6" w:rsidP="006853A6">
            <w:pPr>
              <w:tabs>
                <w:tab w:val="left" w:pos="5488"/>
              </w:tabs>
              <w:contextualSpacing/>
              <w:jc w:val="center"/>
            </w:pPr>
            <w:r>
              <w:t>13372,94</w:t>
            </w:r>
            <w:r w:rsidR="00496CCA" w:rsidRPr="00C16F18">
              <w:t xml:space="preserve"> рублей</w:t>
            </w:r>
            <w:r w:rsidR="00496CCA" w:rsidRPr="00496987">
              <w:t xml:space="preserve"> (</w:t>
            </w:r>
            <w:r>
              <w:t>Тринадцать</w:t>
            </w:r>
            <w:r w:rsidR="00496CCA">
              <w:t xml:space="preserve"> </w:t>
            </w:r>
            <w:r w:rsidR="00496CCA" w:rsidRPr="00496987">
              <w:t>тысяч</w:t>
            </w:r>
            <w:r>
              <w:t xml:space="preserve"> триста</w:t>
            </w:r>
            <w:r w:rsidR="00496CCA">
              <w:t xml:space="preserve"> семьдесят </w:t>
            </w:r>
            <w:r>
              <w:t>два</w:t>
            </w:r>
            <w:r w:rsidR="00496CCA" w:rsidRPr="00496987">
              <w:t xml:space="preserve"> рубл</w:t>
            </w:r>
            <w:r w:rsidR="00496CCA">
              <w:t>я</w:t>
            </w:r>
            <w:r w:rsidR="00496CCA" w:rsidRPr="00496987">
              <w:t xml:space="preserve"> </w:t>
            </w:r>
            <w:r>
              <w:t>девяносто четыре</w:t>
            </w:r>
            <w:r w:rsidR="00496CCA" w:rsidRPr="00496987">
              <w:t xml:space="preserve"> копе</w:t>
            </w:r>
            <w:r>
              <w:t>й</w:t>
            </w:r>
            <w:r w:rsidR="00496CCA" w:rsidRPr="00496987">
              <w:t>к</w:t>
            </w:r>
            <w:r>
              <w:t>и</w:t>
            </w:r>
            <w:r w:rsidR="00496CCA">
              <w:t>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</w:t>
      </w:r>
      <w:r w:rsidRPr="00496987">
        <w:rPr>
          <w:rFonts w:eastAsia="Calibri"/>
          <w:b/>
        </w:rPr>
        <w:lastRenderedPageBreak/>
        <w:t>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С документацией на земельны</w:t>
      </w:r>
      <w:r w:rsidR="00E06325">
        <w:t>й</w:t>
      </w:r>
      <w:r w:rsidRPr="00496987">
        <w:t xml:space="preserve"> участ</w:t>
      </w:r>
      <w:r w:rsidR="00E06325">
        <w:t>о</w:t>
      </w:r>
      <w:r w:rsidRPr="00496987">
        <w:t xml:space="preserve">к,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 xml:space="preserve">начальный размер ежегодной арендной </w:t>
            </w:r>
            <w:r w:rsidRPr="00094B61">
              <w:lastRenderedPageBreak/>
              <w:t>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 xml:space="preserve">Шаг аукциона </w:t>
            </w:r>
            <w:r w:rsidRPr="00496987">
              <w:rPr>
                <w:color w:val="000000"/>
              </w:rPr>
              <w:lastRenderedPageBreak/>
              <w:t>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6853A6" w:rsidRPr="00496987" w:rsidTr="009F7793">
        <w:trPr>
          <w:trHeight w:val="2765"/>
        </w:trPr>
        <w:tc>
          <w:tcPr>
            <w:tcW w:w="731" w:type="dxa"/>
          </w:tcPr>
          <w:p w:rsidR="006853A6" w:rsidRPr="00496987" w:rsidRDefault="006853A6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>1</w:t>
            </w:r>
          </w:p>
        </w:tc>
        <w:tc>
          <w:tcPr>
            <w:tcW w:w="4549" w:type="dxa"/>
          </w:tcPr>
          <w:p w:rsidR="006853A6" w:rsidRPr="00DB0E89" w:rsidRDefault="006853A6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6853A6" w:rsidRPr="00DB0E89" w:rsidRDefault="006853A6" w:rsidP="00760B6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F574BB">
              <w:t>земельный участок с кадастровым номером 22:41:011501:2068, площадью 23029 кв. м, категория земель: земли населенных пунктов, разрешенное использование: хранение и переработка сельскохозяйственной продукции (код 1.15), адрес: Российская Федерация, Алтайский край, Смоленский муниципальный район, сельское поселение Верх-Обский сельсовет, с. Катунское, ул. Мальцева, земельный участок 1Е, цель использования: 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  <w:r>
              <w:t>.</w:t>
            </w:r>
          </w:p>
        </w:tc>
        <w:tc>
          <w:tcPr>
            <w:tcW w:w="2341" w:type="dxa"/>
          </w:tcPr>
          <w:p w:rsidR="006853A6" w:rsidRPr="00DB0E89" w:rsidRDefault="006853A6" w:rsidP="00F5561A">
            <w:pPr>
              <w:shd w:val="clear" w:color="auto" w:fill="FFFFFF"/>
              <w:contextualSpacing/>
              <w:rPr>
                <w:color w:val="000000"/>
              </w:rPr>
            </w:pPr>
            <w:r w:rsidRPr="00F574BB">
              <w:t>66864,70 руб. (Шестьдесят шесть тысяч восемьсот шестьдесят четыре рубля семьдесят копеек)</w:t>
            </w:r>
            <w:r w:rsidRPr="00F574BB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6853A6" w:rsidRPr="00496987" w:rsidRDefault="006853A6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6853A6" w:rsidRPr="00C16F18" w:rsidRDefault="006853A6" w:rsidP="009F7793">
            <w:pPr>
              <w:tabs>
                <w:tab w:val="left" w:pos="5488"/>
              </w:tabs>
              <w:contextualSpacing/>
              <w:jc w:val="center"/>
            </w:pPr>
            <w:r>
              <w:t>2005,94 руб.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2A615C" w:rsidRDefault="002A615C" w:rsidP="002A615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lastRenderedPageBreak/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566F" w:rsidRDefault="00CB566F" w:rsidP="00CF3C9B">
      <w:pPr>
        <w:autoSpaceDE w:val="0"/>
        <w:autoSpaceDN w:val="0"/>
        <w:adjustRightInd w:val="0"/>
        <w:ind w:firstLine="567"/>
        <w:jc w:val="both"/>
      </w:pPr>
    </w:p>
    <w:p w:rsidR="00D4417F" w:rsidRDefault="00D4417F" w:rsidP="00D4417F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 xml:space="preserve">В соответствии с </w:t>
      </w:r>
      <w:hyperlink r:id="rId13" w:history="1">
        <w:r>
          <w:rPr>
            <w:b/>
            <w:bCs/>
            <w:color w:val="0000FF"/>
          </w:rPr>
          <w:t>абзацем вторым пункта 10 статьи 39.11</w:t>
        </w:r>
      </w:hyperlink>
      <w:r>
        <w:rPr>
          <w:b/>
          <w:bCs/>
        </w:rPr>
        <w:t xml:space="preserve"> ЗК РФ участниками аукциона, проводимого в случае, предусмотренном </w:t>
      </w:r>
      <w:hyperlink r:id="rId14" w:history="1">
        <w:r>
          <w:rPr>
            <w:b/>
            <w:bCs/>
            <w:color w:val="0000FF"/>
          </w:rPr>
          <w:t>пунктом 7 статьи 39.18</w:t>
        </w:r>
      </w:hyperlink>
      <w:r>
        <w:rPr>
          <w:b/>
          <w:bCs/>
        </w:rPr>
        <w:t xml:space="preserve"> ЗК РФ,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хозяйства.</w:t>
      </w:r>
    </w:p>
    <w:p w:rsidR="00D4417F" w:rsidRDefault="00D4417F" w:rsidP="00D4417F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</w:rPr>
      </w:pPr>
      <w:r>
        <w:rPr>
          <w:b/>
          <w:bCs/>
        </w:rPr>
        <w:t>Для ведения сельскохозяйственного производства гражданин вправе использовать земельный участок сельскохозяйственного назначения в целях создания крестьянского (фермерского) хозяйства. При этом, крестьянское (фермерское) хозяйство может быть создано одним гражданином - главой крестьянского (фермерского) хозяйства в форме юридического лица или в качестве индивидуального предпринимателя (</w:t>
      </w:r>
      <w:hyperlink r:id="rId15" w:history="1">
        <w:r>
          <w:rPr>
            <w:b/>
            <w:bCs/>
            <w:color w:val="0000FF"/>
          </w:rPr>
          <w:t>пункт 3</w:t>
        </w:r>
      </w:hyperlink>
      <w:r>
        <w:rPr>
          <w:b/>
          <w:bCs/>
        </w:rPr>
        <w:t xml:space="preserve"> и 3 статьи 1 Федерального закона от 11 июня 2002 г. N 74-ФЗ "О крестьянском (фермерском) хозяйстве"). Следовательно, гражданин, осуществляющий крестьянское (фермерское) хозяйство, вправе выбрать одну из форм - быть индивидуальным предпринимателем или создать юридическое лицо.</w:t>
      </w:r>
    </w:p>
    <w:p w:rsidR="00D4417F" w:rsidRDefault="00D4417F" w:rsidP="00D4417F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</w:rPr>
      </w:pPr>
      <w:r>
        <w:rPr>
          <w:b/>
          <w:bCs/>
        </w:rPr>
        <w:t>Целью, указанной</w:t>
      </w:r>
      <w:r w:rsidR="00CC724A">
        <w:rPr>
          <w:b/>
          <w:bCs/>
        </w:rPr>
        <w:t xml:space="preserve"> в заявлении заинтересованного лица и</w:t>
      </w:r>
      <w:r>
        <w:rPr>
          <w:b/>
          <w:bCs/>
        </w:rPr>
        <w:t xml:space="preserve"> в </w:t>
      </w:r>
      <w:hyperlink r:id="rId16" w:history="1">
        <w:r>
          <w:rPr>
            <w:b/>
            <w:bCs/>
            <w:color w:val="0000FF"/>
          </w:rPr>
          <w:t>статье 39.18</w:t>
        </w:r>
      </w:hyperlink>
      <w:r>
        <w:rPr>
          <w:b/>
          <w:bCs/>
        </w:rPr>
        <w:t xml:space="preserve"> ЗК РФ, является предоставление земельных участков для осуществления крестьянским (фермерским) хозяйством его деятельности. Следовательно, после предоставления земельного участка гражданину, ему необходимо зарегистрироваться в качестве индивидуального предпринимателя (</w:t>
      </w:r>
      <w:hyperlink r:id="rId17" w:history="1">
        <w:r>
          <w:rPr>
            <w:b/>
            <w:bCs/>
            <w:color w:val="0000FF"/>
          </w:rPr>
          <w:t>пункт 5 статьи 23</w:t>
        </w:r>
      </w:hyperlink>
      <w:r>
        <w:rPr>
          <w:b/>
          <w:bCs/>
        </w:rPr>
        <w:t xml:space="preserve"> Гражданского кодекса Российской Федерации) или создать юридическое лицо - крестьянское (фермерское) хозяйство (</w:t>
      </w:r>
      <w:hyperlink r:id="rId18" w:history="1">
        <w:r>
          <w:rPr>
            <w:b/>
            <w:bCs/>
            <w:color w:val="0000FF"/>
          </w:rPr>
          <w:t>пункт 1 статьи 86.1</w:t>
        </w:r>
      </w:hyperlink>
      <w:r>
        <w:rPr>
          <w:b/>
          <w:bCs/>
        </w:rPr>
        <w:t xml:space="preserve"> Гражданского кодекса Российской Федерации).</w:t>
      </w:r>
    </w:p>
    <w:p w:rsidR="00D4417F" w:rsidRDefault="00D4417F" w:rsidP="00CF3C9B">
      <w:pPr>
        <w:autoSpaceDE w:val="0"/>
        <w:autoSpaceDN w:val="0"/>
        <w:adjustRightInd w:val="0"/>
        <w:ind w:firstLine="567"/>
        <w:jc w:val="both"/>
      </w:pPr>
    </w:p>
    <w:p w:rsidR="002A615C" w:rsidRPr="002A615C" w:rsidRDefault="002A615C" w:rsidP="00CF3C9B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</w:t>
      </w:r>
      <w:r w:rsidR="00CF00BA">
        <w:rPr>
          <w:b/>
        </w:rPr>
        <w:t>. Вознаграждение Оператора ЭП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CB566F" w:rsidRDefault="002A615C" w:rsidP="00CF3C9B">
      <w:pPr>
        <w:autoSpaceDE w:val="0"/>
        <w:autoSpaceDN w:val="0"/>
        <w:adjustRightInd w:val="0"/>
        <w:ind w:firstLine="567"/>
        <w:jc w:val="both"/>
      </w:pPr>
      <w:r>
        <w:t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:rsidR="00CB566F" w:rsidRPr="002A615C" w:rsidRDefault="002A615C" w:rsidP="002A615C">
      <w:pPr>
        <w:ind w:firstLine="567"/>
      </w:pPr>
      <w:r>
        <w:t>Тарифы при а</w:t>
      </w:r>
      <w:r w:rsidR="00CB566F">
        <w:t>ренд</w:t>
      </w:r>
      <w:r>
        <w:t>е</w:t>
      </w:r>
      <w:r w:rsidR="00CB566F">
        <w:t xml:space="preserve"> земельных участков</w:t>
      </w:r>
      <w:r>
        <w:t>:</w:t>
      </w:r>
    </w:p>
    <w:p w:rsidR="002A615C" w:rsidRPr="002A615C" w:rsidRDefault="00CB566F" w:rsidP="002A615C">
      <w:pPr>
        <w:shd w:val="clear" w:color="auto" w:fill="FFFFFF"/>
        <w:ind w:firstLine="567"/>
        <w:jc w:val="both"/>
        <w:textAlignment w:val="baseline"/>
        <w:rPr>
          <w:rStyle w:val="acor-bodytext"/>
          <w:bdr w:val="none" w:sz="0" w:space="0" w:color="auto" w:frame="1"/>
        </w:rPr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5 000 рублей, без учета НДС.</w:t>
      </w:r>
    </w:p>
    <w:p w:rsidR="00CB566F" w:rsidRPr="002A615C" w:rsidRDefault="00CB566F" w:rsidP="002A615C">
      <w:pPr>
        <w:shd w:val="clear" w:color="auto" w:fill="FFFFFF"/>
        <w:ind w:firstLine="708"/>
        <w:jc w:val="both"/>
        <w:textAlignment w:val="baseline"/>
      </w:pPr>
      <w:r w:rsidRPr="002A615C">
        <w:rPr>
          <w:rStyle w:val="acor-bodytext"/>
          <w:bdr w:val="none" w:sz="0" w:space="0" w:color="auto" w:frame="1"/>
        </w:rPr>
        <w:t xml:space="preserve"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</w:t>
      </w:r>
      <w:r w:rsidRPr="002A615C">
        <w:rPr>
          <w:rStyle w:val="acor-bodytext"/>
          <w:bdr w:val="none" w:sz="0" w:space="0" w:color="auto" w:frame="1"/>
        </w:rPr>
        <w:lastRenderedPageBreak/>
        <w:t>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 w:rsidR="002A615C">
        <w:rPr>
          <w:rStyle w:val="acor-bodytext"/>
          <w:bdr w:val="none" w:sz="0" w:space="0" w:color="auto" w:frame="1"/>
        </w:rPr>
        <w:t>.</w:t>
      </w:r>
    </w:p>
    <w:sectPr w:rsidR="00CB566F" w:rsidRPr="002A615C" w:rsidSect="00094B61">
      <w:headerReference w:type="default" r:id="rId19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7A8" w:rsidRDefault="002A67A8">
      <w:r>
        <w:separator/>
      </w:r>
    </w:p>
  </w:endnote>
  <w:endnote w:type="continuationSeparator" w:id="1">
    <w:p w:rsidR="002A67A8" w:rsidRDefault="002A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7A8" w:rsidRDefault="002A67A8">
      <w:r>
        <w:separator/>
      </w:r>
    </w:p>
  </w:footnote>
  <w:footnote w:type="continuationSeparator" w:id="1">
    <w:p w:rsidR="002A67A8" w:rsidRDefault="002A6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147349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0C73">
      <w:rPr>
        <w:rStyle w:val="ac"/>
        <w:noProof/>
      </w:rPr>
      <w:t>6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1DA4341"/>
    <w:multiLevelType w:val="hybridMultilevel"/>
    <w:tmpl w:val="24DA1F98"/>
    <w:lvl w:ilvl="0" w:tplc="3594C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50915"/>
    <w:multiLevelType w:val="multilevel"/>
    <w:tmpl w:val="579E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D08C2"/>
    <w:multiLevelType w:val="hybridMultilevel"/>
    <w:tmpl w:val="4CF0E0A8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8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2C39BA"/>
    <w:multiLevelType w:val="hybridMultilevel"/>
    <w:tmpl w:val="659204C8"/>
    <w:lvl w:ilvl="0" w:tplc="7DAA7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2165B"/>
    <w:rsid w:val="0002594F"/>
    <w:rsid w:val="00037528"/>
    <w:rsid w:val="00047050"/>
    <w:rsid w:val="000510CB"/>
    <w:rsid w:val="000533F6"/>
    <w:rsid w:val="00056C54"/>
    <w:rsid w:val="000743B6"/>
    <w:rsid w:val="00094B61"/>
    <w:rsid w:val="000E420D"/>
    <w:rsid w:val="000E5B69"/>
    <w:rsid w:val="000E5C8D"/>
    <w:rsid w:val="000E7CB6"/>
    <w:rsid w:val="000F38AF"/>
    <w:rsid w:val="000F6976"/>
    <w:rsid w:val="00130929"/>
    <w:rsid w:val="00131D5B"/>
    <w:rsid w:val="00147349"/>
    <w:rsid w:val="001536AE"/>
    <w:rsid w:val="00155EDE"/>
    <w:rsid w:val="001B6BC4"/>
    <w:rsid w:val="001C649E"/>
    <w:rsid w:val="001D7445"/>
    <w:rsid w:val="001E1D3F"/>
    <w:rsid w:val="00200726"/>
    <w:rsid w:val="002043A8"/>
    <w:rsid w:val="0020521B"/>
    <w:rsid w:val="00215591"/>
    <w:rsid w:val="00223078"/>
    <w:rsid w:val="0024495C"/>
    <w:rsid w:val="00261FF7"/>
    <w:rsid w:val="0028277A"/>
    <w:rsid w:val="002964B3"/>
    <w:rsid w:val="00297BB3"/>
    <w:rsid w:val="002A615C"/>
    <w:rsid w:val="002A674C"/>
    <w:rsid w:val="002A67A8"/>
    <w:rsid w:val="002D62C2"/>
    <w:rsid w:val="002E2608"/>
    <w:rsid w:val="002F2298"/>
    <w:rsid w:val="00300B6D"/>
    <w:rsid w:val="003075EE"/>
    <w:rsid w:val="0031387C"/>
    <w:rsid w:val="00370A1E"/>
    <w:rsid w:val="003807AF"/>
    <w:rsid w:val="00392A42"/>
    <w:rsid w:val="00394A2A"/>
    <w:rsid w:val="003A02FA"/>
    <w:rsid w:val="003B6558"/>
    <w:rsid w:val="003E1075"/>
    <w:rsid w:val="00425B1C"/>
    <w:rsid w:val="00453D68"/>
    <w:rsid w:val="00496CCA"/>
    <w:rsid w:val="004D0D53"/>
    <w:rsid w:val="004E4FB3"/>
    <w:rsid w:val="00517631"/>
    <w:rsid w:val="005A0299"/>
    <w:rsid w:val="005E06CE"/>
    <w:rsid w:val="005F0436"/>
    <w:rsid w:val="005F389F"/>
    <w:rsid w:val="006520AF"/>
    <w:rsid w:val="006853A6"/>
    <w:rsid w:val="006C2CE2"/>
    <w:rsid w:val="006D2488"/>
    <w:rsid w:val="006E1B24"/>
    <w:rsid w:val="00706259"/>
    <w:rsid w:val="00750C73"/>
    <w:rsid w:val="00753632"/>
    <w:rsid w:val="00765A45"/>
    <w:rsid w:val="007825A7"/>
    <w:rsid w:val="00792355"/>
    <w:rsid w:val="007E17C9"/>
    <w:rsid w:val="007F016B"/>
    <w:rsid w:val="008012D0"/>
    <w:rsid w:val="008120D7"/>
    <w:rsid w:val="00812E18"/>
    <w:rsid w:val="008200F5"/>
    <w:rsid w:val="00836DA1"/>
    <w:rsid w:val="0084357F"/>
    <w:rsid w:val="008516D3"/>
    <w:rsid w:val="00854836"/>
    <w:rsid w:val="008565D9"/>
    <w:rsid w:val="00862E0D"/>
    <w:rsid w:val="00894FB7"/>
    <w:rsid w:val="0089771D"/>
    <w:rsid w:val="008C32C9"/>
    <w:rsid w:val="00905B13"/>
    <w:rsid w:val="00934589"/>
    <w:rsid w:val="00934758"/>
    <w:rsid w:val="00946202"/>
    <w:rsid w:val="00992855"/>
    <w:rsid w:val="0099445A"/>
    <w:rsid w:val="009A52D6"/>
    <w:rsid w:val="009B1F25"/>
    <w:rsid w:val="009C673A"/>
    <w:rsid w:val="009F5A5F"/>
    <w:rsid w:val="00A0401E"/>
    <w:rsid w:val="00A72652"/>
    <w:rsid w:val="00AA2620"/>
    <w:rsid w:val="00AA6F77"/>
    <w:rsid w:val="00AD742B"/>
    <w:rsid w:val="00B47310"/>
    <w:rsid w:val="00B92CD1"/>
    <w:rsid w:val="00BB7296"/>
    <w:rsid w:val="00BD0059"/>
    <w:rsid w:val="00BE1D72"/>
    <w:rsid w:val="00BE2C15"/>
    <w:rsid w:val="00C10A48"/>
    <w:rsid w:val="00C10AAF"/>
    <w:rsid w:val="00C1456D"/>
    <w:rsid w:val="00C16A3F"/>
    <w:rsid w:val="00C16F18"/>
    <w:rsid w:val="00C8415A"/>
    <w:rsid w:val="00C90B68"/>
    <w:rsid w:val="00CB270F"/>
    <w:rsid w:val="00CB566F"/>
    <w:rsid w:val="00CC0C00"/>
    <w:rsid w:val="00CC724A"/>
    <w:rsid w:val="00CE425D"/>
    <w:rsid w:val="00CF00BA"/>
    <w:rsid w:val="00CF3C9B"/>
    <w:rsid w:val="00D071DC"/>
    <w:rsid w:val="00D4417F"/>
    <w:rsid w:val="00D76D84"/>
    <w:rsid w:val="00D964A0"/>
    <w:rsid w:val="00DA03A1"/>
    <w:rsid w:val="00DB0E89"/>
    <w:rsid w:val="00DD239C"/>
    <w:rsid w:val="00DF6998"/>
    <w:rsid w:val="00E0417C"/>
    <w:rsid w:val="00E06325"/>
    <w:rsid w:val="00E06FB9"/>
    <w:rsid w:val="00E2004E"/>
    <w:rsid w:val="00E24E5D"/>
    <w:rsid w:val="00E337C2"/>
    <w:rsid w:val="00E4290C"/>
    <w:rsid w:val="00E660BB"/>
    <w:rsid w:val="00E82513"/>
    <w:rsid w:val="00E827C3"/>
    <w:rsid w:val="00E900D2"/>
    <w:rsid w:val="00E90F34"/>
    <w:rsid w:val="00EB1D34"/>
    <w:rsid w:val="00EC6833"/>
    <w:rsid w:val="00EE3938"/>
    <w:rsid w:val="00EF0A59"/>
    <w:rsid w:val="00EF46B7"/>
    <w:rsid w:val="00F26759"/>
    <w:rsid w:val="00F47940"/>
    <w:rsid w:val="00F5320B"/>
    <w:rsid w:val="00F574BB"/>
    <w:rsid w:val="00F66432"/>
    <w:rsid w:val="00F95948"/>
    <w:rsid w:val="00FA0A4B"/>
    <w:rsid w:val="00FA31ED"/>
    <w:rsid w:val="00FC66A3"/>
    <w:rsid w:val="00FD5FF8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uiPriority="0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customStyle="1" w:styleId="Iauiue">
    <w:name w:val="Iau?iue"/>
    <w:rsid w:val="00934589"/>
    <w:pPr>
      <w:widowControl w:val="0"/>
      <w:suppressAutoHyphens/>
    </w:pPr>
    <w:rPr>
      <w:rFonts w:eastAsia="Arial"/>
      <w:lang w:eastAsia="zh-CN"/>
    </w:rPr>
  </w:style>
  <w:style w:type="character" w:customStyle="1" w:styleId="1">
    <w:name w:val="Основной текст Знак1"/>
    <w:basedOn w:val="a0"/>
    <w:rsid w:val="00934589"/>
    <w:rPr>
      <w:rFonts w:ascii="Times New Roman" w:hAnsi="Times New Roman" w:cs="Times New Roman"/>
      <w:sz w:val="23"/>
      <w:szCs w:val="23"/>
      <w:u w:val="none"/>
    </w:rPr>
  </w:style>
  <w:style w:type="paragraph" w:customStyle="1" w:styleId="af2">
    <w:name w:val="Центрированный (таблица)"/>
    <w:basedOn w:val="a"/>
    <w:next w:val="a"/>
    <w:uiPriority w:val="99"/>
    <w:rsid w:val="00934589"/>
    <w:pPr>
      <w:widowControl w:val="0"/>
      <w:autoSpaceDE w:val="0"/>
      <w:autoSpaceDN w:val="0"/>
      <w:adjustRightInd w:val="0"/>
      <w:jc w:val="center"/>
    </w:pPr>
  </w:style>
  <w:style w:type="character" w:customStyle="1" w:styleId="5">
    <w:name w:val="Основной текст (5)"/>
    <w:rsid w:val="00934589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50">
    <w:name w:val="Основной текст (5)_"/>
    <w:link w:val="51"/>
    <w:locked/>
    <w:rsid w:val="00934589"/>
    <w:rPr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934589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tabstitle">
    <w:name w:val="tabs__title"/>
    <w:basedOn w:val="a0"/>
    <w:rsid w:val="00CB566F"/>
  </w:style>
  <w:style w:type="character" w:customStyle="1" w:styleId="acor-bodytext">
    <w:name w:val="acor-body__text"/>
    <w:basedOn w:val="a0"/>
    <w:rsid w:val="00CB566F"/>
  </w:style>
  <w:style w:type="paragraph" w:customStyle="1" w:styleId="s1">
    <w:name w:val="s_1"/>
    <w:basedOn w:val="a"/>
    <w:rsid w:val="002A615C"/>
    <w:pPr>
      <w:spacing w:before="100" w:beforeAutospacing="1" w:after="100" w:afterAutospacing="1"/>
    </w:pPr>
  </w:style>
  <w:style w:type="paragraph" w:styleId="af3">
    <w:name w:val="Normal (Web)"/>
    <w:basedOn w:val="a"/>
    <w:rsid w:val="0002165B"/>
  </w:style>
  <w:style w:type="paragraph" w:styleId="af4">
    <w:name w:val="No Spacing"/>
    <w:link w:val="af5"/>
    <w:qFormat/>
    <w:rsid w:val="0002165B"/>
    <w:rPr>
      <w:rFonts w:eastAsia="Calibri"/>
      <w:sz w:val="24"/>
      <w:lang w:eastAsia="en-US"/>
    </w:rPr>
  </w:style>
  <w:style w:type="character" w:customStyle="1" w:styleId="af5">
    <w:name w:val="Без интервала Знак"/>
    <w:link w:val="af4"/>
    <w:rsid w:val="0002165B"/>
    <w:rPr>
      <w:rFonts w:eastAsia="Calibri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yperlink" Target="https://login.consultant.ru/link/?req=doc&amp;base=LAW&amp;n=454318&amp;dst=642" TargetMode="External"/><Relationship Id="rId18" Type="http://schemas.openxmlformats.org/officeDocument/2006/relationships/hyperlink" Target="https://login.consultant.ru/link/?req=doc&amp;base=LAW&amp;n=471848&amp;dst=2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login.consultant.ru/link/?req=doc&amp;base=LAW&amp;n=471848&amp;dst=2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18&amp;dst=17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94431&amp;dst=100014" TargetMode="External"/><Relationship Id="rId10" Type="http://schemas.openxmlformats.org/officeDocument/2006/relationships/hyperlink" Target="https://smolenskij-r22.gosweb.gosuslugi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454318&amp;dst=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5078</Words>
  <Characters>28950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33961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36</cp:revision>
  <cp:lastPrinted>2024-05-28T05:25:00Z</cp:lastPrinted>
  <dcterms:created xsi:type="dcterms:W3CDTF">2020-04-16T03:22:00Z</dcterms:created>
  <dcterms:modified xsi:type="dcterms:W3CDTF">2024-05-28T05:40:00Z</dcterms:modified>
</cp:coreProperties>
</file>